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F5" w:rsidRDefault="00BE54F5" w:rsidP="00676648">
      <w:pPr>
        <w:autoSpaceDE w:val="0"/>
        <w:autoSpaceDN w:val="0"/>
        <w:adjustRightInd w:val="0"/>
        <w:spacing w:after="0" w:line="240" w:lineRule="auto"/>
        <w:ind w:firstLine="709"/>
        <w:jc w:val="center"/>
        <w:rPr>
          <w:rFonts w:ascii="Times New Roman" w:hAnsi="Times New Roman" w:cs="Times New Roman"/>
          <w:b/>
          <w:sz w:val="28"/>
          <w:szCs w:val="28"/>
        </w:rPr>
      </w:pPr>
      <w:r w:rsidRPr="00BE54F5">
        <w:rPr>
          <w:rFonts w:ascii="Times New Roman" w:hAnsi="Times New Roman" w:cs="Times New Roman"/>
          <w:b/>
          <w:sz w:val="28"/>
          <w:szCs w:val="28"/>
        </w:rPr>
        <w:t xml:space="preserve">Контрольно-счетное управление </w:t>
      </w:r>
    </w:p>
    <w:p w:rsidR="00BE54F5" w:rsidRDefault="00BE54F5" w:rsidP="00676648">
      <w:pPr>
        <w:autoSpaceDE w:val="0"/>
        <w:autoSpaceDN w:val="0"/>
        <w:adjustRightInd w:val="0"/>
        <w:spacing w:after="0" w:line="240" w:lineRule="auto"/>
        <w:ind w:firstLine="709"/>
        <w:jc w:val="center"/>
        <w:rPr>
          <w:rFonts w:ascii="Times New Roman" w:hAnsi="Times New Roman" w:cs="Times New Roman"/>
          <w:b/>
          <w:sz w:val="28"/>
          <w:szCs w:val="28"/>
        </w:rPr>
      </w:pPr>
      <w:r w:rsidRPr="00BE54F5">
        <w:rPr>
          <w:rFonts w:ascii="Times New Roman" w:hAnsi="Times New Roman" w:cs="Times New Roman"/>
          <w:b/>
          <w:sz w:val="28"/>
          <w:szCs w:val="28"/>
        </w:rPr>
        <w:t>города Воткинска</w:t>
      </w:r>
    </w:p>
    <w:p w:rsidR="00BE54F5" w:rsidRPr="00BE54F5" w:rsidRDefault="00BE54F5" w:rsidP="00BE54F5">
      <w:pPr>
        <w:autoSpaceDE w:val="0"/>
        <w:autoSpaceDN w:val="0"/>
        <w:adjustRightInd w:val="0"/>
        <w:spacing w:after="0" w:line="288" w:lineRule="auto"/>
        <w:ind w:firstLine="709"/>
        <w:jc w:val="center"/>
        <w:rPr>
          <w:rFonts w:ascii="Times New Roman" w:hAnsi="Times New Roman" w:cs="Times New Roman"/>
          <w:sz w:val="24"/>
          <w:szCs w:val="24"/>
        </w:rPr>
      </w:pPr>
      <w:r w:rsidRPr="00BE54F5">
        <w:rPr>
          <w:rFonts w:ascii="Times New Roman" w:hAnsi="Times New Roman" w:cs="Times New Roman"/>
          <w:sz w:val="24"/>
          <w:szCs w:val="24"/>
        </w:rPr>
        <w:t>Ленина, 7, г.Воткинск, 427430</w:t>
      </w:r>
    </w:p>
    <w:p w:rsidR="00BE54F5" w:rsidRDefault="00BE54F5" w:rsidP="00BE54F5">
      <w:pPr>
        <w:autoSpaceDE w:val="0"/>
        <w:autoSpaceDN w:val="0"/>
        <w:adjustRightInd w:val="0"/>
        <w:spacing w:after="0" w:line="240" w:lineRule="auto"/>
        <w:ind w:firstLine="709"/>
        <w:jc w:val="center"/>
      </w:pPr>
      <w:r w:rsidRPr="00BE54F5">
        <w:rPr>
          <w:rFonts w:ascii="Times New Roman" w:hAnsi="Times New Roman" w:cs="Times New Roman"/>
          <w:sz w:val="24"/>
          <w:szCs w:val="24"/>
        </w:rPr>
        <w:t>Тел</w:t>
      </w:r>
      <w:r w:rsidRPr="00BE54F5">
        <w:rPr>
          <w:rFonts w:ascii="Times New Roman" w:hAnsi="Times New Roman" w:cs="Times New Roman"/>
          <w:sz w:val="24"/>
          <w:szCs w:val="24"/>
          <w:lang w:val="en-US"/>
        </w:rPr>
        <w:t xml:space="preserve">. (34145) 5-19-33 e-mail: </w:t>
      </w:r>
      <w:hyperlink r:id="rId8" w:history="1">
        <w:r w:rsidRPr="00043693">
          <w:rPr>
            <w:rStyle w:val="af7"/>
            <w:rFonts w:ascii="Times New Roman" w:hAnsi="Times New Roman" w:cs="Times New Roman"/>
            <w:sz w:val="24"/>
            <w:szCs w:val="24"/>
            <w:lang w:val="en-US"/>
          </w:rPr>
          <w:t>ksu</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votkinsk</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mail</w:t>
        </w:r>
        <w:r w:rsidRPr="00BE54F5">
          <w:rPr>
            <w:rStyle w:val="af7"/>
            <w:rFonts w:ascii="Times New Roman" w:hAnsi="Times New Roman" w:cs="Times New Roman"/>
            <w:sz w:val="24"/>
            <w:szCs w:val="24"/>
            <w:lang w:val="en-US"/>
          </w:rPr>
          <w:t>.</w:t>
        </w:r>
        <w:r w:rsidRPr="00043693">
          <w:rPr>
            <w:rStyle w:val="af7"/>
            <w:rFonts w:ascii="Times New Roman" w:hAnsi="Times New Roman" w:cs="Times New Roman"/>
            <w:sz w:val="24"/>
            <w:szCs w:val="24"/>
            <w:lang w:val="en-US"/>
          </w:rPr>
          <w:t>ru</w:t>
        </w:r>
      </w:hyperlink>
    </w:p>
    <w:p w:rsidR="00BE54F5" w:rsidRPr="00BE54F5" w:rsidRDefault="00BE54F5" w:rsidP="00BE54F5">
      <w:pPr>
        <w:autoSpaceDE w:val="0"/>
        <w:autoSpaceDN w:val="0"/>
        <w:adjustRightInd w:val="0"/>
        <w:spacing w:after="0" w:line="240" w:lineRule="auto"/>
        <w:ind w:firstLine="709"/>
        <w:jc w:val="center"/>
        <w:rPr>
          <w:rFonts w:ascii="Times New Roman" w:hAnsi="Times New Roman" w:cs="Times New Roman"/>
          <w:b/>
          <w:sz w:val="28"/>
          <w:szCs w:val="28"/>
          <w:lang w:val="en-US"/>
        </w:rPr>
      </w:pPr>
      <w:r>
        <w:t>_______________________________________________________________________________</w:t>
      </w:r>
    </w:p>
    <w:p w:rsidR="00BE54F5" w:rsidRPr="0035273B" w:rsidRDefault="00BE54F5" w:rsidP="00BE54F5">
      <w:pPr>
        <w:spacing w:after="0" w:line="264"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ЗАКЛЮЧЕНИЕ</w:t>
      </w:r>
    </w:p>
    <w:p w:rsidR="00BE54F5" w:rsidRPr="0035273B" w:rsidRDefault="00BE54F5" w:rsidP="00BE54F5">
      <w:pPr>
        <w:spacing w:after="0" w:line="240"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 xml:space="preserve">к проекту решения Воткинской городской Думы </w:t>
      </w:r>
    </w:p>
    <w:p w:rsidR="00BE54F5" w:rsidRPr="0035273B" w:rsidRDefault="00BE54F5" w:rsidP="00BE54F5">
      <w:pPr>
        <w:spacing w:after="0" w:line="240"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 xml:space="preserve">«О </w:t>
      </w:r>
      <w:r w:rsidR="00676648" w:rsidRPr="0035273B">
        <w:rPr>
          <w:rFonts w:ascii="Times New Roman" w:hAnsi="Times New Roman" w:cs="Times New Roman"/>
          <w:b/>
          <w:sz w:val="27"/>
          <w:szCs w:val="27"/>
        </w:rPr>
        <w:t>бюджете города Воткинска на 2024 год</w:t>
      </w:r>
    </w:p>
    <w:p w:rsidR="00BE54F5" w:rsidRPr="0035273B" w:rsidRDefault="00676648" w:rsidP="00BE54F5">
      <w:pPr>
        <w:spacing w:after="0" w:line="240" w:lineRule="auto"/>
        <w:ind w:firstLine="709"/>
        <w:jc w:val="center"/>
        <w:rPr>
          <w:rFonts w:ascii="Times New Roman" w:hAnsi="Times New Roman" w:cs="Times New Roman"/>
          <w:b/>
          <w:sz w:val="27"/>
          <w:szCs w:val="27"/>
        </w:rPr>
      </w:pPr>
      <w:r w:rsidRPr="0035273B">
        <w:rPr>
          <w:rFonts w:ascii="Times New Roman" w:hAnsi="Times New Roman" w:cs="Times New Roman"/>
          <w:b/>
          <w:sz w:val="27"/>
          <w:szCs w:val="27"/>
        </w:rPr>
        <w:t>Плановый период 2025 и 2026 годов</w:t>
      </w:r>
      <w:r w:rsidR="00BE54F5" w:rsidRPr="0035273B">
        <w:rPr>
          <w:rFonts w:ascii="Times New Roman" w:hAnsi="Times New Roman" w:cs="Times New Roman"/>
          <w:b/>
          <w:sz w:val="27"/>
          <w:szCs w:val="27"/>
        </w:rPr>
        <w:t>»</w:t>
      </w:r>
    </w:p>
    <w:p w:rsidR="00BE54F5" w:rsidRPr="0012147D" w:rsidRDefault="00BE54F5" w:rsidP="0035273B">
      <w:pPr>
        <w:spacing w:after="0" w:line="240" w:lineRule="auto"/>
        <w:ind w:firstLine="709"/>
        <w:jc w:val="both"/>
        <w:rPr>
          <w:rFonts w:ascii="Times New Roman" w:hAnsi="Times New Roman" w:cs="Times New Roman"/>
          <w:sz w:val="27"/>
          <w:szCs w:val="27"/>
        </w:rPr>
      </w:pPr>
    </w:p>
    <w:p w:rsidR="00BE54F5" w:rsidRPr="003F68A1" w:rsidRDefault="00BE54F5" w:rsidP="0035273B">
      <w:pPr>
        <w:spacing w:after="0" w:line="240" w:lineRule="auto"/>
        <w:jc w:val="both"/>
        <w:rPr>
          <w:rFonts w:ascii="Times New Roman" w:hAnsi="Times New Roman" w:cs="Times New Roman"/>
          <w:sz w:val="27"/>
          <w:szCs w:val="27"/>
        </w:rPr>
      </w:pPr>
      <w:r w:rsidRPr="0012147D">
        <w:rPr>
          <w:rFonts w:ascii="Times New Roman" w:hAnsi="Times New Roman" w:cs="Times New Roman"/>
          <w:sz w:val="27"/>
          <w:szCs w:val="27"/>
        </w:rPr>
        <w:t xml:space="preserve">от </w:t>
      </w:r>
      <w:r w:rsidR="00676648">
        <w:rPr>
          <w:rFonts w:ascii="Times New Roman" w:hAnsi="Times New Roman" w:cs="Times New Roman"/>
          <w:sz w:val="27"/>
          <w:szCs w:val="27"/>
        </w:rPr>
        <w:t>01</w:t>
      </w:r>
      <w:r w:rsidRPr="0012147D">
        <w:rPr>
          <w:rFonts w:ascii="Times New Roman" w:hAnsi="Times New Roman" w:cs="Times New Roman"/>
          <w:sz w:val="27"/>
          <w:szCs w:val="27"/>
        </w:rPr>
        <w:t>.</w:t>
      </w:r>
      <w:r>
        <w:rPr>
          <w:rFonts w:ascii="Times New Roman" w:hAnsi="Times New Roman" w:cs="Times New Roman"/>
          <w:sz w:val="27"/>
          <w:szCs w:val="27"/>
        </w:rPr>
        <w:t>1</w:t>
      </w:r>
      <w:r w:rsidR="00676648">
        <w:rPr>
          <w:rFonts w:ascii="Times New Roman" w:hAnsi="Times New Roman" w:cs="Times New Roman"/>
          <w:sz w:val="27"/>
          <w:szCs w:val="27"/>
        </w:rPr>
        <w:t>2</w:t>
      </w:r>
      <w:r w:rsidRPr="0012147D">
        <w:rPr>
          <w:rFonts w:ascii="Times New Roman" w:hAnsi="Times New Roman" w:cs="Times New Roman"/>
          <w:sz w:val="27"/>
          <w:szCs w:val="27"/>
        </w:rPr>
        <w:t>.202</w:t>
      </w:r>
      <w:r>
        <w:rPr>
          <w:rFonts w:ascii="Times New Roman" w:hAnsi="Times New Roman" w:cs="Times New Roman"/>
          <w:sz w:val="27"/>
          <w:szCs w:val="27"/>
        </w:rPr>
        <w:t>3</w:t>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Pr="0012147D">
        <w:rPr>
          <w:rFonts w:ascii="Times New Roman" w:hAnsi="Times New Roman" w:cs="Times New Roman"/>
          <w:sz w:val="27"/>
          <w:szCs w:val="27"/>
        </w:rPr>
        <w:tab/>
      </w:r>
      <w:r w:rsidR="0035273B">
        <w:rPr>
          <w:rFonts w:ascii="Times New Roman" w:hAnsi="Times New Roman" w:cs="Times New Roman"/>
          <w:sz w:val="27"/>
          <w:szCs w:val="27"/>
        </w:rPr>
        <w:t xml:space="preserve">     </w:t>
      </w:r>
      <w:r w:rsidRPr="0012147D">
        <w:rPr>
          <w:rFonts w:ascii="Times New Roman" w:hAnsi="Times New Roman" w:cs="Times New Roman"/>
          <w:sz w:val="27"/>
          <w:szCs w:val="27"/>
        </w:rPr>
        <w:t xml:space="preserve">№ </w:t>
      </w:r>
      <w:r>
        <w:rPr>
          <w:rFonts w:ascii="Times New Roman" w:hAnsi="Times New Roman" w:cs="Times New Roman"/>
          <w:sz w:val="27"/>
          <w:szCs w:val="27"/>
        </w:rPr>
        <w:t>1</w:t>
      </w:r>
      <w:r w:rsidR="00676648">
        <w:rPr>
          <w:rFonts w:ascii="Times New Roman" w:hAnsi="Times New Roman" w:cs="Times New Roman"/>
          <w:sz w:val="27"/>
          <w:szCs w:val="27"/>
        </w:rPr>
        <w:t>3</w:t>
      </w:r>
    </w:p>
    <w:p w:rsidR="00BE54F5" w:rsidRPr="00BE54F5" w:rsidRDefault="00BE54F5" w:rsidP="0035273B">
      <w:pPr>
        <w:autoSpaceDE w:val="0"/>
        <w:autoSpaceDN w:val="0"/>
        <w:adjustRightInd w:val="0"/>
        <w:spacing w:after="0" w:line="240" w:lineRule="auto"/>
        <w:ind w:firstLine="709"/>
        <w:jc w:val="both"/>
        <w:rPr>
          <w:rFonts w:ascii="Times New Roman" w:hAnsi="Times New Roman" w:cs="Times New Roman"/>
          <w:b/>
          <w:sz w:val="24"/>
          <w:szCs w:val="24"/>
        </w:rPr>
      </w:pPr>
    </w:p>
    <w:p w:rsidR="00F85D98" w:rsidRPr="00C42326" w:rsidRDefault="00F85D98" w:rsidP="0035273B">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Основание для проведения мероприятия:</w:t>
      </w:r>
    </w:p>
    <w:p w:rsidR="00B64359" w:rsidRPr="002376D2" w:rsidRDefault="00B64359" w:rsidP="002376D2">
      <w:pPr>
        <w:spacing w:after="0" w:line="240" w:lineRule="auto"/>
        <w:ind w:firstLine="709"/>
        <w:jc w:val="both"/>
        <w:rPr>
          <w:rFonts w:ascii="Times New Roman" w:hAnsi="Times New Roman" w:cs="Times New Roman"/>
          <w:sz w:val="24"/>
          <w:szCs w:val="24"/>
        </w:rPr>
      </w:pPr>
      <w:r w:rsidRPr="00B64359">
        <w:rPr>
          <w:rFonts w:ascii="Times New Roman" w:hAnsi="Times New Roman" w:cs="Times New Roman"/>
          <w:sz w:val="24"/>
          <w:szCs w:val="24"/>
        </w:rPr>
        <w:t xml:space="preserve">статья 12 Положения «О бюджетном процессе в муниципальном образовании «Город Воткинск», статья 7 Положения «О Контрольно-счетном управлении города Воткинска», </w:t>
      </w:r>
      <w:r>
        <w:rPr>
          <w:rFonts w:ascii="Times New Roman" w:hAnsi="Times New Roman" w:cs="Times New Roman"/>
          <w:sz w:val="24"/>
          <w:szCs w:val="24"/>
        </w:rPr>
        <w:t xml:space="preserve">Распоряжение Контрольно-счетного управления </w:t>
      </w:r>
      <w:r w:rsidRPr="00D72E1F">
        <w:rPr>
          <w:rFonts w:ascii="Times New Roman" w:hAnsi="Times New Roman" w:cs="Times New Roman"/>
          <w:sz w:val="24"/>
          <w:szCs w:val="24"/>
        </w:rPr>
        <w:t>от 15.11.202</w:t>
      </w:r>
      <w:r w:rsidR="00D72E1F" w:rsidRPr="00D72E1F">
        <w:rPr>
          <w:rFonts w:ascii="Times New Roman" w:hAnsi="Times New Roman" w:cs="Times New Roman"/>
          <w:sz w:val="24"/>
          <w:szCs w:val="24"/>
        </w:rPr>
        <w:t>3</w:t>
      </w:r>
      <w:r w:rsidRPr="00D72E1F">
        <w:rPr>
          <w:rFonts w:ascii="Times New Roman" w:hAnsi="Times New Roman" w:cs="Times New Roman"/>
          <w:sz w:val="24"/>
          <w:szCs w:val="24"/>
        </w:rPr>
        <w:t xml:space="preserve"> № </w:t>
      </w:r>
      <w:r w:rsidR="00D72E1F" w:rsidRPr="00D72E1F">
        <w:rPr>
          <w:rFonts w:ascii="Times New Roman" w:hAnsi="Times New Roman" w:cs="Times New Roman"/>
          <w:sz w:val="24"/>
          <w:szCs w:val="24"/>
        </w:rPr>
        <w:t>20</w:t>
      </w:r>
      <w:r>
        <w:rPr>
          <w:rFonts w:ascii="Times New Roman" w:hAnsi="Times New Roman" w:cs="Times New Roman"/>
          <w:sz w:val="24"/>
          <w:szCs w:val="24"/>
        </w:rPr>
        <w:t xml:space="preserve">, </w:t>
      </w:r>
      <w:r w:rsidR="00F521B2" w:rsidRPr="00B64359">
        <w:rPr>
          <w:rFonts w:ascii="Times New Roman" w:hAnsi="Times New Roman" w:cs="Times New Roman"/>
          <w:sz w:val="24"/>
          <w:szCs w:val="24"/>
        </w:rPr>
        <w:t xml:space="preserve">план работы </w:t>
      </w:r>
      <w:r w:rsidR="00F31B43" w:rsidRPr="00B64359">
        <w:rPr>
          <w:rFonts w:ascii="Times New Roman" w:hAnsi="Times New Roman" w:cs="Times New Roman"/>
          <w:sz w:val="24"/>
          <w:szCs w:val="24"/>
        </w:rPr>
        <w:t>К</w:t>
      </w:r>
      <w:r w:rsidR="00F521B2" w:rsidRPr="00B64359">
        <w:rPr>
          <w:rFonts w:ascii="Times New Roman" w:hAnsi="Times New Roman" w:cs="Times New Roman"/>
          <w:sz w:val="24"/>
          <w:szCs w:val="24"/>
        </w:rPr>
        <w:t xml:space="preserve">онтрольно-счетного </w:t>
      </w:r>
      <w:r w:rsidR="00F31B43" w:rsidRPr="00B64359">
        <w:rPr>
          <w:rFonts w:ascii="Times New Roman" w:hAnsi="Times New Roman" w:cs="Times New Roman"/>
          <w:sz w:val="24"/>
          <w:szCs w:val="24"/>
        </w:rPr>
        <w:t>управлении города Воткинска</w:t>
      </w:r>
      <w:r w:rsidR="00F521B2" w:rsidRPr="00B64359">
        <w:rPr>
          <w:rFonts w:ascii="Times New Roman" w:hAnsi="Times New Roman" w:cs="Times New Roman"/>
          <w:sz w:val="24"/>
          <w:szCs w:val="24"/>
        </w:rPr>
        <w:t xml:space="preserve"> (да</w:t>
      </w:r>
      <w:r w:rsidR="00502B22" w:rsidRPr="00B64359">
        <w:rPr>
          <w:rFonts w:ascii="Times New Roman" w:hAnsi="Times New Roman" w:cs="Times New Roman"/>
          <w:sz w:val="24"/>
          <w:szCs w:val="24"/>
        </w:rPr>
        <w:t>лее – КС</w:t>
      </w:r>
      <w:r w:rsidR="00F31B43" w:rsidRPr="00B64359">
        <w:rPr>
          <w:rFonts w:ascii="Times New Roman" w:hAnsi="Times New Roman" w:cs="Times New Roman"/>
          <w:sz w:val="24"/>
          <w:szCs w:val="24"/>
        </w:rPr>
        <w:t>У</w:t>
      </w:r>
      <w:r w:rsidR="00502B22" w:rsidRPr="00B64359">
        <w:rPr>
          <w:rFonts w:ascii="Times New Roman" w:hAnsi="Times New Roman" w:cs="Times New Roman"/>
          <w:sz w:val="24"/>
          <w:szCs w:val="24"/>
        </w:rPr>
        <w:t>) на 20</w:t>
      </w:r>
      <w:r w:rsidR="00B47302" w:rsidRPr="00B64359">
        <w:rPr>
          <w:rFonts w:ascii="Times New Roman" w:hAnsi="Times New Roman" w:cs="Times New Roman"/>
          <w:sz w:val="24"/>
          <w:szCs w:val="24"/>
        </w:rPr>
        <w:t>2</w:t>
      </w:r>
      <w:r w:rsidR="00013EBA">
        <w:rPr>
          <w:rFonts w:ascii="Times New Roman" w:hAnsi="Times New Roman" w:cs="Times New Roman"/>
          <w:sz w:val="24"/>
          <w:szCs w:val="24"/>
        </w:rPr>
        <w:t>3</w:t>
      </w:r>
      <w:r w:rsidR="00502B22" w:rsidRPr="00B64359">
        <w:rPr>
          <w:rFonts w:ascii="Times New Roman" w:hAnsi="Times New Roman" w:cs="Times New Roman"/>
          <w:sz w:val="24"/>
          <w:szCs w:val="24"/>
        </w:rPr>
        <w:t xml:space="preserve"> год</w:t>
      </w:r>
      <w:r w:rsidR="006B1F66" w:rsidRPr="00B64359">
        <w:rPr>
          <w:rFonts w:ascii="Times New Roman" w:hAnsi="Times New Roman" w:cs="Times New Roman"/>
          <w:sz w:val="24"/>
          <w:szCs w:val="24"/>
        </w:rPr>
        <w:t>.</w:t>
      </w:r>
    </w:p>
    <w:p w:rsidR="009E324C" w:rsidRPr="00C42326" w:rsidRDefault="001606C9" w:rsidP="007F1908">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Предмет</w:t>
      </w:r>
      <w:r w:rsidR="00F31B43" w:rsidRPr="00C42326">
        <w:rPr>
          <w:rFonts w:ascii="Times New Roman" w:hAnsi="Times New Roman" w:cs="Times New Roman"/>
          <w:b/>
          <w:sz w:val="24"/>
          <w:szCs w:val="24"/>
        </w:rPr>
        <w:t xml:space="preserve"> </w:t>
      </w:r>
      <w:r w:rsidRPr="00C42326">
        <w:rPr>
          <w:rFonts w:ascii="Times New Roman" w:hAnsi="Times New Roman" w:cs="Times New Roman"/>
          <w:b/>
          <w:sz w:val="24"/>
          <w:szCs w:val="24"/>
        </w:rPr>
        <w:t>мероприятия</w:t>
      </w:r>
      <w:r w:rsidR="009E324C" w:rsidRPr="00C42326">
        <w:rPr>
          <w:rFonts w:ascii="Times New Roman" w:hAnsi="Times New Roman" w:cs="Times New Roman"/>
          <w:b/>
          <w:sz w:val="24"/>
          <w:szCs w:val="24"/>
        </w:rPr>
        <w:t>:</w:t>
      </w:r>
    </w:p>
    <w:p w:rsidR="009E324C" w:rsidRPr="00C42326" w:rsidRDefault="009E324C" w:rsidP="002376D2">
      <w:pPr>
        <w:autoSpaceDE w:val="0"/>
        <w:autoSpaceDN w:val="0"/>
        <w:adjustRightInd w:val="0"/>
        <w:spacing w:after="0" w:line="240" w:lineRule="auto"/>
        <w:ind w:firstLine="708"/>
        <w:jc w:val="both"/>
        <w:rPr>
          <w:rFonts w:ascii="Times New Roman" w:hAnsi="Times New Roman" w:cs="Times New Roman"/>
          <w:sz w:val="24"/>
          <w:szCs w:val="24"/>
        </w:rPr>
      </w:pPr>
      <w:r w:rsidRPr="00C42326">
        <w:rPr>
          <w:rFonts w:ascii="Times New Roman" w:hAnsi="Times New Roman" w:cs="Times New Roman"/>
          <w:sz w:val="24"/>
          <w:szCs w:val="24"/>
        </w:rPr>
        <w:t xml:space="preserve">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FB1665" w:rsidRPr="00C42326">
        <w:rPr>
          <w:rFonts w:ascii="Times New Roman" w:hAnsi="Times New Roman" w:cs="Times New Roman"/>
          <w:sz w:val="24"/>
          <w:szCs w:val="24"/>
        </w:rPr>
        <w:t>«</w:t>
      </w:r>
      <w:r w:rsidR="002C59AC" w:rsidRPr="00C42326">
        <w:rPr>
          <w:rFonts w:ascii="Times New Roman" w:hAnsi="Times New Roman" w:cs="Times New Roman"/>
          <w:sz w:val="24"/>
          <w:szCs w:val="24"/>
        </w:rPr>
        <w:t xml:space="preserve">О бюджете </w:t>
      </w:r>
      <w:r w:rsidR="00F31B43" w:rsidRPr="00C42326">
        <w:rPr>
          <w:rFonts w:ascii="Times New Roman" w:hAnsi="Times New Roman" w:cs="Times New Roman"/>
          <w:sz w:val="24"/>
          <w:szCs w:val="24"/>
        </w:rPr>
        <w:t>муниципального образования «Г</w:t>
      </w:r>
      <w:r w:rsidR="002C59AC" w:rsidRPr="00C42326">
        <w:rPr>
          <w:rFonts w:ascii="Times New Roman" w:hAnsi="Times New Roman" w:cs="Times New Roman"/>
          <w:sz w:val="24"/>
          <w:szCs w:val="24"/>
        </w:rPr>
        <w:t xml:space="preserve">ород </w:t>
      </w:r>
      <w:r w:rsidR="00F31B43" w:rsidRPr="00C42326">
        <w:rPr>
          <w:rFonts w:ascii="Times New Roman" w:hAnsi="Times New Roman" w:cs="Times New Roman"/>
          <w:sz w:val="24"/>
          <w:szCs w:val="24"/>
        </w:rPr>
        <w:t>Воткинск»</w:t>
      </w:r>
      <w:r w:rsidR="002C59AC" w:rsidRPr="00C42326">
        <w:rPr>
          <w:rFonts w:ascii="Times New Roman" w:hAnsi="Times New Roman" w:cs="Times New Roman"/>
          <w:sz w:val="24"/>
          <w:szCs w:val="24"/>
        </w:rPr>
        <w:t xml:space="preserve"> на 20</w:t>
      </w:r>
      <w:r w:rsidR="00B47302" w:rsidRPr="00C42326">
        <w:rPr>
          <w:rFonts w:ascii="Times New Roman" w:hAnsi="Times New Roman" w:cs="Times New Roman"/>
          <w:sz w:val="24"/>
          <w:szCs w:val="24"/>
        </w:rPr>
        <w:t>2</w:t>
      </w:r>
      <w:r w:rsidR="00013EBA">
        <w:rPr>
          <w:rFonts w:ascii="Times New Roman" w:hAnsi="Times New Roman" w:cs="Times New Roman"/>
          <w:sz w:val="24"/>
          <w:szCs w:val="24"/>
        </w:rPr>
        <w:t>4</w:t>
      </w:r>
      <w:r w:rsidR="002C59AC" w:rsidRPr="00C42326">
        <w:rPr>
          <w:rFonts w:ascii="Times New Roman" w:hAnsi="Times New Roman" w:cs="Times New Roman"/>
          <w:sz w:val="24"/>
          <w:szCs w:val="24"/>
        </w:rPr>
        <w:t xml:space="preserve"> год и плановый период 20</w:t>
      </w:r>
      <w:r w:rsidR="00392739" w:rsidRPr="00C42326">
        <w:rPr>
          <w:rFonts w:ascii="Times New Roman" w:hAnsi="Times New Roman" w:cs="Times New Roman"/>
          <w:sz w:val="24"/>
          <w:szCs w:val="24"/>
        </w:rPr>
        <w:t>2</w:t>
      </w:r>
      <w:r w:rsidR="00013EBA">
        <w:rPr>
          <w:rFonts w:ascii="Times New Roman" w:hAnsi="Times New Roman" w:cs="Times New Roman"/>
          <w:sz w:val="24"/>
          <w:szCs w:val="24"/>
        </w:rPr>
        <w:t>5</w:t>
      </w:r>
      <w:r w:rsidR="002C59AC" w:rsidRPr="00C42326">
        <w:rPr>
          <w:rFonts w:ascii="Times New Roman" w:hAnsi="Times New Roman" w:cs="Times New Roman"/>
          <w:sz w:val="24"/>
          <w:szCs w:val="24"/>
        </w:rPr>
        <w:t xml:space="preserve"> и 20</w:t>
      </w:r>
      <w:r w:rsidR="00502B22" w:rsidRPr="00C42326">
        <w:rPr>
          <w:rFonts w:ascii="Times New Roman" w:hAnsi="Times New Roman" w:cs="Times New Roman"/>
          <w:sz w:val="24"/>
          <w:szCs w:val="24"/>
        </w:rPr>
        <w:t>2</w:t>
      </w:r>
      <w:r w:rsidR="00013EBA">
        <w:rPr>
          <w:rFonts w:ascii="Times New Roman" w:hAnsi="Times New Roman" w:cs="Times New Roman"/>
          <w:sz w:val="24"/>
          <w:szCs w:val="24"/>
        </w:rPr>
        <w:t>6</w:t>
      </w:r>
      <w:r w:rsidR="002C59AC" w:rsidRPr="00C42326">
        <w:rPr>
          <w:rFonts w:ascii="Times New Roman" w:hAnsi="Times New Roman" w:cs="Times New Roman"/>
          <w:sz w:val="24"/>
          <w:szCs w:val="24"/>
        </w:rPr>
        <w:t xml:space="preserve"> годы</w:t>
      </w:r>
      <w:r w:rsidR="00FB1665"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(далее</w:t>
      </w:r>
      <w:r w:rsidR="00C42326" w:rsidRPr="00C42326">
        <w:rPr>
          <w:rFonts w:ascii="Times New Roman" w:hAnsi="Times New Roman" w:cs="Times New Roman"/>
          <w:sz w:val="24"/>
          <w:szCs w:val="24"/>
        </w:rPr>
        <w:t xml:space="preserve"> </w:t>
      </w:r>
      <w:r w:rsidR="003837B2" w:rsidRPr="00C42326">
        <w:rPr>
          <w:rFonts w:ascii="Times New Roman" w:hAnsi="Times New Roman" w:cs="Times New Roman"/>
          <w:sz w:val="24"/>
          <w:szCs w:val="24"/>
        </w:rPr>
        <w:t>- проект решения)</w:t>
      </w:r>
      <w:r w:rsidR="00C05D8C" w:rsidRPr="00C42326">
        <w:rPr>
          <w:rFonts w:ascii="Times New Roman" w:hAnsi="Times New Roman" w:cs="Times New Roman"/>
          <w:sz w:val="24"/>
          <w:szCs w:val="24"/>
        </w:rPr>
        <w:t>.</w:t>
      </w:r>
    </w:p>
    <w:p w:rsidR="002C458E" w:rsidRPr="00C42326" w:rsidRDefault="002C458E" w:rsidP="002376D2">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Объект мероприятия:</w:t>
      </w:r>
    </w:p>
    <w:p w:rsidR="002C458E" w:rsidRPr="00C42326" w:rsidRDefault="002C458E" w:rsidP="002376D2">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Администрация муниципального образования «Город Воткинск» (далее -Администрация города), Управление финансов муниципального образования «Город Воткинск» (далее – Управление финансов).</w:t>
      </w:r>
    </w:p>
    <w:p w:rsidR="001606C9" w:rsidRPr="00C42326" w:rsidRDefault="001606C9" w:rsidP="002376D2">
      <w:pPr>
        <w:spacing w:after="0" w:line="240" w:lineRule="auto"/>
        <w:ind w:firstLine="709"/>
        <w:jc w:val="both"/>
        <w:rPr>
          <w:rFonts w:ascii="Times New Roman" w:hAnsi="Times New Roman" w:cs="Times New Roman"/>
          <w:bCs/>
          <w:snapToGrid w:val="0"/>
          <w:sz w:val="24"/>
          <w:szCs w:val="24"/>
        </w:rPr>
      </w:pPr>
      <w:r w:rsidRPr="00C42326">
        <w:rPr>
          <w:rFonts w:ascii="Times New Roman" w:hAnsi="Times New Roman" w:cs="Times New Roman"/>
          <w:b/>
          <w:sz w:val="24"/>
          <w:szCs w:val="24"/>
        </w:rPr>
        <w:t>Цель мероприятия:</w:t>
      </w:r>
      <w:r w:rsidRPr="00C42326">
        <w:rPr>
          <w:rFonts w:ascii="Times New Roman" w:hAnsi="Times New Roman" w:cs="Times New Roman"/>
          <w:sz w:val="24"/>
          <w:szCs w:val="24"/>
        </w:rPr>
        <w:t xml:space="preserve"> подготовка экспертного заключения на проект решения </w:t>
      </w:r>
      <w:r w:rsidR="00F31B43" w:rsidRPr="00C42326">
        <w:rPr>
          <w:rFonts w:ascii="Times New Roman" w:hAnsi="Times New Roman" w:cs="Times New Roman"/>
          <w:sz w:val="24"/>
          <w:szCs w:val="24"/>
        </w:rPr>
        <w:t>Воткинской</w:t>
      </w:r>
      <w:r w:rsidRPr="00C42326">
        <w:rPr>
          <w:rFonts w:ascii="Times New Roman" w:hAnsi="Times New Roman" w:cs="Times New Roman"/>
          <w:sz w:val="24"/>
          <w:szCs w:val="24"/>
        </w:rPr>
        <w:t xml:space="preserve"> городской Думы </w:t>
      </w:r>
      <w:r w:rsidR="00F31B43" w:rsidRPr="00C42326">
        <w:rPr>
          <w:rFonts w:ascii="Times New Roman" w:hAnsi="Times New Roman" w:cs="Times New Roman"/>
          <w:sz w:val="24"/>
          <w:szCs w:val="24"/>
        </w:rPr>
        <w:t>«О бюджете муниципального образования «Город Воткинск» на 202</w:t>
      </w:r>
      <w:r w:rsidR="00013EBA">
        <w:rPr>
          <w:rFonts w:ascii="Times New Roman" w:hAnsi="Times New Roman" w:cs="Times New Roman"/>
          <w:sz w:val="24"/>
          <w:szCs w:val="24"/>
        </w:rPr>
        <w:t>4</w:t>
      </w:r>
      <w:r w:rsidR="00F31B43" w:rsidRPr="00C42326">
        <w:rPr>
          <w:rFonts w:ascii="Times New Roman" w:hAnsi="Times New Roman" w:cs="Times New Roman"/>
          <w:sz w:val="24"/>
          <w:szCs w:val="24"/>
        </w:rPr>
        <w:t xml:space="preserve"> год и плановый период 202</w:t>
      </w:r>
      <w:r w:rsidR="00013EBA">
        <w:rPr>
          <w:rFonts w:ascii="Times New Roman" w:hAnsi="Times New Roman" w:cs="Times New Roman"/>
          <w:sz w:val="24"/>
          <w:szCs w:val="24"/>
        </w:rPr>
        <w:t>5</w:t>
      </w:r>
      <w:r w:rsidR="00F31B43" w:rsidRPr="00C42326">
        <w:rPr>
          <w:rFonts w:ascii="Times New Roman" w:hAnsi="Times New Roman" w:cs="Times New Roman"/>
          <w:sz w:val="24"/>
          <w:szCs w:val="24"/>
        </w:rPr>
        <w:t xml:space="preserve"> и 202</w:t>
      </w:r>
      <w:r w:rsidR="00013EBA">
        <w:rPr>
          <w:rFonts w:ascii="Times New Roman" w:hAnsi="Times New Roman" w:cs="Times New Roman"/>
          <w:sz w:val="24"/>
          <w:szCs w:val="24"/>
        </w:rPr>
        <w:t>6</w:t>
      </w:r>
      <w:r w:rsidR="00F31B43" w:rsidRPr="00C42326">
        <w:rPr>
          <w:rFonts w:ascii="Times New Roman" w:hAnsi="Times New Roman" w:cs="Times New Roman"/>
          <w:sz w:val="24"/>
          <w:szCs w:val="24"/>
        </w:rPr>
        <w:t xml:space="preserve"> годы»</w:t>
      </w:r>
      <w:r w:rsidRPr="00C42326">
        <w:rPr>
          <w:rFonts w:ascii="Times New Roman" w:hAnsi="Times New Roman" w:cs="Times New Roman"/>
          <w:bCs/>
          <w:snapToGrid w:val="0"/>
          <w:sz w:val="24"/>
          <w:szCs w:val="24"/>
        </w:rPr>
        <w:t>.</w:t>
      </w:r>
    </w:p>
    <w:p w:rsidR="00070354" w:rsidRPr="00C42326" w:rsidRDefault="00733198" w:rsidP="002376D2">
      <w:pPr>
        <w:autoSpaceDE w:val="0"/>
        <w:autoSpaceDN w:val="0"/>
        <w:adjustRightInd w:val="0"/>
        <w:spacing w:after="0" w:line="240" w:lineRule="auto"/>
        <w:ind w:firstLine="709"/>
        <w:jc w:val="both"/>
        <w:rPr>
          <w:rFonts w:ascii="Times New Roman" w:hAnsi="Times New Roman" w:cs="Times New Roman"/>
          <w:b/>
          <w:sz w:val="24"/>
          <w:szCs w:val="24"/>
        </w:rPr>
      </w:pPr>
      <w:r w:rsidRPr="00C42326">
        <w:rPr>
          <w:rFonts w:ascii="Times New Roman" w:hAnsi="Times New Roman" w:cs="Times New Roman"/>
          <w:b/>
          <w:sz w:val="24"/>
          <w:szCs w:val="24"/>
        </w:rPr>
        <w:t xml:space="preserve">Срок проведения: </w:t>
      </w:r>
      <w:r w:rsidRPr="00C42326">
        <w:rPr>
          <w:rFonts w:ascii="Times New Roman" w:hAnsi="Times New Roman" w:cs="Times New Roman"/>
          <w:sz w:val="24"/>
          <w:szCs w:val="24"/>
        </w:rPr>
        <w:t xml:space="preserve">с </w:t>
      </w:r>
      <w:r w:rsidR="00F31B43" w:rsidRPr="00C42326">
        <w:rPr>
          <w:rFonts w:ascii="Times New Roman" w:hAnsi="Times New Roman" w:cs="Times New Roman"/>
          <w:sz w:val="24"/>
          <w:szCs w:val="24"/>
        </w:rPr>
        <w:t>16</w:t>
      </w:r>
      <w:r w:rsidRPr="00C42326">
        <w:rPr>
          <w:rFonts w:ascii="Times New Roman" w:hAnsi="Times New Roman" w:cs="Times New Roman"/>
          <w:sz w:val="24"/>
          <w:szCs w:val="24"/>
        </w:rPr>
        <w:t>.11.20</w:t>
      </w:r>
      <w:r w:rsidR="00B47302" w:rsidRPr="00C42326">
        <w:rPr>
          <w:rFonts w:ascii="Times New Roman" w:hAnsi="Times New Roman" w:cs="Times New Roman"/>
          <w:sz w:val="24"/>
          <w:szCs w:val="24"/>
        </w:rPr>
        <w:t>2</w:t>
      </w:r>
      <w:r w:rsidR="00013EBA">
        <w:rPr>
          <w:rFonts w:ascii="Times New Roman" w:hAnsi="Times New Roman" w:cs="Times New Roman"/>
          <w:sz w:val="24"/>
          <w:szCs w:val="24"/>
        </w:rPr>
        <w:t>3</w:t>
      </w:r>
      <w:r w:rsidRPr="00C42326">
        <w:rPr>
          <w:rFonts w:ascii="Times New Roman" w:hAnsi="Times New Roman" w:cs="Times New Roman"/>
          <w:sz w:val="24"/>
          <w:szCs w:val="24"/>
        </w:rPr>
        <w:t xml:space="preserve"> по </w:t>
      </w:r>
      <w:r w:rsidR="00C42326" w:rsidRPr="00C42326">
        <w:rPr>
          <w:rFonts w:ascii="Times New Roman" w:hAnsi="Times New Roman" w:cs="Times New Roman"/>
          <w:sz w:val="24"/>
          <w:szCs w:val="24"/>
        </w:rPr>
        <w:t>0</w:t>
      </w:r>
      <w:r w:rsidR="00013EBA">
        <w:rPr>
          <w:rFonts w:ascii="Times New Roman" w:hAnsi="Times New Roman" w:cs="Times New Roman"/>
          <w:sz w:val="24"/>
          <w:szCs w:val="24"/>
        </w:rPr>
        <w:t>1</w:t>
      </w:r>
      <w:r w:rsidR="00C42326" w:rsidRPr="00C42326">
        <w:rPr>
          <w:rFonts w:ascii="Times New Roman" w:hAnsi="Times New Roman" w:cs="Times New Roman"/>
          <w:sz w:val="24"/>
          <w:szCs w:val="24"/>
        </w:rPr>
        <w:t>.12</w:t>
      </w:r>
      <w:r w:rsidRPr="00C42326">
        <w:rPr>
          <w:rFonts w:ascii="Times New Roman" w:hAnsi="Times New Roman" w:cs="Times New Roman"/>
          <w:sz w:val="24"/>
          <w:szCs w:val="24"/>
        </w:rPr>
        <w:t>.20</w:t>
      </w:r>
      <w:r w:rsidR="00B47302" w:rsidRPr="00C42326">
        <w:rPr>
          <w:rFonts w:ascii="Times New Roman" w:hAnsi="Times New Roman" w:cs="Times New Roman"/>
          <w:sz w:val="24"/>
          <w:szCs w:val="24"/>
        </w:rPr>
        <w:t>2</w:t>
      </w:r>
      <w:r w:rsidR="00013EBA">
        <w:rPr>
          <w:rFonts w:ascii="Times New Roman" w:hAnsi="Times New Roman" w:cs="Times New Roman"/>
          <w:sz w:val="24"/>
          <w:szCs w:val="24"/>
        </w:rPr>
        <w:t>3</w:t>
      </w:r>
      <w:r w:rsidR="005651A4" w:rsidRPr="00C42326">
        <w:rPr>
          <w:rFonts w:ascii="Times New Roman" w:hAnsi="Times New Roman" w:cs="Times New Roman"/>
          <w:sz w:val="24"/>
          <w:szCs w:val="24"/>
        </w:rPr>
        <w:t>.</w:t>
      </w:r>
    </w:p>
    <w:p w:rsidR="00C63580" w:rsidRPr="00C42326" w:rsidRDefault="00C63580" w:rsidP="002376D2">
      <w:pPr>
        <w:spacing w:after="0" w:line="240" w:lineRule="auto"/>
        <w:ind w:firstLine="709"/>
        <w:rPr>
          <w:rFonts w:ascii="Times New Roman" w:hAnsi="Times New Roman" w:cs="Times New Roman"/>
          <w:b/>
          <w:sz w:val="24"/>
          <w:szCs w:val="24"/>
        </w:rPr>
      </w:pPr>
      <w:r w:rsidRPr="00C42326">
        <w:rPr>
          <w:rFonts w:ascii="Times New Roman" w:hAnsi="Times New Roman" w:cs="Times New Roman"/>
          <w:b/>
          <w:sz w:val="24"/>
          <w:szCs w:val="24"/>
        </w:rPr>
        <w:t>Состав ответственных исполнителей:</w:t>
      </w:r>
    </w:p>
    <w:p w:rsidR="0037064D" w:rsidRPr="00C42326" w:rsidRDefault="00C63580" w:rsidP="004A7C9F">
      <w:pPr>
        <w:spacing w:after="0" w:line="240" w:lineRule="auto"/>
        <w:ind w:firstLine="709"/>
        <w:rPr>
          <w:rFonts w:ascii="Times New Roman" w:hAnsi="Times New Roman" w:cs="Times New Roman"/>
          <w:sz w:val="24"/>
          <w:szCs w:val="24"/>
        </w:rPr>
      </w:pPr>
      <w:r w:rsidRPr="00C42326">
        <w:rPr>
          <w:rFonts w:ascii="Times New Roman" w:hAnsi="Times New Roman" w:cs="Times New Roman"/>
          <w:sz w:val="24"/>
          <w:szCs w:val="24"/>
        </w:rPr>
        <w:t>Председатель КС</w:t>
      </w:r>
      <w:r w:rsidR="00F31B43" w:rsidRPr="00C42326">
        <w:rPr>
          <w:rFonts w:ascii="Times New Roman" w:hAnsi="Times New Roman" w:cs="Times New Roman"/>
          <w:sz w:val="24"/>
          <w:szCs w:val="24"/>
        </w:rPr>
        <w:t>У города Воткинска – Г.А.Князева</w:t>
      </w:r>
      <w:r w:rsidR="004A7C9F" w:rsidRPr="00C42326">
        <w:rPr>
          <w:rFonts w:ascii="Times New Roman" w:hAnsi="Times New Roman" w:cs="Times New Roman"/>
          <w:sz w:val="24"/>
          <w:szCs w:val="24"/>
        </w:rPr>
        <w:t>.</w:t>
      </w:r>
    </w:p>
    <w:p w:rsidR="004A7C9F" w:rsidRPr="00C42326" w:rsidRDefault="004A7C9F" w:rsidP="004A7C9F">
      <w:pPr>
        <w:spacing w:after="0" w:line="240" w:lineRule="auto"/>
        <w:ind w:firstLine="709"/>
        <w:rPr>
          <w:rFonts w:ascii="Times New Roman" w:hAnsi="Times New Roman" w:cs="Times New Roman"/>
          <w:sz w:val="24"/>
          <w:szCs w:val="24"/>
        </w:rPr>
      </w:pPr>
    </w:p>
    <w:p w:rsidR="004A7C9F" w:rsidRPr="00C42326" w:rsidRDefault="004A7C9F" w:rsidP="002376D2">
      <w:pPr>
        <w:pStyle w:val="af8"/>
        <w:ind w:firstLine="708"/>
        <w:jc w:val="both"/>
        <w:rPr>
          <w:rFonts w:ascii="Times New Roman" w:hAnsi="Times New Roman"/>
          <w:sz w:val="24"/>
          <w:szCs w:val="24"/>
        </w:rPr>
      </w:pPr>
      <w:r w:rsidRPr="00C42326">
        <w:rPr>
          <w:rFonts w:ascii="Times New Roman" w:hAnsi="Times New Roman"/>
          <w:sz w:val="24"/>
          <w:szCs w:val="24"/>
        </w:rPr>
        <w:t>Экспертно-аналитическое мероприятие проведено на основании материалов и документов, поступивших от Главы Муниципального образования «Город Воткинск» в б</w:t>
      </w:r>
      <w:r w:rsidR="00A116CB">
        <w:rPr>
          <w:rFonts w:ascii="Times New Roman" w:hAnsi="Times New Roman"/>
          <w:sz w:val="24"/>
          <w:szCs w:val="24"/>
        </w:rPr>
        <w:t>умажном и электронном виде (вх. о</w:t>
      </w:r>
      <w:r w:rsidRPr="00C42326">
        <w:rPr>
          <w:rFonts w:ascii="Times New Roman" w:hAnsi="Times New Roman"/>
          <w:sz w:val="24"/>
          <w:szCs w:val="24"/>
        </w:rPr>
        <w:t>т 15.11.202</w:t>
      </w:r>
      <w:r w:rsidR="00396CD4">
        <w:rPr>
          <w:rFonts w:ascii="Times New Roman" w:hAnsi="Times New Roman"/>
          <w:sz w:val="24"/>
          <w:szCs w:val="24"/>
        </w:rPr>
        <w:t>3</w:t>
      </w:r>
      <w:r w:rsidRPr="00C42326">
        <w:rPr>
          <w:rFonts w:ascii="Times New Roman" w:hAnsi="Times New Roman"/>
          <w:sz w:val="24"/>
          <w:szCs w:val="24"/>
        </w:rPr>
        <w:t xml:space="preserve"> № </w:t>
      </w:r>
      <w:r w:rsidR="00013EBA">
        <w:rPr>
          <w:rFonts w:ascii="Times New Roman" w:hAnsi="Times New Roman"/>
          <w:sz w:val="24"/>
          <w:szCs w:val="24"/>
        </w:rPr>
        <w:t>057</w:t>
      </w:r>
      <w:r w:rsidRPr="00C42326">
        <w:rPr>
          <w:rFonts w:ascii="Times New Roman" w:hAnsi="Times New Roman"/>
          <w:sz w:val="24"/>
          <w:szCs w:val="24"/>
        </w:rPr>
        <w:t>).</w:t>
      </w:r>
    </w:p>
    <w:p w:rsidR="002C458E" w:rsidRPr="00C42326" w:rsidRDefault="006B1F66" w:rsidP="00B64359">
      <w:pPr>
        <w:autoSpaceDE w:val="0"/>
        <w:autoSpaceDN w:val="0"/>
        <w:adjustRightInd w:val="0"/>
        <w:spacing w:after="0" w:line="240" w:lineRule="auto"/>
        <w:ind w:firstLine="709"/>
        <w:jc w:val="both"/>
        <w:rPr>
          <w:rFonts w:ascii="Times New Roman" w:hAnsi="Times New Roman" w:cs="Times New Roman"/>
          <w:sz w:val="24"/>
          <w:szCs w:val="24"/>
        </w:rPr>
      </w:pPr>
      <w:r w:rsidRPr="00C42326">
        <w:rPr>
          <w:rFonts w:ascii="Times New Roman" w:hAnsi="Times New Roman" w:cs="Times New Roman"/>
          <w:sz w:val="24"/>
          <w:szCs w:val="24"/>
        </w:rPr>
        <w:t>На экспертизу в контрольно-счетн</w:t>
      </w:r>
      <w:r w:rsidR="00F31B43" w:rsidRPr="00C42326">
        <w:rPr>
          <w:rFonts w:ascii="Times New Roman" w:hAnsi="Times New Roman" w:cs="Times New Roman"/>
          <w:sz w:val="24"/>
          <w:szCs w:val="24"/>
        </w:rPr>
        <w:t>ое</w:t>
      </w:r>
      <w:r w:rsidRPr="00C42326">
        <w:rPr>
          <w:rFonts w:ascii="Times New Roman" w:hAnsi="Times New Roman" w:cs="Times New Roman"/>
          <w:sz w:val="24"/>
          <w:szCs w:val="24"/>
        </w:rPr>
        <w:t xml:space="preserve"> </w:t>
      </w:r>
      <w:r w:rsidR="00F31B43" w:rsidRPr="00C42326">
        <w:rPr>
          <w:rFonts w:ascii="Times New Roman" w:hAnsi="Times New Roman" w:cs="Times New Roman"/>
          <w:sz w:val="24"/>
          <w:szCs w:val="24"/>
        </w:rPr>
        <w:t>управление</w:t>
      </w:r>
      <w:r w:rsidRPr="00C42326">
        <w:rPr>
          <w:rFonts w:ascii="Times New Roman" w:hAnsi="Times New Roman" w:cs="Times New Roman"/>
          <w:sz w:val="24"/>
          <w:szCs w:val="24"/>
        </w:rPr>
        <w:t xml:space="preserve"> представлен следующи</w:t>
      </w:r>
      <w:r w:rsidR="003837B2" w:rsidRPr="00C42326">
        <w:rPr>
          <w:rFonts w:ascii="Times New Roman" w:hAnsi="Times New Roman" w:cs="Times New Roman"/>
          <w:sz w:val="24"/>
          <w:szCs w:val="24"/>
        </w:rPr>
        <w:t>й пакет</w:t>
      </w:r>
      <w:r w:rsidRPr="00C42326">
        <w:rPr>
          <w:rFonts w:ascii="Times New Roman" w:hAnsi="Times New Roman" w:cs="Times New Roman"/>
          <w:sz w:val="24"/>
          <w:szCs w:val="24"/>
        </w:rPr>
        <w:t xml:space="preserve"> документ</w:t>
      </w:r>
      <w:r w:rsidR="003837B2" w:rsidRPr="00C42326">
        <w:rPr>
          <w:rFonts w:ascii="Times New Roman" w:hAnsi="Times New Roman" w:cs="Times New Roman"/>
          <w:sz w:val="24"/>
          <w:szCs w:val="24"/>
        </w:rPr>
        <w:t>ов</w:t>
      </w:r>
      <w:r w:rsidRPr="00C42326">
        <w:rPr>
          <w:rFonts w:ascii="Times New Roman" w:hAnsi="Times New Roman" w:cs="Times New Roman"/>
          <w:sz w:val="24"/>
          <w:szCs w:val="24"/>
        </w:rPr>
        <w:t>:</w:t>
      </w:r>
    </w:p>
    <w:p w:rsidR="002C458E" w:rsidRPr="00C42326" w:rsidRDefault="002C458E" w:rsidP="00B64359">
      <w:pPr>
        <w:spacing w:after="0" w:line="240" w:lineRule="auto"/>
        <w:ind w:firstLine="709"/>
        <w:jc w:val="both"/>
        <w:rPr>
          <w:rFonts w:ascii="Times New Roman" w:hAnsi="Times New Roman"/>
          <w:sz w:val="24"/>
          <w:szCs w:val="24"/>
        </w:rPr>
      </w:pPr>
      <w:r w:rsidRPr="00C42326">
        <w:rPr>
          <w:rFonts w:ascii="Times New Roman" w:hAnsi="Times New Roman"/>
          <w:sz w:val="24"/>
          <w:szCs w:val="24"/>
        </w:rPr>
        <w:t>1. Проект бюджета муниципального образования «Город Воткинск» на 202</w:t>
      </w:r>
      <w:r w:rsidR="00396CD4">
        <w:rPr>
          <w:rFonts w:ascii="Times New Roman" w:hAnsi="Times New Roman"/>
          <w:sz w:val="24"/>
          <w:szCs w:val="24"/>
        </w:rPr>
        <w:t>4</w:t>
      </w:r>
      <w:r w:rsidRPr="00C42326">
        <w:rPr>
          <w:rFonts w:ascii="Times New Roman" w:hAnsi="Times New Roman"/>
          <w:sz w:val="24"/>
          <w:szCs w:val="24"/>
        </w:rPr>
        <w:t xml:space="preserve"> год и на плановый период 202</w:t>
      </w:r>
      <w:r w:rsidR="00396CD4">
        <w:rPr>
          <w:rFonts w:ascii="Times New Roman" w:hAnsi="Times New Roman"/>
          <w:sz w:val="24"/>
          <w:szCs w:val="24"/>
        </w:rPr>
        <w:t>5</w:t>
      </w:r>
      <w:r w:rsidRPr="00C42326">
        <w:rPr>
          <w:rFonts w:ascii="Times New Roman" w:hAnsi="Times New Roman"/>
          <w:sz w:val="24"/>
          <w:szCs w:val="24"/>
        </w:rPr>
        <w:t xml:space="preserve"> и 202</w:t>
      </w:r>
      <w:r w:rsidR="00396CD4">
        <w:rPr>
          <w:rFonts w:ascii="Times New Roman" w:hAnsi="Times New Roman"/>
          <w:sz w:val="24"/>
          <w:szCs w:val="24"/>
        </w:rPr>
        <w:t>6</w:t>
      </w:r>
      <w:r w:rsidRPr="00C42326">
        <w:rPr>
          <w:rFonts w:ascii="Times New Roman" w:hAnsi="Times New Roman"/>
          <w:sz w:val="24"/>
          <w:szCs w:val="24"/>
        </w:rPr>
        <w:t xml:space="preserve"> годов  с приложениями с 1 по 20  на </w:t>
      </w:r>
      <w:r w:rsidR="00396CD4">
        <w:rPr>
          <w:rFonts w:ascii="Times New Roman" w:hAnsi="Times New Roman"/>
          <w:sz w:val="24"/>
          <w:szCs w:val="24"/>
        </w:rPr>
        <w:t>42</w:t>
      </w:r>
      <w:r w:rsidRPr="00C42326">
        <w:rPr>
          <w:rFonts w:ascii="Times New Roman" w:hAnsi="Times New Roman"/>
          <w:sz w:val="24"/>
          <w:szCs w:val="24"/>
        </w:rPr>
        <w:t xml:space="preserve"> листах.</w:t>
      </w:r>
    </w:p>
    <w:p w:rsidR="002C458E" w:rsidRPr="00C42326" w:rsidRDefault="002C458E" w:rsidP="00B64359">
      <w:pPr>
        <w:spacing w:after="0" w:line="240" w:lineRule="auto"/>
        <w:ind w:firstLine="709"/>
        <w:jc w:val="both"/>
        <w:rPr>
          <w:rFonts w:ascii="Times New Roman" w:hAnsi="Times New Roman"/>
          <w:sz w:val="24"/>
          <w:szCs w:val="24"/>
        </w:rPr>
      </w:pPr>
      <w:r w:rsidRPr="00C42326">
        <w:rPr>
          <w:rFonts w:ascii="Times New Roman" w:hAnsi="Times New Roman"/>
          <w:sz w:val="24"/>
          <w:szCs w:val="24"/>
        </w:rPr>
        <w:t>2.</w:t>
      </w:r>
      <w:r w:rsidR="002376D2">
        <w:rPr>
          <w:rFonts w:ascii="Times New Roman" w:hAnsi="Times New Roman"/>
          <w:sz w:val="24"/>
          <w:szCs w:val="24"/>
        </w:rPr>
        <w:t xml:space="preserve"> </w:t>
      </w:r>
      <w:r w:rsidRPr="00C42326">
        <w:rPr>
          <w:rFonts w:ascii="Times New Roman" w:hAnsi="Times New Roman"/>
          <w:sz w:val="24"/>
          <w:szCs w:val="24"/>
        </w:rPr>
        <w:t>Основные направления бюджетной и налоговой политики муниципального образования «Город Воткинск» на 202</w:t>
      </w:r>
      <w:r w:rsidR="00396CD4">
        <w:rPr>
          <w:rFonts w:ascii="Times New Roman" w:hAnsi="Times New Roman"/>
          <w:sz w:val="24"/>
          <w:szCs w:val="24"/>
        </w:rPr>
        <w:t>4</w:t>
      </w:r>
      <w:r w:rsidRPr="00C42326">
        <w:rPr>
          <w:rFonts w:ascii="Times New Roman" w:hAnsi="Times New Roman"/>
          <w:sz w:val="24"/>
          <w:szCs w:val="24"/>
        </w:rPr>
        <w:t xml:space="preserve"> и плановый период 202</w:t>
      </w:r>
      <w:r w:rsidR="00396CD4">
        <w:rPr>
          <w:rFonts w:ascii="Times New Roman" w:hAnsi="Times New Roman"/>
          <w:sz w:val="24"/>
          <w:szCs w:val="24"/>
        </w:rPr>
        <w:t>5</w:t>
      </w:r>
      <w:r w:rsidRPr="00C42326">
        <w:rPr>
          <w:rFonts w:ascii="Times New Roman" w:hAnsi="Times New Roman"/>
          <w:sz w:val="24"/>
          <w:szCs w:val="24"/>
        </w:rPr>
        <w:t xml:space="preserve"> и 202</w:t>
      </w:r>
      <w:r w:rsidR="00396CD4">
        <w:rPr>
          <w:rFonts w:ascii="Times New Roman" w:hAnsi="Times New Roman"/>
          <w:sz w:val="24"/>
          <w:szCs w:val="24"/>
        </w:rPr>
        <w:t>6</w:t>
      </w:r>
      <w:r w:rsidRPr="00C42326">
        <w:rPr>
          <w:rFonts w:ascii="Times New Roman" w:hAnsi="Times New Roman"/>
          <w:sz w:val="24"/>
          <w:szCs w:val="24"/>
        </w:rPr>
        <w:t xml:space="preserve"> годов (постановление Администрации города от </w:t>
      </w:r>
      <w:r w:rsidR="00396CD4">
        <w:rPr>
          <w:rFonts w:ascii="Times New Roman" w:hAnsi="Times New Roman"/>
          <w:sz w:val="24"/>
          <w:szCs w:val="24"/>
        </w:rPr>
        <w:t>30</w:t>
      </w:r>
      <w:r w:rsidRPr="00C42326">
        <w:rPr>
          <w:rFonts w:ascii="Times New Roman" w:hAnsi="Times New Roman"/>
          <w:sz w:val="24"/>
          <w:szCs w:val="24"/>
        </w:rPr>
        <w:t>.10.202</w:t>
      </w:r>
      <w:r w:rsidR="00396CD4">
        <w:rPr>
          <w:rFonts w:ascii="Times New Roman" w:hAnsi="Times New Roman"/>
          <w:sz w:val="24"/>
          <w:szCs w:val="24"/>
        </w:rPr>
        <w:t>3</w:t>
      </w:r>
      <w:r w:rsidRPr="00C42326">
        <w:rPr>
          <w:rFonts w:ascii="Times New Roman" w:hAnsi="Times New Roman"/>
          <w:sz w:val="24"/>
          <w:szCs w:val="24"/>
        </w:rPr>
        <w:t xml:space="preserve">  №</w:t>
      </w:r>
      <w:r w:rsidR="00396CD4">
        <w:rPr>
          <w:rFonts w:ascii="Times New Roman" w:hAnsi="Times New Roman"/>
          <w:sz w:val="24"/>
          <w:szCs w:val="24"/>
        </w:rPr>
        <w:t xml:space="preserve"> 1287</w:t>
      </w:r>
      <w:r w:rsidRPr="00C42326">
        <w:rPr>
          <w:rFonts w:ascii="Times New Roman" w:hAnsi="Times New Roman"/>
          <w:sz w:val="24"/>
          <w:szCs w:val="24"/>
        </w:rPr>
        <w:t xml:space="preserve">)  на </w:t>
      </w:r>
      <w:r w:rsidR="00396CD4">
        <w:rPr>
          <w:rFonts w:ascii="Times New Roman" w:hAnsi="Times New Roman"/>
          <w:sz w:val="24"/>
          <w:szCs w:val="24"/>
        </w:rPr>
        <w:t>2</w:t>
      </w:r>
      <w:r w:rsidRPr="00C42326">
        <w:rPr>
          <w:rFonts w:ascii="Times New Roman" w:hAnsi="Times New Roman"/>
          <w:sz w:val="24"/>
          <w:szCs w:val="24"/>
        </w:rPr>
        <w:t xml:space="preserve">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3. Итоги социально-экономического развития муниципального образования «Город Воткинск» за  9 месяцев 202</w:t>
      </w:r>
      <w:r w:rsidR="00396CD4">
        <w:rPr>
          <w:rFonts w:ascii="Times New Roman" w:hAnsi="Times New Roman"/>
          <w:sz w:val="24"/>
          <w:szCs w:val="24"/>
        </w:rPr>
        <w:t>3</w:t>
      </w:r>
      <w:r w:rsidRPr="00377018">
        <w:rPr>
          <w:rFonts w:ascii="Times New Roman" w:hAnsi="Times New Roman"/>
          <w:sz w:val="24"/>
          <w:szCs w:val="24"/>
        </w:rPr>
        <w:t xml:space="preserve"> года и оценка за 202</w:t>
      </w:r>
      <w:r w:rsidR="00396CD4">
        <w:rPr>
          <w:rFonts w:ascii="Times New Roman" w:hAnsi="Times New Roman"/>
          <w:sz w:val="24"/>
          <w:szCs w:val="24"/>
        </w:rPr>
        <w:t>3</w:t>
      </w:r>
      <w:r w:rsidRPr="00377018">
        <w:rPr>
          <w:rFonts w:ascii="Times New Roman" w:hAnsi="Times New Roman"/>
          <w:sz w:val="24"/>
          <w:szCs w:val="24"/>
        </w:rPr>
        <w:t xml:space="preserve"> год на 1 листе.</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4. Прогноз социально-экономического развития муниципального образования «Город Воткинск» на 202</w:t>
      </w:r>
      <w:r w:rsidR="00396CD4">
        <w:rPr>
          <w:rFonts w:ascii="Times New Roman" w:hAnsi="Times New Roman"/>
          <w:sz w:val="24"/>
          <w:szCs w:val="24"/>
        </w:rPr>
        <w:t>4</w:t>
      </w:r>
      <w:r w:rsidRPr="00377018">
        <w:rPr>
          <w:rFonts w:ascii="Times New Roman" w:hAnsi="Times New Roman"/>
          <w:sz w:val="24"/>
          <w:szCs w:val="24"/>
        </w:rPr>
        <w:t>-202</w:t>
      </w:r>
      <w:r w:rsidR="00396CD4">
        <w:rPr>
          <w:rFonts w:ascii="Times New Roman" w:hAnsi="Times New Roman"/>
          <w:sz w:val="24"/>
          <w:szCs w:val="24"/>
        </w:rPr>
        <w:t>6</w:t>
      </w:r>
      <w:r w:rsidRPr="00377018">
        <w:rPr>
          <w:rFonts w:ascii="Times New Roman" w:hAnsi="Times New Roman"/>
          <w:sz w:val="24"/>
          <w:szCs w:val="24"/>
        </w:rPr>
        <w:t xml:space="preserve"> годы (Постановление  Администрации города от 0</w:t>
      </w:r>
      <w:r w:rsidR="00396CD4">
        <w:rPr>
          <w:rFonts w:ascii="Times New Roman" w:hAnsi="Times New Roman"/>
          <w:sz w:val="24"/>
          <w:szCs w:val="24"/>
        </w:rPr>
        <w:t>1</w:t>
      </w:r>
      <w:r w:rsidRPr="00377018">
        <w:rPr>
          <w:rFonts w:ascii="Times New Roman" w:hAnsi="Times New Roman"/>
          <w:sz w:val="24"/>
          <w:szCs w:val="24"/>
        </w:rPr>
        <w:t>.1</w:t>
      </w:r>
      <w:r w:rsidR="00396CD4">
        <w:rPr>
          <w:rFonts w:ascii="Times New Roman" w:hAnsi="Times New Roman"/>
          <w:sz w:val="24"/>
          <w:szCs w:val="24"/>
        </w:rPr>
        <w:t>1</w:t>
      </w:r>
      <w:r w:rsidRPr="00377018">
        <w:rPr>
          <w:rFonts w:ascii="Times New Roman" w:hAnsi="Times New Roman"/>
          <w:sz w:val="24"/>
          <w:szCs w:val="24"/>
        </w:rPr>
        <w:t>.202</w:t>
      </w:r>
      <w:r w:rsidR="00396CD4">
        <w:rPr>
          <w:rFonts w:ascii="Times New Roman" w:hAnsi="Times New Roman"/>
          <w:sz w:val="24"/>
          <w:szCs w:val="24"/>
        </w:rPr>
        <w:t>3</w:t>
      </w:r>
      <w:r w:rsidRPr="00377018">
        <w:rPr>
          <w:rFonts w:ascii="Times New Roman" w:hAnsi="Times New Roman"/>
          <w:sz w:val="24"/>
          <w:szCs w:val="24"/>
        </w:rPr>
        <w:t xml:space="preserve"> № 1</w:t>
      </w:r>
      <w:r w:rsidR="00396CD4">
        <w:rPr>
          <w:rFonts w:ascii="Times New Roman" w:hAnsi="Times New Roman"/>
          <w:sz w:val="24"/>
          <w:szCs w:val="24"/>
        </w:rPr>
        <w:t>302</w:t>
      </w:r>
      <w:r w:rsidRPr="00377018">
        <w:rPr>
          <w:rFonts w:ascii="Times New Roman" w:hAnsi="Times New Roman"/>
          <w:sz w:val="24"/>
          <w:szCs w:val="24"/>
        </w:rPr>
        <w:t xml:space="preserve">), пояснительная записка к прогнозу </w:t>
      </w:r>
      <w:r w:rsidRPr="00347AEB">
        <w:rPr>
          <w:rFonts w:ascii="Times New Roman" w:hAnsi="Times New Roman"/>
          <w:sz w:val="24"/>
          <w:szCs w:val="24"/>
        </w:rPr>
        <w:t xml:space="preserve">на </w:t>
      </w:r>
      <w:r w:rsidR="00396CD4">
        <w:rPr>
          <w:rFonts w:ascii="Times New Roman" w:hAnsi="Times New Roman"/>
          <w:sz w:val="24"/>
          <w:szCs w:val="24"/>
        </w:rPr>
        <w:t>2</w:t>
      </w:r>
      <w:r w:rsidRPr="00347AEB">
        <w:rPr>
          <w:rFonts w:ascii="Times New Roman" w:hAnsi="Times New Roman"/>
          <w:sz w:val="24"/>
          <w:szCs w:val="24"/>
        </w:rPr>
        <w:t xml:space="preserve"> листах.</w:t>
      </w:r>
      <w:r w:rsidRPr="00377018">
        <w:rPr>
          <w:rFonts w:ascii="Times New Roman" w:hAnsi="Times New Roman"/>
          <w:sz w:val="24"/>
          <w:szCs w:val="24"/>
        </w:rPr>
        <w:t xml:space="preserve"> </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5. Пояснительная записка к проекту бюджета муниципального образования «Город Воткинск» на 202</w:t>
      </w:r>
      <w:r w:rsidR="00396CD4">
        <w:rPr>
          <w:rFonts w:ascii="Times New Roman" w:hAnsi="Times New Roman"/>
          <w:sz w:val="24"/>
          <w:szCs w:val="24"/>
        </w:rPr>
        <w:t>4</w:t>
      </w:r>
      <w:r w:rsidRPr="00377018">
        <w:rPr>
          <w:rFonts w:ascii="Times New Roman" w:hAnsi="Times New Roman"/>
          <w:sz w:val="24"/>
          <w:szCs w:val="24"/>
        </w:rPr>
        <w:t xml:space="preserve"> год и на плановый период 202</w:t>
      </w:r>
      <w:r w:rsidR="00396CD4">
        <w:rPr>
          <w:rFonts w:ascii="Times New Roman" w:hAnsi="Times New Roman"/>
          <w:sz w:val="24"/>
          <w:szCs w:val="24"/>
        </w:rPr>
        <w:t>5</w:t>
      </w:r>
      <w:r w:rsidRPr="00377018">
        <w:rPr>
          <w:rFonts w:ascii="Times New Roman" w:hAnsi="Times New Roman"/>
          <w:sz w:val="24"/>
          <w:szCs w:val="24"/>
        </w:rPr>
        <w:t xml:space="preserve"> и 202</w:t>
      </w:r>
      <w:r w:rsidR="00396CD4">
        <w:rPr>
          <w:rFonts w:ascii="Times New Roman" w:hAnsi="Times New Roman"/>
          <w:sz w:val="24"/>
          <w:szCs w:val="24"/>
        </w:rPr>
        <w:t>6</w:t>
      </w:r>
      <w:r w:rsidRPr="00377018">
        <w:rPr>
          <w:rFonts w:ascii="Times New Roman" w:hAnsi="Times New Roman"/>
          <w:sz w:val="24"/>
          <w:szCs w:val="24"/>
        </w:rPr>
        <w:t xml:space="preserve"> годов </w:t>
      </w:r>
      <w:r w:rsidRPr="00503B85">
        <w:rPr>
          <w:rFonts w:ascii="Times New Roman" w:hAnsi="Times New Roman"/>
          <w:sz w:val="24"/>
          <w:szCs w:val="24"/>
        </w:rPr>
        <w:t xml:space="preserve">на  </w:t>
      </w:r>
      <w:r w:rsidR="00396CD4">
        <w:rPr>
          <w:rFonts w:ascii="Times New Roman" w:hAnsi="Times New Roman"/>
          <w:sz w:val="24"/>
          <w:szCs w:val="24"/>
        </w:rPr>
        <w:t>3</w:t>
      </w:r>
      <w:r w:rsidRPr="00503B85">
        <w:rPr>
          <w:rFonts w:ascii="Times New Roman" w:hAnsi="Times New Roman"/>
          <w:sz w:val="24"/>
          <w:szCs w:val="24"/>
        </w:rPr>
        <w:t xml:space="preserve"> листах.</w:t>
      </w:r>
    </w:p>
    <w:p w:rsidR="002C458E" w:rsidRPr="00377018" w:rsidRDefault="002C458E" w:rsidP="00B64359">
      <w:pPr>
        <w:spacing w:after="0" w:line="240" w:lineRule="auto"/>
        <w:ind w:firstLine="709"/>
        <w:jc w:val="both"/>
        <w:rPr>
          <w:rFonts w:ascii="Times New Roman" w:hAnsi="Times New Roman"/>
          <w:sz w:val="24"/>
          <w:szCs w:val="24"/>
        </w:rPr>
      </w:pPr>
      <w:r w:rsidRPr="00595F8D">
        <w:rPr>
          <w:rFonts w:ascii="Times New Roman" w:hAnsi="Times New Roman"/>
          <w:sz w:val="24"/>
          <w:szCs w:val="24"/>
        </w:rPr>
        <w:lastRenderedPageBreak/>
        <w:t>6.</w:t>
      </w:r>
      <w:r w:rsidR="002376D2" w:rsidRPr="00595F8D">
        <w:rPr>
          <w:rFonts w:ascii="Times New Roman" w:hAnsi="Times New Roman"/>
          <w:sz w:val="24"/>
          <w:szCs w:val="24"/>
        </w:rPr>
        <w:t xml:space="preserve"> </w:t>
      </w:r>
      <w:r w:rsidRPr="00595F8D">
        <w:rPr>
          <w:rFonts w:ascii="Times New Roman" w:hAnsi="Times New Roman"/>
          <w:sz w:val="24"/>
          <w:szCs w:val="24"/>
        </w:rPr>
        <w:t>Предложения по верхнему пределу муниципального внутреннего долга муниципального образования «Город Воткинск» на 1 января 202</w:t>
      </w:r>
      <w:r w:rsidR="00396CD4" w:rsidRPr="00595F8D">
        <w:rPr>
          <w:rFonts w:ascii="Times New Roman" w:hAnsi="Times New Roman"/>
          <w:sz w:val="24"/>
          <w:szCs w:val="24"/>
        </w:rPr>
        <w:t>5</w:t>
      </w:r>
      <w:r w:rsidRPr="00595F8D">
        <w:rPr>
          <w:rFonts w:ascii="Times New Roman" w:hAnsi="Times New Roman"/>
          <w:sz w:val="24"/>
          <w:szCs w:val="24"/>
        </w:rPr>
        <w:t xml:space="preserve"> года, 1 января 202</w:t>
      </w:r>
      <w:r w:rsidR="00396CD4" w:rsidRPr="00595F8D">
        <w:rPr>
          <w:rFonts w:ascii="Times New Roman" w:hAnsi="Times New Roman"/>
          <w:sz w:val="24"/>
          <w:szCs w:val="24"/>
        </w:rPr>
        <w:t>6</w:t>
      </w:r>
      <w:r w:rsidRPr="00595F8D">
        <w:rPr>
          <w:rFonts w:ascii="Times New Roman" w:hAnsi="Times New Roman"/>
          <w:sz w:val="24"/>
          <w:szCs w:val="24"/>
        </w:rPr>
        <w:t xml:space="preserve"> года и 1 января 202</w:t>
      </w:r>
      <w:r w:rsidR="00396CD4" w:rsidRPr="00595F8D">
        <w:rPr>
          <w:rFonts w:ascii="Times New Roman" w:hAnsi="Times New Roman"/>
          <w:sz w:val="24"/>
          <w:szCs w:val="24"/>
        </w:rPr>
        <w:t>7</w:t>
      </w:r>
      <w:r w:rsidRPr="00595F8D">
        <w:rPr>
          <w:rFonts w:ascii="Times New Roman" w:hAnsi="Times New Roman"/>
          <w:sz w:val="24"/>
          <w:szCs w:val="24"/>
        </w:rPr>
        <w:t xml:space="preserve"> года в соответствии со статьей 1 бюджета муниципального образования «Город Воткинск» (в проекте бюджета города предоставление муниципальных гарантий не предусмотрено).</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7.</w:t>
      </w:r>
      <w:r w:rsidR="002376D2">
        <w:rPr>
          <w:rFonts w:ascii="Times New Roman" w:hAnsi="Times New Roman"/>
          <w:sz w:val="24"/>
          <w:szCs w:val="24"/>
        </w:rPr>
        <w:t xml:space="preserve"> </w:t>
      </w:r>
      <w:r w:rsidRPr="00377018">
        <w:rPr>
          <w:rFonts w:ascii="Times New Roman" w:hAnsi="Times New Roman"/>
          <w:sz w:val="24"/>
          <w:szCs w:val="24"/>
        </w:rPr>
        <w:t xml:space="preserve">Паспорта </w:t>
      </w:r>
      <w:r w:rsidR="00396CD4">
        <w:rPr>
          <w:rFonts w:ascii="Times New Roman" w:hAnsi="Times New Roman"/>
          <w:sz w:val="24"/>
          <w:szCs w:val="24"/>
        </w:rPr>
        <w:t xml:space="preserve">20 </w:t>
      </w:r>
      <w:r w:rsidRPr="00377018">
        <w:rPr>
          <w:rFonts w:ascii="Times New Roman" w:hAnsi="Times New Roman"/>
          <w:sz w:val="24"/>
          <w:szCs w:val="24"/>
        </w:rPr>
        <w:t xml:space="preserve">муниципальных программ </w:t>
      </w:r>
      <w:r w:rsidRPr="00A16B8D">
        <w:rPr>
          <w:rFonts w:ascii="Times New Roman" w:hAnsi="Times New Roman"/>
          <w:sz w:val="24"/>
          <w:szCs w:val="24"/>
        </w:rPr>
        <w:t xml:space="preserve">на </w:t>
      </w:r>
      <w:r w:rsidR="00396CD4">
        <w:rPr>
          <w:rFonts w:ascii="Times New Roman" w:hAnsi="Times New Roman"/>
          <w:sz w:val="24"/>
          <w:szCs w:val="24"/>
        </w:rPr>
        <w:t>21</w:t>
      </w:r>
      <w:r w:rsidRPr="00A16B8D">
        <w:rPr>
          <w:rFonts w:ascii="Times New Roman" w:hAnsi="Times New Roman"/>
          <w:sz w:val="24"/>
          <w:szCs w:val="24"/>
        </w:rPr>
        <w:t xml:space="preserve"> лист</w:t>
      </w:r>
      <w:r w:rsidR="00396CD4">
        <w:rPr>
          <w:rFonts w:ascii="Times New Roman" w:hAnsi="Times New Roman"/>
          <w:sz w:val="24"/>
          <w:szCs w:val="24"/>
        </w:rPr>
        <w:t>е</w:t>
      </w:r>
      <w:r w:rsidRPr="00A16B8D">
        <w:rPr>
          <w:rFonts w:ascii="Times New Roman" w:hAnsi="Times New Roman"/>
          <w:sz w:val="24"/>
          <w:szCs w:val="24"/>
        </w:rPr>
        <w:t>.</w:t>
      </w:r>
    </w:p>
    <w:p w:rsidR="002C458E" w:rsidRPr="00377018" w:rsidRDefault="002C458E" w:rsidP="00B64359">
      <w:pPr>
        <w:spacing w:after="0" w:line="240" w:lineRule="auto"/>
        <w:ind w:firstLine="709"/>
        <w:jc w:val="both"/>
        <w:rPr>
          <w:rFonts w:ascii="Times New Roman" w:hAnsi="Times New Roman"/>
          <w:sz w:val="24"/>
          <w:szCs w:val="24"/>
        </w:rPr>
      </w:pPr>
      <w:r w:rsidRPr="00503B85">
        <w:rPr>
          <w:rFonts w:ascii="Times New Roman" w:hAnsi="Times New Roman"/>
          <w:sz w:val="24"/>
          <w:szCs w:val="24"/>
        </w:rPr>
        <w:t>8.</w:t>
      </w:r>
      <w:r w:rsidR="002376D2">
        <w:rPr>
          <w:rFonts w:ascii="Times New Roman" w:hAnsi="Times New Roman"/>
          <w:sz w:val="24"/>
          <w:szCs w:val="24"/>
        </w:rPr>
        <w:t xml:space="preserve"> </w:t>
      </w:r>
      <w:r w:rsidRPr="00503B85">
        <w:rPr>
          <w:rFonts w:ascii="Times New Roman" w:hAnsi="Times New Roman"/>
          <w:sz w:val="24"/>
          <w:szCs w:val="24"/>
        </w:rPr>
        <w:t>Оценка</w:t>
      </w:r>
      <w:r w:rsidRPr="00377018">
        <w:rPr>
          <w:rFonts w:ascii="Times New Roman" w:hAnsi="Times New Roman"/>
          <w:sz w:val="24"/>
          <w:szCs w:val="24"/>
        </w:rPr>
        <w:t xml:space="preserve"> ожидаемого исполнения бюджета муниципального образования «Город Воткинск» за </w:t>
      </w:r>
      <w:r w:rsidR="00396CD4">
        <w:rPr>
          <w:rFonts w:ascii="Times New Roman" w:hAnsi="Times New Roman"/>
          <w:sz w:val="24"/>
          <w:szCs w:val="24"/>
        </w:rPr>
        <w:t>2023</w:t>
      </w:r>
      <w:r w:rsidRPr="00F5331C">
        <w:rPr>
          <w:rFonts w:ascii="Times New Roman" w:hAnsi="Times New Roman"/>
          <w:sz w:val="24"/>
          <w:szCs w:val="24"/>
        </w:rPr>
        <w:t xml:space="preserve"> год на 3 листах.</w:t>
      </w:r>
    </w:p>
    <w:p w:rsidR="002C458E" w:rsidRPr="002376D2"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 xml:space="preserve">9. </w:t>
      </w:r>
      <w:r w:rsidRPr="002376D2">
        <w:rPr>
          <w:rFonts w:ascii="Times New Roman" w:hAnsi="Times New Roman"/>
          <w:sz w:val="24"/>
          <w:szCs w:val="24"/>
        </w:rPr>
        <w:t>Перечень объектов, предлагаемых к приватизации на очередной финансовый год из утвержденного прогнозного  плана   приватизации муниципальной собственности муниципального образования «Город Воткинск» на 1 листе.</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1</w:t>
      </w:r>
      <w:r w:rsidR="00396CD4">
        <w:rPr>
          <w:rFonts w:ascii="Times New Roman" w:hAnsi="Times New Roman"/>
          <w:sz w:val="24"/>
          <w:szCs w:val="24"/>
        </w:rPr>
        <w:t>0</w:t>
      </w:r>
      <w:r w:rsidRPr="00377018">
        <w:rPr>
          <w:rFonts w:ascii="Times New Roman" w:hAnsi="Times New Roman"/>
          <w:sz w:val="24"/>
          <w:szCs w:val="24"/>
        </w:rPr>
        <w:t>.</w:t>
      </w:r>
      <w:r w:rsidR="002376D2">
        <w:rPr>
          <w:rFonts w:ascii="Times New Roman" w:hAnsi="Times New Roman"/>
          <w:sz w:val="24"/>
          <w:szCs w:val="24"/>
        </w:rPr>
        <w:t xml:space="preserve"> </w:t>
      </w:r>
      <w:r w:rsidRPr="00377018">
        <w:rPr>
          <w:rFonts w:ascii="Times New Roman" w:hAnsi="Times New Roman"/>
          <w:sz w:val="24"/>
          <w:szCs w:val="24"/>
        </w:rPr>
        <w:t xml:space="preserve">Потребность для обеспечения функционирования и выполнения </w:t>
      </w:r>
      <w:r w:rsidRPr="00F87451">
        <w:rPr>
          <w:rFonts w:ascii="Times New Roman" w:hAnsi="Times New Roman"/>
          <w:sz w:val="24"/>
          <w:szCs w:val="24"/>
        </w:rPr>
        <w:t>полномочий</w:t>
      </w:r>
      <w:r>
        <w:rPr>
          <w:rFonts w:ascii="Times New Roman" w:hAnsi="Times New Roman"/>
          <w:sz w:val="24"/>
          <w:szCs w:val="24"/>
        </w:rPr>
        <w:t xml:space="preserve"> </w:t>
      </w:r>
      <w:r w:rsidRPr="00377018">
        <w:rPr>
          <w:rFonts w:ascii="Times New Roman" w:hAnsi="Times New Roman"/>
          <w:sz w:val="24"/>
          <w:szCs w:val="24"/>
        </w:rPr>
        <w:t>Воткинской городской Думы</w:t>
      </w:r>
      <w:r>
        <w:rPr>
          <w:rFonts w:ascii="Times New Roman" w:hAnsi="Times New Roman"/>
          <w:sz w:val="24"/>
          <w:szCs w:val="24"/>
        </w:rPr>
        <w:t xml:space="preserve"> </w:t>
      </w:r>
      <w:r w:rsidRPr="00377018">
        <w:rPr>
          <w:rFonts w:ascii="Times New Roman" w:hAnsi="Times New Roman"/>
          <w:sz w:val="24"/>
          <w:szCs w:val="24"/>
        </w:rPr>
        <w:t xml:space="preserve"> на 202</w:t>
      </w:r>
      <w:r w:rsidR="00396CD4">
        <w:rPr>
          <w:rFonts w:ascii="Times New Roman" w:hAnsi="Times New Roman"/>
          <w:sz w:val="24"/>
          <w:szCs w:val="24"/>
        </w:rPr>
        <w:t>4</w:t>
      </w:r>
      <w:r w:rsidRPr="00377018">
        <w:rPr>
          <w:rFonts w:ascii="Times New Roman" w:hAnsi="Times New Roman"/>
          <w:sz w:val="24"/>
          <w:szCs w:val="24"/>
        </w:rPr>
        <w:t xml:space="preserve"> год </w:t>
      </w:r>
      <w:r>
        <w:rPr>
          <w:rFonts w:ascii="Times New Roman" w:hAnsi="Times New Roman"/>
          <w:sz w:val="24"/>
          <w:szCs w:val="24"/>
        </w:rPr>
        <w:t xml:space="preserve"> (исх.</w:t>
      </w:r>
      <w:r w:rsidRPr="00F87451">
        <w:rPr>
          <w:rFonts w:ascii="Times New Roman" w:hAnsi="Times New Roman"/>
          <w:sz w:val="24"/>
          <w:szCs w:val="24"/>
        </w:rPr>
        <w:t xml:space="preserve"> </w:t>
      </w:r>
      <w:r w:rsidR="00396CD4">
        <w:rPr>
          <w:rFonts w:ascii="Times New Roman" w:hAnsi="Times New Roman"/>
          <w:sz w:val="24"/>
          <w:szCs w:val="24"/>
        </w:rPr>
        <w:t>07</w:t>
      </w:r>
      <w:r w:rsidRPr="00F87451">
        <w:rPr>
          <w:rFonts w:ascii="Times New Roman" w:hAnsi="Times New Roman"/>
          <w:sz w:val="24"/>
          <w:szCs w:val="24"/>
        </w:rPr>
        <w:t>.</w:t>
      </w:r>
      <w:r w:rsidR="00396CD4">
        <w:rPr>
          <w:rFonts w:ascii="Times New Roman" w:hAnsi="Times New Roman"/>
          <w:sz w:val="24"/>
          <w:szCs w:val="24"/>
        </w:rPr>
        <w:t>07</w:t>
      </w:r>
      <w:r w:rsidRPr="00F87451">
        <w:rPr>
          <w:rFonts w:ascii="Times New Roman" w:hAnsi="Times New Roman"/>
          <w:sz w:val="24"/>
          <w:szCs w:val="24"/>
        </w:rPr>
        <w:t>.202</w:t>
      </w:r>
      <w:r w:rsidR="00396CD4">
        <w:rPr>
          <w:rFonts w:ascii="Times New Roman" w:hAnsi="Times New Roman"/>
          <w:sz w:val="24"/>
          <w:szCs w:val="24"/>
        </w:rPr>
        <w:t>3</w:t>
      </w:r>
      <w:r w:rsidRPr="00F87451">
        <w:rPr>
          <w:rFonts w:ascii="Times New Roman" w:hAnsi="Times New Roman"/>
          <w:sz w:val="24"/>
          <w:szCs w:val="24"/>
        </w:rPr>
        <w:t xml:space="preserve">  №</w:t>
      </w:r>
      <w:r>
        <w:rPr>
          <w:rFonts w:ascii="Times New Roman" w:hAnsi="Times New Roman"/>
          <w:sz w:val="24"/>
          <w:szCs w:val="24"/>
        </w:rPr>
        <w:t xml:space="preserve"> </w:t>
      </w:r>
      <w:r w:rsidRPr="00F87451">
        <w:rPr>
          <w:rFonts w:ascii="Times New Roman" w:hAnsi="Times New Roman"/>
          <w:sz w:val="24"/>
          <w:szCs w:val="24"/>
        </w:rPr>
        <w:t>01-32-1</w:t>
      </w:r>
      <w:r w:rsidR="00396CD4">
        <w:rPr>
          <w:rFonts w:ascii="Times New Roman" w:hAnsi="Times New Roman"/>
          <w:sz w:val="24"/>
          <w:szCs w:val="24"/>
        </w:rPr>
        <w:t>1</w:t>
      </w:r>
      <w:r w:rsidRPr="00F87451">
        <w:rPr>
          <w:rFonts w:ascii="Times New Roman" w:hAnsi="Times New Roman"/>
          <w:sz w:val="24"/>
          <w:szCs w:val="24"/>
        </w:rPr>
        <w:t>4</w:t>
      </w:r>
      <w:r>
        <w:rPr>
          <w:rFonts w:ascii="Times New Roman" w:hAnsi="Times New Roman"/>
          <w:sz w:val="24"/>
          <w:szCs w:val="24"/>
        </w:rPr>
        <w:t xml:space="preserve">) </w:t>
      </w:r>
      <w:r w:rsidRPr="00F87451">
        <w:rPr>
          <w:rFonts w:ascii="Times New Roman" w:hAnsi="Times New Roman"/>
          <w:sz w:val="24"/>
          <w:szCs w:val="24"/>
        </w:rPr>
        <w:t xml:space="preserve"> на  </w:t>
      </w:r>
      <w:r w:rsidR="00396CD4">
        <w:rPr>
          <w:rFonts w:ascii="Times New Roman" w:hAnsi="Times New Roman"/>
          <w:sz w:val="24"/>
          <w:szCs w:val="24"/>
        </w:rPr>
        <w:t>2</w:t>
      </w:r>
      <w:r w:rsidRPr="00F87451">
        <w:rPr>
          <w:rFonts w:ascii="Times New Roman" w:hAnsi="Times New Roman"/>
          <w:sz w:val="24"/>
          <w:szCs w:val="24"/>
        </w:rPr>
        <w:t xml:space="preserve"> листах.</w:t>
      </w:r>
    </w:p>
    <w:p w:rsidR="002C458E" w:rsidRPr="00377018"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1</w:t>
      </w:r>
      <w:r w:rsidR="00396CD4">
        <w:rPr>
          <w:rFonts w:ascii="Times New Roman" w:hAnsi="Times New Roman"/>
          <w:sz w:val="24"/>
          <w:szCs w:val="24"/>
        </w:rPr>
        <w:t>1</w:t>
      </w:r>
      <w:r w:rsidRPr="00377018">
        <w:rPr>
          <w:rFonts w:ascii="Times New Roman" w:hAnsi="Times New Roman"/>
          <w:sz w:val="24"/>
          <w:szCs w:val="24"/>
        </w:rPr>
        <w:t>.</w:t>
      </w:r>
      <w:r w:rsidRPr="0019798C">
        <w:rPr>
          <w:rFonts w:ascii="Times New Roman" w:hAnsi="Times New Roman"/>
          <w:sz w:val="24"/>
          <w:szCs w:val="24"/>
        </w:rPr>
        <w:t xml:space="preserve"> </w:t>
      </w:r>
      <w:r w:rsidRPr="00377018">
        <w:rPr>
          <w:rFonts w:ascii="Times New Roman" w:hAnsi="Times New Roman"/>
          <w:sz w:val="24"/>
          <w:szCs w:val="24"/>
        </w:rPr>
        <w:t xml:space="preserve">Потребность для обеспечения функционирования и выполнения </w:t>
      </w:r>
      <w:r w:rsidRPr="00F87451">
        <w:rPr>
          <w:rFonts w:ascii="Times New Roman" w:hAnsi="Times New Roman"/>
          <w:sz w:val="24"/>
          <w:szCs w:val="24"/>
        </w:rPr>
        <w:t>полномочий</w:t>
      </w:r>
      <w:r>
        <w:rPr>
          <w:rFonts w:ascii="Times New Roman" w:hAnsi="Times New Roman"/>
          <w:sz w:val="24"/>
          <w:szCs w:val="24"/>
        </w:rPr>
        <w:t xml:space="preserve"> </w:t>
      </w:r>
      <w:r w:rsidRPr="00377018">
        <w:rPr>
          <w:rFonts w:ascii="Times New Roman" w:hAnsi="Times New Roman"/>
          <w:sz w:val="24"/>
          <w:szCs w:val="24"/>
        </w:rPr>
        <w:t>Контрольно-счетн</w:t>
      </w:r>
      <w:r>
        <w:rPr>
          <w:rFonts w:ascii="Times New Roman" w:hAnsi="Times New Roman"/>
          <w:sz w:val="24"/>
          <w:szCs w:val="24"/>
        </w:rPr>
        <w:t xml:space="preserve">ым </w:t>
      </w:r>
      <w:r w:rsidRPr="00377018">
        <w:rPr>
          <w:rFonts w:ascii="Times New Roman" w:hAnsi="Times New Roman"/>
          <w:sz w:val="24"/>
          <w:szCs w:val="24"/>
        </w:rPr>
        <w:t xml:space="preserve"> управлени</w:t>
      </w:r>
      <w:r>
        <w:rPr>
          <w:rFonts w:ascii="Times New Roman" w:hAnsi="Times New Roman"/>
          <w:sz w:val="24"/>
          <w:szCs w:val="24"/>
        </w:rPr>
        <w:t>ем</w:t>
      </w:r>
      <w:r w:rsidRPr="00377018">
        <w:rPr>
          <w:rFonts w:ascii="Times New Roman" w:hAnsi="Times New Roman"/>
          <w:sz w:val="24"/>
          <w:szCs w:val="24"/>
        </w:rPr>
        <w:t xml:space="preserve"> на 202</w:t>
      </w:r>
      <w:r w:rsidR="00396CD4">
        <w:rPr>
          <w:rFonts w:ascii="Times New Roman" w:hAnsi="Times New Roman"/>
          <w:sz w:val="24"/>
          <w:szCs w:val="24"/>
        </w:rPr>
        <w:t>4</w:t>
      </w:r>
      <w:r w:rsidRPr="00377018">
        <w:rPr>
          <w:rFonts w:ascii="Times New Roman" w:hAnsi="Times New Roman"/>
          <w:sz w:val="24"/>
          <w:szCs w:val="24"/>
        </w:rPr>
        <w:t xml:space="preserve"> год </w:t>
      </w:r>
      <w:r>
        <w:rPr>
          <w:rFonts w:ascii="Times New Roman" w:hAnsi="Times New Roman"/>
          <w:sz w:val="24"/>
          <w:szCs w:val="24"/>
        </w:rPr>
        <w:t>на</w:t>
      </w:r>
      <w:r w:rsidRPr="005215E9">
        <w:rPr>
          <w:rFonts w:ascii="Times New Roman" w:hAnsi="Times New Roman"/>
          <w:sz w:val="24"/>
          <w:szCs w:val="24"/>
        </w:rPr>
        <w:t xml:space="preserve"> </w:t>
      </w:r>
      <w:r w:rsidR="00396CD4">
        <w:rPr>
          <w:rFonts w:ascii="Times New Roman" w:hAnsi="Times New Roman"/>
          <w:sz w:val="24"/>
          <w:szCs w:val="24"/>
        </w:rPr>
        <w:t>4</w:t>
      </w:r>
      <w:r w:rsidRPr="005215E9">
        <w:rPr>
          <w:rFonts w:ascii="Times New Roman" w:hAnsi="Times New Roman"/>
          <w:sz w:val="24"/>
          <w:szCs w:val="24"/>
        </w:rPr>
        <w:t xml:space="preserve"> листах.</w:t>
      </w:r>
    </w:p>
    <w:p w:rsidR="002C458E" w:rsidRDefault="002C458E" w:rsidP="00B64359">
      <w:pPr>
        <w:spacing w:after="0" w:line="240" w:lineRule="auto"/>
        <w:ind w:firstLine="709"/>
        <w:jc w:val="both"/>
        <w:rPr>
          <w:rFonts w:ascii="Times New Roman" w:hAnsi="Times New Roman"/>
          <w:sz w:val="24"/>
          <w:szCs w:val="24"/>
        </w:rPr>
      </w:pPr>
      <w:r w:rsidRPr="00377018">
        <w:rPr>
          <w:rFonts w:ascii="Times New Roman" w:hAnsi="Times New Roman"/>
          <w:sz w:val="24"/>
          <w:szCs w:val="24"/>
        </w:rPr>
        <w:t>1</w:t>
      </w:r>
      <w:r w:rsidR="00396CD4">
        <w:rPr>
          <w:rFonts w:ascii="Times New Roman" w:hAnsi="Times New Roman"/>
          <w:sz w:val="24"/>
          <w:szCs w:val="24"/>
        </w:rPr>
        <w:t>2</w:t>
      </w:r>
      <w:r w:rsidRPr="00377018">
        <w:rPr>
          <w:rFonts w:ascii="Times New Roman" w:hAnsi="Times New Roman"/>
          <w:sz w:val="24"/>
          <w:szCs w:val="24"/>
        </w:rPr>
        <w:t>.</w:t>
      </w:r>
      <w:r w:rsidR="002376D2">
        <w:rPr>
          <w:rFonts w:ascii="Times New Roman" w:hAnsi="Times New Roman"/>
          <w:sz w:val="24"/>
          <w:szCs w:val="24"/>
        </w:rPr>
        <w:t xml:space="preserve"> </w:t>
      </w:r>
      <w:r w:rsidRPr="00377018">
        <w:rPr>
          <w:rFonts w:ascii="Times New Roman" w:hAnsi="Times New Roman"/>
          <w:sz w:val="24"/>
          <w:szCs w:val="24"/>
        </w:rPr>
        <w:t>Постановление Администрации города Воткинска от 14.11.202</w:t>
      </w:r>
      <w:r w:rsidR="00396CD4">
        <w:rPr>
          <w:rFonts w:ascii="Times New Roman" w:hAnsi="Times New Roman"/>
          <w:sz w:val="24"/>
          <w:szCs w:val="24"/>
        </w:rPr>
        <w:t>3</w:t>
      </w:r>
      <w:r w:rsidRPr="00377018">
        <w:rPr>
          <w:rFonts w:ascii="Times New Roman" w:hAnsi="Times New Roman"/>
          <w:sz w:val="24"/>
          <w:szCs w:val="24"/>
        </w:rPr>
        <w:t xml:space="preserve"> № 1</w:t>
      </w:r>
      <w:r w:rsidR="00396CD4">
        <w:rPr>
          <w:rFonts w:ascii="Times New Roman" w:hAnsi="Times New Roman"/>
          <w:sz w:val="24"/>
          <w:szCs w:val="24"/>
        </w:rPr>
        <w:t>378</w:t>
      </w:r>
      <w:r w:rsidRPr="00377018">
        <w:rPr>
          <w:rFonts w:ascii="Times New Roman" w:hAnsi="Times New Roman"/>
          <w:sz w:val="24"/>
          <w:szCs w:val="24"/>
        </w:rPr>
        <w:t xml:space="preserve">  «Об утверждении Бюджетного прогноза муниципального образования «Город Воткинск» на долгосрочный период до 2031 </w:t>
      </w:r>
      <w:r w:rsidRPr="00316650">
        <w:rPr>
          <w:rFonts w:ascii="Times New Roman" w:hAnsi="Times New Roman"/>
          <w:sz w:val="24"/>
          <w:szCs w:val="24"/>
        </w:rPr>
        <w:t xml:space="preserve">года» на </w:t>
      </w:r>
      <w:r w:rsidR="00396CD4">
        <w:rPr>
          <w:rFonts w:ascii="Times New Roman" w:hAnsi="Times New Roman"/>
          <w:sz w:val="24"/>
          <w:szCs w:val="24"/>
        </w:rPr>
        <w:t>5 листах;</w:t>
      </w:r>
    </w:p>
    <w:p w:rsidR="00396CD4" w:rsidRPr="00377018" w:rsidRDefault="00396CD4" w:rsidP="00B64359">
      <w:pPr>
        <w:spacing w:after="0" w:line="240" w:lineRule="auto"/>
        <w:ind w:firstLine="709"/>
        <w:jc w:val="both"/>
        <w:rPr>
          <w:rFonts w:ascii="Times New Roman" w:hAnsi="Times New Roman"/>
          <w:sz w:val="24"/>
          <w:szCs w:val="24"/>
        </w:rPr>
      </w:pPr>
      <w:r>
        <w:rPr>
          <w:rFonts w:ascii="Times New Roman" w:hAnsi="Times New Roman"/>
          <w:sz w:val="24"/>
          <w:szCs w:val="24"/>
        </w:rPr>
        <w:t>13.</w:t>
      </w:r>
      <w:r w:rsidR="002376D2">
        <w:rPr>
          <w:rFonts w:ascii="Times New Roman" w:hAnsi="Times New Roman"/>
          <w:sz w:val="24"/>
          <w:szCs w:val="24"/>
        </w:rPr>
        <w:t xml:space="preserve"> </w:t>
      </w:r>
      <w:r>
        <w:rPr>
          <w:rFonts w:ascii="Times New Roman" w:hAnsi="Times New Roman"/>
          <w:sz w:val="24"/>
          <w:szCs w:val="24"/>
        </w:rPr>
        <w:t>Реестр источников доходов бюджета города Воткинска (к проекту решения о бюджете на 2024 год и плановый период 2025 и 2026 годов) на 4 листах.</w:t>
      </w:r>
    </w:p>
    <w:p w:rsidR="003C2A6B" w:rsidRDefault="003C2A6B" w:rsidP="00B64359">
      <w:pPr>
        <w:pStyle w:val="af8"/>
        <w:ind w:firstLine="709"/>
        <w:jc w:val="both"/>
        <w:rPr>
          <w:rFonts w:ascii="Times New Roman" w:hAnsi="Times New Roman"/>
          <w:sz w:val="26"/>
          <w:szCs w:val="26"/>
        </w:rPr>
      </w:pPr>
    </w:p>
    <w:p w:rsidR="00B158B2" w:rsidRDefault="00B158B2" w:rsidP="00762F48">
      <w:pPr>
        <w:autoSpaceDE w:val="0"/>
        <w:autoSpaceDN w:val="0"/>
        <w:adjustRightInd w:val="0"/>
        <w:spacing w:after="0" w:line="240" w:lineRule="auto"/>
        <w:ind w:firstLine="709"/>
        <w:jc w:val="both"/>
        <w:rPr>
          <w:rFonts w:ascii="Times New Roman" w:hAnsi="Times New Roman" w:cs="Times New Roman"/>
          <w:b/>
          <w:sz w:val="24"/>
          <w:szCs w:val="24"/>
        </w:rPr>
      </w:pPr>
      <w:r w:rsidRPr="00044218">
        <w:rPr>
          <w:rFonts w:ascii="Times New Roman" w:hAnsi="Times New Roman" w:cs="Times New Roman"/>
          <w:b/>
          <w:sz w:val="24"/>
          <w:szCs w:val="24"/>
        </w:rPr>
        <w:t>Результаты экспертно-аналитического мероприятия:</w:t>
      </w:r>
    </w:p>
    <w:p w:rsidR="00762F48" w:rsidRPr="00044218" w:rsidRDefault="00762F48" w:rsidP="00762F48">
      <w:pPr>
        <w:autoSpaceDE w:val="0"/>
        <w:autoSpaceDN w:val="0"/>
        <w:adjustRightInd w:val="0"/>
        <w:spacing w:after="0" w:line="240" w:lineRule="auto"/>
        <w:ind w:firstLine="709"/>
        <w:jc w:val="both"/>
        <w:rPr>
          <w:rFonts w:ascii="Times New Roman" w:hAnsi="Times New Roman" w:cs="Times New Roman"/>
          <w:b/>
          <w:sz w:val="24"/>
          <w:szCs w:val="24"/>
        </w:rPr>
      </w:pPr>
    </w:p>
    <w:p w:rsidR="007600B0" w:rsidRDefault="009D6A3A" w:rsidP="002376D2">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1.</w:t>
      </w:r>
      <w:r w:rsidR="00725B90" w:rsidRPr="00762F48">
        <w:rPr>
          <w:rFonts w:ascii="Times New Roman" w:hAnsi="Times New Roman" w:cs="Times New Roman"/>
          <w:b/>
          <w:sz w:val="24"/>
          <w:szCs w:val="24"/>
          <w:u w:val="single"/>
        </w:rPr>
        <w:t>Оценка полноты и своевременности предоставления документов и материалов к проекту решения о бюджете нор</w:t>
      </w:r>
      <w:r w:rsidR="002376D2">
        <w:rPr>
          <w:rFonts w:ascii="Times New Roman" w:hAnsi="Times New Roman" w:cs="Times New Roman"/>
          <w:b/>
          <w:sz w:val="24"/>
          <w:szCs w:val="24"/>
          <w:u w:val="single"/>
        </w:rPr>
        <w:t>мам бюджетного законодательства.</w:t>
      </w:r>
    </w:p>
    <w:p w:rsidR="002376D2" w:rsidRPr="002376D2" w:rsidRDefault="002376D2" w:rsidP="002376D2">
      <w:pPr>
        <w:autoSpaceDE w:val="0"/>
        <w:autoSpaceDN w:val="0"/>
        <w:adjustRightInd w:val="0"/>
        <w:spacing w:after="0" w:line="240" w:lineRule="auto"/>
        <w:ind w:firstLine="539"/>
        <w:jc w:val="center"/>
        <w:rPr>
          <w:rFonts w:ascii="Times New Roman" w:hAnsi="Times New Roman" w:cs="Times New Roman"/>
          <w:b/>
          <w:sz w:val="14"/>
          <w:szCs w:val="14"/>
          <w:u w:val="single"/>
        </w:rPr>
      </w:pPr>
    </w:p>
    <w:p w:rsidR="00361961" w:rsidRDefault="007A1B6A" w:rsidP="00F52434">
      <w:pPr>
        <w:autoSpaceDE w:val="0"/>
        <w:autoSpaceDN w:val="0"/>
        <w:adjustRightInd w:val="0"/>
        <w:spacing w:after="0" w:line="240" w:lineRule="auto"/>
        <w:ind w:firstLine="539"/>
        <w:jc w:val="both"/>
        <w:rPr>
          <w:rFonts w:ascii="Times New Roman" w:hAnsi="Times New Roman" w:cs="Times New Roman"/>
          <w:sz w:val="24"/>
          <w:szCs w:val="24"/>
        </w:rPr>
      </w:pPr>
      <w:r w:rsidRPr="00044218">
        <w:rPr>
          <w:rFonts w:ascii="Times New Roman" w:hAnsi="Times New Roman" w:cs="Times New Roman"/>
          <w:sz w:val="24"/>
          <w:szCs w:val="24"/>
        </w:rPr>
        <w:t xml:space="preserve">Проект </w:t>
      </w:r>
      <w:r w:rsidR="007600B0">
        <w:rPr>
          <w:rFonts w:ascii="Times New Roman" w:hAnsi="Times New Roman" w:cs="Times New Roman"/>
          <w:sz w:val="24"/>
          <w:szCs w:val="24"/>
        </w:rPr>
        <w:t>бюджета муниципального образования "Город Воткинск"</w:t>
      </w:r>
      <w:r w:rsidR="00595F8D">
        <w:rPr>
          <w:rFonts w:ascii="Times New Roman" w:hAnsi="Times New Roman" w:cs="Times New Roman"/>
          <w:sz w:val="24"/>
          <w:szCs w:val="24"/>
        </w:rPr>
        <w:t xml:space="preserve">, </w:t>
      </w:r>
      <w:r w:rsidR="00DF1461">
        <w:rPr>
          <w:rFonts w:ascii="Times New Roman" w:hAnsi="Times New Roman" w:cs="Times New Roman"/>
          <w:sz w:val="24"/>
          <w:szCs w:val="24"/>
        </w:rPr>
        <w:t>а также документы и материалы, представленные с ним</w:t>
      </w:r>
      <w:r w:rsidRPr="00044218">
        <w:rPr>
          <w:rFonts w:ascii="Times New Roman" w:hAnsi="Times New Roman" w:cs="Times New Roman"/>
          <w:sz w:val="24"/>
          <w:szCs w:val="24"/>
        </w:rPr>
        <w:t xml:space="preserve"> </w:t>
      </w:r>
      <w:r w:rsidR="00DF1461">
        <w:rPr>
          <w:rFonts w:ascii="Times New Roman" w:hAnsi="Times New Roman" w:cs="Times New Roman"/>
          <w:sz w:val="24"/>
          <w:szCs w:val="24"/>
        </w:rPr>
        <w:t>направлены</w:t>
      </w:r>
      <w:r w:rsidR="00B10E0B">
        <w:rPr>
          <w:rFonts w:ascii="Times New Roman" w:hAnsi="Times New Roman" w:cs="Times New Roman"/>
          <w:sz w:val="24"/>
          <w:szCs w:val="24"/>
        </w:rPr>
        <w:t xml:space="preserve"> Администрацией </w:t>
      </w:r>
      <w:r w:rsidR="007600B0">
        <w:rPr>
          <w:rFonts w:ascii="Times New Roman" w:hAnsi="Times New Roman" w:cs="Times New Roman"/>
          <w:sz w:val="24"/>
          <w:szCs w:val="24"/>
        </w:rPr>
        <w:t xml:space="preserve">города Воткинска </w:t>
      </w:r>
      <w:r w:rsidR="00DF1461">
        <w:rPr>
          <w:rFonts w:ascii="Times New Roman" w:hAnsi="Times New Roman" w:cs="Times New Roman"/>
          <w:sz w:val="24"/>
          <w:szCs w:val="24"/>
        </w:rPr>
        <w:t>в Контрольно-счетное управление города Воткинска для проведения экспертизы проекта бюджета муниципального образования "Город Воткинск" 15</w:t>
      </w:r>
      <w:r w:rsidR="00247CE7" w:rsidRPr="00966FB2">
        <w:rPr>
          <w:rFonts w:ascii="Times New Roman" w:hAnsi="Times New Roman" w:cs="Times New Roman"/>
          <w:sz w:val="24"/>
          <w:szCs w:val="24"/>
        </w:rPr>
        <w:t>.11.202</w:t>
      </w:r>
      <w:r w:rsidR="00396CD4">
        <w:rPr>
          <w:rFonts w:ascii="Times New Roman" w:hAnsi="Times New Roman" w:cs="Times New Roman"/>
          <w:sz w:val="24"/>
          <w:szCs w:val="24"/>
        </w:rPr>
        <w:t>3</w:t>
      </w:r>
      <w:r w:rsidR="00F52434">
        <w:rPr>
          <w:rFonts w:ascii="Times New Roman" w:hAnsi="Times New Roman" w:cs="Times New Roman"/>
          <w:sz w:val="24"/>
          <w:szCs w:val="24"/>
        </w:rPr>
        <w:t>, в сроки установленные с</w:t>
      </w:r>
      <w:r w:rsidR="00361961">
        <w:rPr>
          <w:rFonts w:ascii="Times New Roman" w:hAnsi="Times New Roman" w:cs="Times New Roman"/>
          <w:sz w:val="24"/>
          <w:szCs w:val="24"/>
        </w:rPr>
        <w:t>татьей 185 Б</w:t>
      </w:r>
      <w:r w:rsidR="00A116CB">
        <w:rPr>
          <w:rFonts w:ascii="Times New Roman" w:hAnsi="Times New Roman" w:cs="Times New Roman"/>
          <w:sz w:val="24"/>
          <w:szCs w:val="24"/>
        </w:rPr>
        <w:t xml:space="preserve">юджетного </w:t>
      </w:r>
      <w:r w:rsidR="00361961">
        <w:rPr>
          <w:rFonts w:ascii="Times New Roman" w:hAnsi="Times New Roman" w:cs="Times New Roman"/>
          <w:sz w:val="24"/>
          <w:szCs w:val="24"/>
        </w:rPr>
        <w:t>К</w:t>
      </w:r>
      <w:r w:rsidR="00A116CB">
        <w:rPr>
          <w:rFonts w:ascii="Times New Roman" w:hAnsi="Times New Roman" w:cs="Times New Roman"/>
          <w:sz w:val="24"/>
          <w:szCs w:val="24"/>
        </w:rPr>
        <w:t>одекса</w:t>
      </w:r>
      <w:r w:rsidR="00361961">
        <w:rPr>
          <w:rFonts w:ascii="Times New Roman" w:hAnsi="Times New Roman" w:cs="Times New Roman"/>
          <w:sz w:val="24"/>
          <w:szCs w:val="24"/>
        </w:rPr>
        <w:t xml:space="preserve"> Р</w:t>
      </w:r>
      <w:r w:rsidR="00A116CB">
        <w:rPr>
          <w:rFonts w:ascii="Times New Roman" w:hAnsi="Times New Roman" w:cs="Times New Roman"/>
          <w:sz w:val="24"/>
          <w:szCs w:val="24"/>
        </w:rPr>
        <w:t xml:space="preserve">оссийской </w:t>
      </w:r>
      <w:r w:rsidR="00361961">
        <w:rPr>
          <w:rFonts w:ascii="Times New Roman" w:hAnsi="Times New Roman" w:cs="Times New Roman"/>
          <w:sz w:val="24"/>
          <w:szCs w:val="24"/>
        </w:rPr>
        <w:t>Ф</w:t>
      </w:r>
      <w:r w:rsidR="00A116CB">
        <w:rPr>
          <w:rFonts w:ascii="Times New Roman" w:hAnsi="Times New Roman" w:cs="Times New Roman"/>
          <w:sz w:val="24"/>
          <w:szCs w:val="24"/>
        </w:rPr>
        <w:t>едерации (далее по тексту - БК РФ)</w:t>
      </w:r>
      <w:r w:rsidR="00F52434">
        <w:rPr>
          <w:rFonts w:ascii="Times New Roman" w:hAnsi="Times New Roman" w:cs="Times New Roman"/>
          <w:sz w:val="24"/>
          <w:szCs w:val="24"/>
        </w:rPr>
        <w:t>,</w:t>
      </w:r>
      <w:r w:rsidR="00361961">
        <w:rPr>
          <w:rFonts w:ascii="Times New Roman" w:hAnsi="Times New Roman" w:cs="Times New Roman"/>
          <w:sz w:val="24"/>
          <w:szCs w:val="24"/>
        </w:rPr>
        <w:t xml:space="preserve"> </w:t>
      </w:r>
      <w:r w:rsidR="00F52434">
        <w:rPr>
          <w:rFonts w:ascii="Times New Roman" w:hAnsi="Times New Roman" w:cs="Times New Roman"/>
          <w:sz w:val="24"/>
          <w:szCs w:val="24"/>
        </w:rPr>
        <w:t>п</w:t>
      </w:r>
      <w:r w:rsidR="00361961">
        <w:rPr>
          <w:rFonts w:ascii="Times New Roman" w:hAnsi="Times New Roman" w:cs="Times New Roman"/>
          <w:sz w:val="24"/>
          <w:szCs w:val="24"/>
        </w:rPr>
        <w:t>ункт</w:t>
      </w:r>
      <w:r w:rsidR="00F52434">
        <w:rPr>
          <w:rFonts w:ascii="Times New Roman" w:hAnsi="Times New Roman" w:cs="Times New Roman"/>
          <w:sz w:val="24"/>
          <w:szCs w:val="24"/>
        </w:rPr>
        <w:t>ом</w:t>
      </w:r>
      <w:r w:rsidR="00361961">
        <w:rPr>
          <w:rFonts w:ascii="Times New Roman" w:hAnsi="Times New Roman" w:cs="Times New Roman"/>
          <w:sz w:val="24"/>
          <w:szCs w:val="24"/>
        </w:rPr>
        <w:t xml:space="preserve"> </w:t>
      </w:r>
      <w:r w:rsidR="00DF1461">
        <w:rPr>
          <w:rFonts w:ascii="Times New Roman" w:hAnsi="Times New Roman" w:cs="Times New Roman"/>
          <w:sz w:val="24"/>
          <w:szCs w:val="24"/>
        </w:rPr>
        <w:t>4</w:t>
      </w:r>
      <w:r w:rsidR="00361961">
        <w:rPr>
          <w:rFonts w:ascii="Times New Roman" w:hAnsi="Times New Roman" w:cs="Times New Roman"/>
          <w:sz w:val="24"/>
          <w:szCs w:val="24"/>
        </w:rPr>
        <w:t xml:space="preserve"> ст</w:t>
      </w:r>
      <w:r w:rsidR="00F52434">
        <w:rPr>
          <w:rFonts w:ascii="Times New Roman" w:hAnsi="Times New Roman" w:cs="Times New Roman"/>
          <w:sz w:val="24"/>
          <w:szCs w:val="24"/>
        </w:rPr>
        <w:t>атьи</w:t>
      </w:r>
      <w:r w:rsidR="00361961">
        <w:rPr>
          <w:rFonts w:ascii="Times New Roman" w:hAnsi="Times New Roman" w:cs="Times New Roman"/>
          <w:sz w:val="24"/>
          <w:szCs w:val="24"/>
        </w:rPr>
        <w:t xml:space="preserve"> 12 </w:t>
      </w:r>
      <w:r w:rsidR="00DF1461" w:rsidRPr="00DF1461">
        <w:rPr>
          <w:rFonts w:ascii="Times New Roman" w:hAnsi="Times New Roman" w:cs="Times New Roman"/>
          <w:sz w:val="24"/>
          <w:szCs w:val="24"/>
        </w:rPr>
        <w:t>Положения "О бюджетном процессе в муниципальном образовании "Город Воткинск"</w:t>
      </w:r>
      <w:r w:rsidR="00DF1461">
        <w:rPr>
          <w:rFonts w:ascii="Times New Roman" w:hAnsi="Times New Roman" w:cs="Times New Roman"/>
          <w:sz w:val="24"/>
          <w:szCs w:val="24"/>
        </w:rPr>
        <w:t xml:space="preserve"> (далее – Положение о бюджетном процессе) </w:t>
      </w:r>
      <w:r w:rsidR="00F52434">
        <w:rPr>
          <w:rFonts w:ascii="Times New Roman" w:hAnsi="Times New Roman" w:cs="Times New Roman"/>
          <w:sz w:val="24"/>
          <w:szCs w:val="24"/>
        </w:rPr>
        <w:t>(</w:t>
      </w:r>
      <w:r w:rsidR="00361961">
        <w:rPr>
          <w:rFonts w:ascii="Times New Roman" w:hAnsi="Times New Roman" w:cs="Times New Roman"/>
          <w:sz w:val="24"/>
          <w:szCs w:val="24"/>
        </w:rPr>
        <w:t>не позднее 15 ноября  текущего года</w:t>
      </w:r>
      <w:r w:rsidR="00F52434">
        <w:rPr>
          <w:rFonts w:ascii="Times New Roman" w:hAnsi="Times New Roman" w:cs="Times New Roman"/>
          <w:sz w:val="24"/>
          <w:szCs w:val="24"/>
        </w:rPr>
        <w:t>)</w:t>
      </w:r>
      <w:r w:rsidR="00396CD4">
        <w:rPr>
          <w:rFonts w:ascii="Times New Roman" w:hAnsi="Times New Roman" w:cs="Times New Roman"/>
          <w:sz w:val="24"/>
          <w:szCs w:val="24"/>
        </w:rPr>
        <w:t>.</w:t>
      </w:r>
    </w:p>
    <w:p w:rsidR="00C446CF"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362963">
        <w:rPr>
          <w:rFonts w:ascii="Times New Roman" w:hAnsi="Times New Roman" w:cs="Times New Roman"/>
          <w:sz w:val="24"/>
          <w:szCs w:val="24"/>
        </w:rPr>
        <w:t>Общие требования к структуре и содержан</w:t>
      </w:r>
      <w:r w:rsidR="00C446CF">
        <w:rPr>
          <w:rFonts w:ascii="Times New Roman" w:hAnsi="Times New Roman" w:cs="Times New Roman"/>
          <w:sz w:val="24"/>
          <w:szCs w:val="24"/>
        </w:rPr>
        <w:t>ию проекта бюджета, установлен</w:t>
      </w:r>
      <w:r w:rsidRPr="00362963">
        <w:rPr>
          <w:rFonts w:ascii="Times New Roman" w:hAnsi="Times New Roman" w:cs="Times New Roman"/>
          <w:sz w:val="24"/>
          <w:szCs w:val="24"/>
        </w:rPr>
        <w:t xml:space="preserve">ы статьей 184.1 БК РФ, а также </w:t>
      </w:r>
      <w:r w:rsidRPr="007928AF">
        <w:rPr>
          <w:rFonts w:ascii="Times New Roman" w:hAnsi="Times New Roman" w:cs="Times New Roman"/>
          <w:sz w:val="24"/>
          <w:szCs w:val="24"/>
        </w:rPr>
        <w:t>ст. 11</w:t>
      </w:r>
      <w:r w:rsidRPr="00362963">
        <w:rPr>
          <w:rFonts w:ascii="Times New Roman" w:hAnsi="Times New Roman" w:cs="Times New Roman"/>
          <w:sz w:val="24"/>
          <w:szCs w:val="24"/>
        </w:rPr>
        <w:t xml:space="preserve"> </w:t>
      </w:r>
      <w:r w:rsidR="00CE5C41">
        <w:rPr>
          <w:rFonts w:ascii="Times New Roman" w:hAnsi="Times New Roman" w:cs="Times New Roman"/>
          <w:sz w:val="24"/>
          <w:szCs w:val="24"/>
        </w:rPr>
        <w:t>Положения о бюджетном процессе</w:t>
      </w:r>
      <w:r w:rsidR="00C446CF">
        <w:rPr>
          <w:rFonts w:ascii="Times New Roman" w:hAnsi="Times New Roman" w:cs="Times New Roman"/>
          <w:sz w:val="24"/>
          <w:szCs w:val="24"/>
        </w:rPr>
        <w:t>.</w:t>
      </w:r>
    </w:p>
    <w:p w:rsidR="00247CE7" w:rsidRDefault="00247CE7" w:rsidP="00247CE7">
      <w:pPr>
        <w:autoSpaceDE w:val="0"/>
        <w:autoSpaceDN w:val="0"/>
        <w:adjustRightInd w:val="0"/>
        <w:spacing w:after="0" w:line="240" w:lineRule="auto"/>
        <w:ind w:firstLine="539"/>
        <w:jc w:val="both"/>
        <w:rPr>
          <w:rFonts w:ascii="Times New Roman" w:hAnsi="Times New Roman" w:cs="Times New Roman"/>
          <w:sz w:val="24"/>
          <w:szCs w:val="24"/>
        </w:rPr>
      </w:pPr>
      <w:r w:rsidRPr="00247CE7">
        <w:rPr>
          <w:rFonts w:ascii="Times New Roman" w:hAnsi="Times New Roman" w:cs="Times New Roman"/>
          <w:sz w:val="24"/>
          <w:szCs w:val="24"/>
        </w:rPr>
        <w:t>Общие требования</w:t>
      </w:r>
      <w:r w:rsidR="00E941DB">
        <w:rPr>
          <w:rFonts w:ascii="Times New Roman" w:hAnsi="Times New Roman" w:cs="Times New Roman"/>
          <w:sz w:val="24"/>
          <w:szCs w:val="24"/>
        </w:rPr>
        <w:t xml:space="preserve"> к</w:t>
      </w:r>
      <w:r w:rsidRPr="00247CE7">
        <w:rPr>
          <w:rFonts w:ascii="Times New Roman" w:hAnsi="Times New Roman" w:cs="Times New Roman"/>
          <w:sz w:val="24"/>
          <w:szCs w:val="24"/>
        </w:rPr>
        <w:t xml:space="preserve"> перечню документов и материалов, предоставляемых одновременно</w:t>
      </w:r>
      <w:r w:rsidR="00A116CB">
        <w:rPr>
          <w:rFonts w:ascii="Times New Roman" w:hAnsi="Times New Roman" w:cs="Times New Roman"/>
          <w:sz w:val="24"/>
          <w:szCs w:val="24"/>
        </w:rPr>
        <w:t xml:space="preserve"> с проектом бюджета, установлен</w:t>
      </w:r>
      <w:r w:rsidRPr="00247CE7">
        <w:rPr>
          <w:rFonts w:ascii="Times New Roman" w:hAnsi="Times New Roman" w:cs="Times New Roman"/>
          <w:sz w:val="24"/>
          <w:szCs w:val="24"/>
        </w:rPr>
        <w:t xml:space="preserve">ы статьей 184.2 БК РФ, а также ст. 12 </w:t>
      </w:r>
      <w:r w:rsidR="00CE5C41">
        <w:rPr>
          <w:rFonts w:ascii="Times New Roman" w:hAnsi="Times New Roman" w:cs="Times New Roman"/>
          <w:sz w:val="24"/>
          <w:szCs w:val="24"/>
        </w:rPr>
        <w:t>Положения о бюджетном процессе</w:t>
      </w:r>
      <w:r w:rsidRPr="00247CE7">
        <w:rPr>
          <w:rFonts w:ascii="Times New Roman" w:hAnsi="Times New Roman" w:cs="Times New Roman"/>
          <w:sz w:val="24"/>
          <w:szCs w:val="24"/>
        </w:rPr>
        <w:t>.</w:t>
      </w:r>
    </w:p>
    <w:p w:rsidR="002134CD" w:rsidRDefault="002134CD" w:rsidP="002134CD">
      <w:pPr>
        <w:autoSpaceDE w:val="0"/>
        <w:autoSpaceDN w:val="0"/>
        <w:adjustRightInd w:val="0"/>
        <w:spacing w:after="0" w:line="240" w:lineRule="auto"/>
        <w:ind w:firstLine="539"/>
        <w:jc w:val="both"/>
        <w:rPr>
          <w:rFonts w:ascii="Times New Roman" w:hAnsi="Times New Roman" w:cs="Times New Roman"/>
          <w:sz w:val="24"/>
          <w:szCs w:val="24"/>
        </w:rPr>
      </w:pPr>
      <w:r w:rsidRPr="00847BAE">
        <w:rPr>
          <w:rFonts w:ascii="Times New Roman" w:hAnsi="Times New Roman" w:cs="Times New Roman"/>
          <w:sz w:val="24"/>
          <w:szCs w:val="24"/>
        </w:rPr>
        <w:t>Структура и содержание проекта бюджета, а также перечень документов и материалов, предоставляемых одновременно с проектом бюджета соответствуют статье 184.1 БК РФ, а также ст</w:t>
      </w:r>
      <w:r w:rsidR="00FF6E5A">
        <w:rPr>
          <w:rFonts w:ascii="Times New Roman" w:hAnsi="Times New Roman" w:cs="Times New Roman"/>
          <w:sz w:val="24"/>
          <w:szCs w:val="24"/>
        </w:rPr>
        <w:t>атье</w:t>
      </w:r>
      <w:r w:rsidRPr="00847BAE">
        <w:rPr>
          <w:rFonts w:ascii="Times New Roman" w:hAnsi="Times New Roman" w:cs="Times New Roman"/>
          <w:sz w:val="24"/>
          <w:szCs w:val="24"/>
        </w:rPr>
        <w:t xml:space="preserve"> 11 Положения о бюджетном процессе, статье 184.2 БК РФ, а также ст</w:t>
      </w:r>
      <w:r w:rsidR="00FF6E5A">
        <w:rPr>
          <w:rFonts w:ascii="Times New Roman" w:hAnsi="Times New Roman" w:cs="Times New Roman"/>
          <w:sz w:val="24"/>
          <w:szCs w:val="24"/>
        </w:rPr>
        <w:t>атье</w:t>
      </w:r>
      <w:r w:rsidRPr="00847BAE">
        <w:rPr>
          <w:rFonts w:ascii="Times New Roman" w:hAnsi="Times New Roman" w:cs="Times New Roman"/>
          <w:sz w:val="24"/>
          <w:szCs w:val="24"/>
        </w:rPr>
        <w:t xml:space="preserve"> 12 Положения о бюджетном процессе</w:t>
      </w:r>
      <w:r w:rsidR="00847BAE" w:rsidRPr="00847BAE">
        <w:rPr>
          <w:rFonts w:ascii="Times New Roman" w:hAnsi="Times New Roman" w:cs="Times New Roman"/>
          <w:sz w:val="24"/>
          <w:szCs w:val="24"/>
        </w:rPr>
        <w:t>, кроме прогнозного плана приватизации муниципальной собственности муниципального образования "Город Воткинск"</w:t>
      </w:r>
      <w:r w:rsidRPr="00847BAE">
        <w:rPr>
          <w:rFonts w:ascii="Times New Roman" w:hAnsi="Times New Roman" w:cs="Times New Roman"/>
          <w:sz w:val="24"/>
          <w:szCs w:val="24"/>
        </w:rPr>
        <w:t>.</w:t>
      </w:r>
    </w:p>
    <w:p w:rsidR="00847BAE" w:rsidRPr="00847BAE" w:rsidRDefault="00847BAE" w:rsidP="00847BAE">
      <w:pPr>
        <w:autoSpaceDE w:val="0"/>
        <w:autoSpaceDN w:val="0"/>
        <w:adjustRightInd w:val="0"/>
        <w:spacing w:after="0" w:line="240" w:lineRule="auto"/>
        <w:ind w:firstLine="539"/>
        <w:jc w:val="both"/>
        <w:rPr>
          <w:rFonts w:ascii="Times New Roman" w:hAnsi="Times New Roman" w:cs="Times New Roman"/>
          <w:i/>
          <w:sz w:val="24"/>
          <w:szCs w:val="24"/>
        </w:rPr>
      </w:pPr>
      <w:r w:rsidRPr="00847BAE">
        <w:rPr>
          <w:rFonts w:ascii="Times New Roman" w:hAnsi="Times New Roman" w:cs="Times New Roman"/>
          <w:i/>
          <w:sz w:val="24"/>
          <w:szCs w:val="24"/>
        </w:rPr>
        <w:t xml:space="preserve">В нарушение п/п.8 п.2 статьи 12 Положения о бюджетном процессе, которым предусмотрено, что одновременно с проектом бюджета муниципального образования "Город Воткинск" в Воткинскую городскую Думу представляется перечень объектов, предлагаемых к приватизации на очередной финансовый год, </w:t>
      </w:r>
      <w:r w:rsidRPr="00847BAE">
        <w:rPr>
          <w:rFonts w:ascii="Times New Roman" w:hAnsi="Times New Roman" w:cs="Times New Roman"/>
          <w:b/>
          <w:i/>
          <w:sz w:val="24"/>
          <w:szCs w:val="24"/>
        </w:rPr>
        <w:t>из утвержденного прогнозного плана приватизации муниципальной собственности муниципального образования "Город Воткинск"</w:t>
      </w:r>
      <w:r w:rsidRPr="00847BAE">
        <w:rPr>
          <w:rFonts w:ascii="Times New Roman" w:hAnsi="Times New Roman" w:cs="Times New Roman"/>
          <w:i/>
          <w:sz w:val="24"/>
          <w:szCs w:val="24"/>
        </w:rPr>
        <w:t>, прогнозный план приватизации на 2024-2026г.г. не утвержден решением Воткинской городской Думы.</w:t>
      </w:r>
    </w:p>
    <w:p w:rsidR="002134CD" w:rsidRDefault="002134CD" w:rsidP="00247CE7">
      <w:pPr>
        <w:autoSpaceDE w:val="0"/>
        <w:autoSpaceDN w:val="0"/>
        <w:adjustRightInd w:val="0"/>
        <w:spacing w:after="0" w:line="240" w:lineRule="auto"/>
        <w:ind w:firstLine="539"/>
        <w:jc w:val="both"/>
        <w:rPr>
          <w:rFonts w:ascii="Times New Roman" w:hAnsi="Times New Roman" w:cs="Times New Roman"/>
          <w:sz w:val="24"/>
          <w:szCs w:val="24"/>
        </w:rPr>
      </w:pPr>
    </w:p>
    <w:p w:rsidR="001331AB" w:rsidRDefault="00C74103" w:rsidP="00AE378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со ст. 169 БК РФ и ст</w:t>
      </w:r>
      <w:r w:rsidR="00FF6E5A">
        <w:rPr>
          <w:rFonts w:ascii="Times New Roman" w:hAnsi="Times New Roman" w:cs="Times New Roman"/>
          <w:sz w:val="24"/>
          <w:szCs w:val="24"/>
        </w:rPr>
        <w:t>атьей</w:t>
      </w:r>
      <w:r>
        <w:rPr>
          <w:rFonts w:ascii="Times New Roman" w:hAnsi="Times New Roman" w:cs="Times New Roman"/>
          <w:sz w:val="24"/>
          <w:szCs w:val="24"/>
        </w:rPr>
        <w:t xml:space="preserve"> 4 </w:t>
      </w:r>
      <w:r w:rsidR="00CE5C41">
        <w:rPr>
          <w:rFonts w:ascii="Times New Roman" w:hAnsi="Times New Roman" w:cs="Times New Roman"/>
          <w:sz w:val="24"/>
          <w:szCs w:val="24"/>
        </w:rPr>
        <w:t xml:space="preserve">Положения о бюджетном процессе </w:t>
      </w:r>
      <w:r>
        <w:rPr>
          <w:rFonts w:ascii="Times New Roman" w:hAnsi="Times New Roman" w:cs="Times New Roman"/>
          <w:sz w:val="24"/>
          <w:szCs w:val="24"/>
        </w:rPr>
        <w:t>в г.</w:t>
      </w:r>
      <w:r w:rsidR="00CE5C41">
        <w:rPr>
          <w:rFonts w:ascii="Times New Roman" w:hAnsi="Times New Roman" w:cs="Times New Roman"/>
          <w:sz w:val="24"/>
          <w:szCs w:val="24"/>
        </w:rPr>
        <w:t>Воткинске</w:t>
      </w:r>
      <w:r>
        <w:rPr>
          <w:rFonts w:ascii="Times New Roman" w:hAnsi="Times New Roman" w:cs="Times New Roman"/>
          <w:sz w:val="24"/>
          <w:szCs w:val="24"/>
        </w:rPr>
        <w:t>, проект бюджета разработан на три года – на 20</w:t>
      </w:r>
      <w:r w:rsidR="00247CE7">
        <w:rPr>
          <w:rFonts w:ascii="Times New Roman" w:hAnsi="Times New Roman" w:cs="Times New Roman"/>
          <w:sz w:val="24"/>
          <w:szCs w:val="24"/>
        </w:rPr>
        <w:t>2</w:t>
      </w:r>
      <w:r w:rsidR="002134CD">
        <w:rPr>
          <w:rFonts w:ascii="Times New Roman" w:hAnsi="Times New Roman" w:cs="Times New Roman"/>
          <w:sz w:val="24"/>
          <w:szCs w:val="24"/>
        </w:rPr>
        <w:t>4</w:t>
      </w:r>
      <w:r>
        <w:rPr>
          <w:rFonts w:ascii="Times New Roman" w:hAnsi="Times New Roman" w:cs="Times New Roman"/>
          <w:sz w:val="24"/>
          <w:szCs w:val="24"/>
        </w:rPr>
        <w:t xml:space="preserve"> год и на плановый период 20</w:t>
      </w:r>
      <w:r w:rsidR="0051088A">
        <w:rPr>
          <w:rFonts w:ascii="Times New Roman" w:hAnsi="Times New Roman" w:cs="Times New Roman"/>
          <w:sz w:val="24"/>
          <w:szCs w:val="24"/>
        </w:rPr>
        <w:t>2</w:t>
      </w:r>
      <w:r w:rsidR="002134CD">
        <w:rPr>
          <w:rFonts w:ascii="Times New Roman" w:hAnsi="Times New Roman" w:cs="Times New Roman"/>
          <w:sz w:val="24"/>
          <w:szCs w:val="24"/>
        </w:rPr>
        <w:t>5</w:t>
      </w:r>
      <w:r>
        <w:rPr>
          <w:rFonts w:ascii="Times New Roman" w:hAnsi="Times New Roman" w:cs="Times New Roman"/>
          <w:sz w:val="24"/>
          <w:szCs w:val="24"/>
        </w:rPr>
        <w:t xml:space="preserve"> и 20</w:t>
      </w:r>
      <w:r w:rsidR="00ED35A1">
        <w:rPr>
          <w:rFonts w:ascii="Times New Roman" w:hAnsi="Times New Roman" w:cs="Times New Roman"/>
          <w:sz w:val="24"/>
          <w:szCs w:val="24"/>
        </w:rPr>
        <w:t>2</w:t>
      </w:r>
      <w:r w:rsidR="002134CD">
        <w:rPr>
          <w:rFonts w:ascii="Times New Roman" w:hAnsi="Times New Roman" w:cs="Times New Roman"/>
          <w:sz w:val="24"/>
          <w:szCs w:val="24"/>
        </w:rPr>
        <w:t>6</w:t>
      </w:r>
      <w:r>
        <w:rPr>
          <w:rFonts w:ascii="Times New Roman" w:hAnsi="Times New Roman" w:cs="Times New Roman"/>
          <w:sz w:val="24"/>
          <w:szCs w:val="24"/>
        </w:rPr>
        <w:t xml:space="preserve"> годов. </w:t>
      </w:r>
    </w:p>
    <w:p w:rsidR="007C3A38" w:rsidRPr="00B64359" w:rsidRDefault="00FD13E9" w:rsidP="00A03412">
      <w:pPr>
        <w:autoSpaceDE w:val="0"/>
        <w:autoSpaceDN w:val="0"/>
        <w:adjustRightInd w:val="0"/>
        <w:spacing w:after="0" w:line="240" w:lineRule="auto"/>
        <w:ind w:firstLine="539"/>
        <w:jc w:val="both"/>
        <w:rPr>
          <w:rFonts w:ascii="Times New Roman" w:hAnsi="Times New Roman" w:cs="Times New Roman"/>
          <w:sz w:val="24"/>
          <w:szCs w:val="24"/>
        </w:rPr>
      </w:pPr>
      <w:r w:rsidRPr="00A03412">
        <w:rPr>
          <w:rFonts w:ascii="Times New Roman" w:hAnsi="Times New Roman" w:cs="Times New Roman"/>
          <w:sz w:val="24"/>
          <w:szCs w:val="24"/>
        </w:rPr>
        <w:t>В соответствии со ст</w:t>
      </w:r>
      <w:r w:rsidR="00FF6E5A">
        <w:rPr>
          <w:rFonts w:ascii="Times New Roman" w:hAnsi="Times New Roman" w:cs="Times New Roman"/>
          <w:sz w:val="24"/>
          <w:szCs w:val="24"/>
        </w:rPr>
        <w:t>атьей</w:t>
      </w:r>
      <w:r w:rsidRPr="00A03412">
        <w:rPr>
          <w:rFonts w:ascii="Times New Roman" w:hAnsi="Times New Roman" w:cs="Times New Roman"/>
          <w:sz w:val="24"/>
          <w:szCs w:val="24"/>
        </w:rPr>
        <w:t xml:space="preserve"> 36 БК РФ проект бюджета </w:t>
      </w:r>
      <w:r w:rsidRPr="00847BAE">
        <w:rPr>
          <w:rFonts w:ascii="Times New Roman" w:hAnsi="Times New Roman" w:cs="Times New Roman"/>
          <w:sz w:val="24"/>
          <w:szCs w:val="24"/>
        </w:rPr>
        <w:t xml:space="preserve">размещен </w:t>
      </w:r>
      <w:r w:rsidR="002134CD" w:rsidRPr="00847BAE">
        <w:rPr>
          <w:rFonts w:ascii="Times New Roman" w:hAnsi="Times New Roman" w:cs="Times New Roman"/>
          <w:sz w:val="24"/>
          <w:szCs w:val="24"/>
        </w:rPr>
        <w:t>10</w:t>
      </w:r>
      <w:r w:rsidR="00B616D0" w:rsidRPr="00847BAE">
        <w:rPr>
          <w:rFonts w:ascii="Times New Roman" w:hAnsi="Times New Roman" w:cs="Times New Roman"/>
          <w:sz w:val="24"/>
          <w:szCs w:val="24"/>
        </w:rPr>
        <w:t>.11.202</w:t>
      </w:r>
      <w:r w:rsidR="002134CD" w:rsidRPr="00847BAE">
        <w:rPr>
          <w:rFonts w:ascii="Times New Roman" w:hAnsi="Times New Roman" w:cs="Times New Roman"/>
          <w:sz w:val="24"/>
          <w:szCs w:val="24"/>
        </w:rPr>
        <w:t>3</w:t>
      </w:r>
      <w:r w:rsidR="00B616D0" w:rsidRPr="00847BAE">
        <w:rPr>
          <w:rFonts w:ascii="Times New Roman" w:hAnsi="Times New Roman" w:cs="Times New Roman"/>
          <w:sz w:val="24"/>
          <w:szCs w:val="24"/>
        </w:rPr>
        <w:t xml:space="preserve"> </w:t>
      </w:r>
      <w:r w:rsidRPr="00847BAE">
        <w:rPr>
          <w:rFonts w:ascii="Times New Roman" w:hAnsi="Times New Roman" w:cs="Times New Roman"/>
          <w:sz w:val="24"/>
          <w:szCs w:val="24"/>
        </w:rPr>
        <w:t>на</w:t>
      </w:r>
      <w:r w:rsidRPr="00A03412">
        <w:rPr>
          <w:rFonts w:ascii="Times New Roman" w:hAnsi="Times New Roman" w:cs="Times New Roman"/>
          <w:sz w:val="24"/>
          <w:szCs w:val="24"/>
        </w:rPr>
        <w:t xml:space="preserve"> официальном сай</w:t>
      </w:r>
      <w:r w:rsidR="00DC73FE" w:rsidRPr="00A03412">
        <w:rPr>
          <w:rFonts w:ascii="Times New Roman" w:hAnsi="Times New Roman" w:cs="Times New Roman"/>
          <w:sz w:val="24"/>
          <w:szCs w:val="24"/>
        </w:rPr>
        <w:t xml:space="preserve">те </w:t>
      </w:r>
      <w:r w:rsidR="00DA4FAF" w:rsidRPr="00A03412">
        <w:rPr>
          <w:rFonts w:ascii="Times New Roman" w:hAnsi="Times New Roman" w:cs="Times New Roman"/>
          <w:sz w:val="24"/>
          <w:szCs w:val="24"/>
        </w:rPr>
        <w:t>м</w:t>
      </w:r>
      <w:r w:rsidR="00DC73FE" w:rsidRPr="00A03412">
        <w:rPr>
          <w:rFonts w:ascii="Times New Roman" w:hAnsi="Times New Roman" w:cs="Times New Roman"/>
          <w:sz w:val="24"/>
          <w:szCs w:val="24"/>
        </w:rPr>
        <w:t>униципального образования «Г</w:t>
      </w:r>
      <w:r w:rsidRPr="00A03412">
        <w:rPr>
          <w:rFonts w:ascii="Times New Roman" w:hAnsi="Times New Roman" w:cs="Times New Roman"/>
          <w:sz w:val="24"/>
          <w:szCs w:val="24"/>
        </w:rPr>
        <w:t xml:space="preserve">ород </w:t>
      </w:r>
      <w:r w:rsidR="00E346DC" w:rsidRPr="00A03412">
        <w:rPr>
          <w:rFonts w:ascii="Times New Roman" w:hAnsi="Times New Roman" w:cs="Times New Roman"/>
          <w:sz w:val="24"/>
          <w:szCs w:val="24"/>
        </w:rPr>
        <w:t>Воткинск</w:t>
      </w:r>
      <w:r w:rsidRPr="00A03412">
        <w:rPr>
          <w:rFonts w:ascii="Times New Roman" w:hAnsi="Times New Roman" w:cs="Times New Roman"/>
          <w:sz w:val="24"/>
          <w:szCs w:val="24"/>
        </w:rPr>
        <w:t xml:space="preserve">» в информационно-телекоммуникационной сети Интернет, </w:t>
      </w:r>
      <w:r w:rsidR="00446DE8" w:rsidRPr="00B64359">
        <w:rPr>
          <w:rFonts w:ascii="Times New Roman" w:hAnsi="Times New Roman" w:cs="Times New Roman"/>
          <w:sz w:val="24"/>
          <w:szCs w:val="24"/>
          <w:shd w:val="clear" w:color="auto" w:fill="FFFFFF"/>
        </w:rPr>
        <w:t>в сетевом издании «Официальные документы муниципального образования «Город Воткинск» </w:t>
      </w:r>
      <w:hyperlink r:id="rId9" w:history="1">
        <w:r w:rsidR="00446DE8" w:rsidRPr="00B64359">
          <w:rPr>
            <w:rStyle w:val="af7"/>
            <w:rFonts w:ascii="Times New Roman" w:hAnsi="Times New Roman" w:cs="Times New Roman"/>
            <w:color w:val="auto"/>
            <w:sz w:val="24"/>
            <w:szCs w:val="24"/>
            <w:shd w:val="clear" w:color="auto" w:fill="FFFFFF"/>
          </w:rPr>
          <w:t>http://www.votkinsk.ru/docs/</w:t>
        </w:r>
      </w:hyperlink>
      <w:r w:rsidR="00B64359">
        <w:t>.</w:t>
      </w:r>
    </w:p>
    <w:p w:rsidR="00C55709" w:rsidRPr="00A03412" w:rsidRDefault="007642BA" w:rsidP="00A03412">
      <w:pPr>
        <w:autoSpaceDE w:val="0"/>
        <w:autoSpaceDN w:val="0"/>
        <w:adjustRightInd w:val="0"/>
        <w:spacing w:after="0" w:line="240" w:lineRule="auto"/>
        <w:ind w:firstLine="539"/>
        <w:jc w:val="both"/>
        <w:rPr>
          <w:rFonts w:ascii="Times New Roman" w:hAnsi="Times New Roman" w:cs="Times New Roman"/>
          <w:sz w:val="24"/>
          <w:szCs w:val="24"/>
        </w:rPr>
      </w:pPr>
      <w:r w:rsidRPr="00A03412">
        <w:rPr>
          <w:rFonts w:ascii="Times New Roman" w:hAnsi="Times New Roman" w:cs="Times New Roman"/>
          <w:sz w:val="24"/>
          <w:szCs w:val="24"/>
        </w:rPr>
        <w:t>В соответствии со ст</w:t>
      </w:r>
      <w:r w:rsidR="00FF6E5A">
        <w:rPr>
          <w:rFonts w:ascii="Times New Roman" w:hAnsi="Times New Roman" w:cs="Times New Roman"/>
          <w:sz w:val="24"/>
          <w:szCs w:val="24"/>
        </w:rPr>
        <w:t>атьей</w:t>
      </w:r>
      <w:r w:rsidRPr="00A03412">
        <w:rPr>
          <w:rFonts w:ascii="Times New Roman" w:hAnsi="Times New Roman" w:cs="Times New Roman"/>
          <w:sz w:val="24"/>
          <w:szCs w:val="24"/>
        </w:rPr>
        <w:t xml:space="preserve"> 172 БК РФ проект бюджета разработан на основании</w:t>
      </w:r>
      <w:r w:rsidR="00C55709" w:rsidRPr="00A03412">
        <w:rPr>
          <w:rFonts w:ascii="Times New Roman" w:hAnsi="Times New Roman" w:cs="Times New Roman"/>
          <w:sz w:val="24"/>
          <w:szCs w:val="24"/>
        </w:rPr>
        <w:t xml:space="preserve">: </w:t>
      </w:r>
    </w:p>
    <w:p w:rsidR="00104AB2" w:rsidRPr="00A03412" w:rsidRDefault="00104AB2"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A03412">
        <w:rPr>
          <w:rFonts w:ascii="Times New Roman" w:hAnsi="Times New Roman" w:cs="Times New Roman"/>
          <w:spacing w:val="-2"/>
          <w:sz w:val="24"/>
          <w:szCs w:val="24"/>
        </w:rPr>
        <w:t>Прогноза социально–экономического  развития Российской Федерации  на 202</w:t>
      </w:r>
      <w:r w:rsidR="002134CD">
        <w:rPr>
          <w:rFonts w:ascii="Times New Roman" w:hAnsi="Times New Roman" w:cs="Times New Roman"/>
          <w:spacing w:val="-2"/>
          <w:sz w:val="24"/>
          <w:szCs w:val="24"/>
        </w:rPr>
        <w:t>4</w:t>
      </w:r>
      <w:r w:rsidRPr="00A03412">
        <w:rPr>
          <w:rFonts w:ascii="Times New Roman" w:hAnsi="Times New Roman" w:cs="Times New Roman"/>
          <w:spacing w:val="-2"/>
          <w:sz w:val="24"/>
          <w:szCs w:val="24"/>
        </w:rPr>
        <w:t xml:space="preserve"> год и на плановый  период  202</w:t>
      </w:r>
      <w:r w:rsidR="002134CD">
        <w:rPr>
          <w:rFonts w:ascii="Times New Roman" w:hAnsi="Times New Roman" w:cs="Times New Roman"/>
          <w:spacing w:val="-2"/>
          <w:sz w:val="24"/>
          <w:szCs w:val="24"/>
        </w:rPr>
        <w:t>5</w:t>
      </w:r>
      <w:r w:rsidRPr="00A03412">
        <w:rPr>
          <w:rFonts w:ascii="Times New Roman" w:hAnsi="Times New Roman" w:cs="Times New Roman"/>
          <w:spacing w:val="-2"/>
          <w:sz w:val="24"/>
          <w:szCs w:val="24"/>
        </w:rPr>
        <w:t xml:space="preserve"> и 202</w:t>
      </w:r>
      <w:r w:rsidR="002134CD">
        <w:rPr>
          <w:rFonts w:ascii="Times New Roman" w:hAnsi="Times New Roman" w:cs="Times New Roman"/>
          <w:spacing w:val="-2"/>
          <w:sz w:val="24"/>
          <w:szCs w:val="24"/>
        </w:rPr>
        <w:t>6</w:t>
      </w:r>
      <w:r w:rsidRPr="00A03412">
        <w:rPr>
          <w:rFonts w:ascii="Times New Roman" w:hAnsi="Times New Roman" w:cs="Times New Roman"/>
          <w:spacing w:val="-2"/>
          <w:sz w:val="24"/>
          <w:szCs w:val="24"/>
        </w:rPr>
        <w:t xml:space="preserve"> годов;</w:t>
      </w:r>
    </w:p>
    <w:p w:rsidR="00C55709" w:rsidRPr="00A03412" w:rsidRDefault="00C55709" w:rsidP="00A03412">
      <w:pPr>
        <w:numPr>
          <w:ilvl w:val="0"/>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A03412">
        <w:rPr>
          <w:rFonts w:ascii="Times New Roman" w:hAnsi="Times New Roman" w:cs="Times New Roman"/>
          <w:spacing w:val="-2"/>
          <w:sz w:val="24"/>
          <w:szCs w:val="24"/>
        </w:rPr>
        <w:t xml:space="preserve">основных направлений бюджетной и налоговой политики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202</w:t>
      </w:r>
      <w:r w:rsidR="002134CD">
        <w:rPr>
          <w:rFonts w:ascii="Times New Roman" w:hAnsi="Times New Roman" w:cs="Times New Roman"/>
          <w:spacing w:val="-2"/>
          <w:sz w:val="24"/>
          <w:szCs w:val="24"/>
        </w:rPr>
        <w:t>4</w:t>
      </w:r>
      <w:r w:rsidRPr="00A03412">
        <w:rPr>
          <w:rFonts w:ascii="Times New Roman" w:hAnsi="Times New Roman" w:cs="Times New Roman"/>
          <w:spacing w:val="-2"/>
          <w:sz w:val="24"/>
          <w:szCs w:val="24"/>
        </w:rPr>
        <w:t xml:space="preserve"> год и на плановый период 202</w:t>
      </w:r>
      <w:r w:rsidR="002134CD">
        <w:rPr>
          <w:rFonts w:ascii="Times New Roman" w:hAnsi="Times New Roman" w:cs="Times New Roman"/>
          <w:spacing w:val="-2"/>
          <w:sz w:val="24"/>
          <w:szCs w:val="24"/>
        </w:rPr>
        <w:t>5</w:t>
      </w:r>
      <w:r w:rsidRPr="00A03412">
        <w:rPr>
          <w:rFonts w:ascii="Times New Roman" w:hAnsi="Times New Roman" w:cs="Times New Roman"/>
          <w:spacing w:val="-2"/>
          <w:sz w:val="24"/>
          <w:szCs w:val="24"/>
        </w:rPr>
        <w:t xml:space="preserve"> и 202</w:t>
      </w:r>
      <w:r w:rsidR="002134CD">
        <w:rPr>
          <w:rFonts w:ascii="Times New Roman" w:hAnsi="Times New Roman" w:cs="Times New Roman"/>
          <w:spacing w:val="-2"/>
          <w:sz w:val="24"/>
          <w:szCs w:val="24"/>
        </w:rPr>
        <w:t>6</w:t>
      </w:r>
      <w:r w:rsidRPr="00A03412">
        <w:rPr>
          <w:rFonts w:ascii="Times New Roman" w:hAnsi="Times New Roman" w:cs="Times New Roman"/>
          <w:spacing w:val="-2"/>
          <w:sz w:val="24"/>
          <w:szCs w:val="24"/>
        </w:rPr>
        <w:t xml:space="preserve"> годов;</w:t>
      </w:r>
    </w:p>
    <w:p w:rsidR="00C55709" w:rsidRPr="00A03412"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прогноза социально-экономического развития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20</w:t>
      </w:r>
      <w:r w:rsidR="00B75CA3" w:rsidRPr="00A03412">
        <w:rPr>
          <w:rFonts w:ascii="Times New Roman" w:hAnsi="Times New Roman" w:cs="Times New Roman"/>
          <w:spacing w:val="-2"/>
          <w:sz w:val="24"/>
          <w:szCs w:val="24"/>
        </w:rPr>
        <w:t>2</w:t>
      </w:r>
      <w:r w:rsidR="002134CD">
        <w:rPr>
          <w:rFonts w:ascii="Times New Roman" w:hAnsi="Times New Roman" w:cs="Times New Roman"/>
          <w:spacing w:val="-2"/>
          <w:sz w:val="24"/>
          <w:szCs w:val="24"/>
        </w:rPr>
        <w:t>4</w:t>
      </w:r>
      <w:r w:rsidRPr="00A03412">
        <w:rPr>
          <w:rFonts w:ascii="Times New Roman" w:hAnsi="Times New Roman" w:cs="Times New Roman"/>
          <w:spacing w:val="-2"/>
          <w:sz w:val="24"/>
          <w:szCs w:val="24"/>
        </w:rPr>
        <w:t>-202</w:t>
      </w:r>
      <w:r w:rsidR="002134CD">
        <w:rPr>
          <w:rFonts w:ascii="Times New Roman" w:hAnsi="Times New Roman" w:cs="Times New Roman"/>
          <w:spacing w:val="-2"/>
          <w:sz w:val="24"/>
          <w:szCs w:val="24"/>
        </w:rPr>
        <w:t>6</w:t>
      </w:r>
      <w:r w:rsidRPr="00A03412">
        <w:rPr>
          <w:rFonts w:ascii="Times New Roman" w:hAnsi="Times New Roman" w:cs="Times New Roman"/>
          <w:spacing w:val="-2"/>
          <w:sz w:val="24"/>
          <w:szCs w:val="24"/>
        </w:rPr>
        <w:t xml:space="preserve"> годы</w:t>
      </w:r>
      <w:r w:rsidR="00C55709" w:rsidRPr="00A03412">
        <w:rPr>
          <w:rFonts w:ascii="Times New Roman" w:hAnsi="Times New Roman" w:cs="Times New Roman"/>
          <w:spacing w:val="-2"/>
          <w:sz w:val="24"/>
          <w:szCs w:val="24"/>
        </w:rPr>
        <w:t>;</w:t>
      </w:r>
    </w:p>
    <w:p w:rsidR="00C55709" w:rsidRPr="00A03412" w:rsidRDefault="007642BA"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бюджетного прогноза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долгосроч</w:t>
      </w:r>
      <w:r w:rsidR="00C55709" w:rsidRPr="00A03412">
        <w:rPr>
          <w:rFonts w:ascii="Times New Roman" w:hAnsi="Times New Roman" w:cs="Times New Roman"/>
          <w:spacing w:val="-2"/>
          <w:sz w:val="24"/>
          <w:szCs w:val="24"/>
        </w:rPr>
        <w:t>ный период;</w:t>
      </w:r>
    </w:p>
    <w:p w:rsidR="007642BA" w:rsidRPr="00A03412" w:rsidRDefault="00247CE7" w:rsidP="00A03412">
      <w:pPr>
        <w:numPr>
          <w:ilvl w:val="0"/>
          <w:numId w:val="3"/>
        </w:numPr>
        <w:autoSpaceDE w:val="0"/>
        <w:autoSpaceDN w:val="0"/>
        <w:adjustRightInd w:val="0"/>
        <w:spacing w:after="0" w:line="240" w:lineRule="auto"/>
        <w:ind w:left="0" w:firstLine="0"/>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муниципальных программ города </w:t>
      </w:r>
      <w:r w:rsidR="00E346DC" w:rsidRPr="00A03412">
        <w:rPr>
          <w:rFonts w:ascii="Times New Roman" w:hAnsi="Times New Roman" w:cs="Times New Roman"/>
          <w:spacing w:val="-2"/>
          <w:sz w:val="24"/>
          <w:szCs w:val="24"/>
        </w:rPr>
        <w:t>Воткинска</w:t>
      </w:r>
      <w:r w:rsidRPr="00A03412">
        <w:rPr>
          <w:rFonts w:ascii="Times New Roman" w:hAnsi="Times New Roman" w:cs="Times New Roman"/>
          <w:spacing w:val="-2"/>
          <w:sz w:val="24"/>
          <w:szCs w:val="24"/>
        </w:rPr>
        <w:t>.</w:t>
      </w:r>
    </w:p>
    <w:p w:rsidR="005203CD" w:rsidRPr="00A03412" w:rsidRDefault="00DC73FE" w:rsidP="00A03412">
      <w:pPr>
        <w:autoSpaceDE w:val="0"/>
        <w:autoSpaceDN w:val="0"/>
        <w:adjustRightInd w:val="0"/>
        <w:spacing w:after="0" w:line="240" w:lineRule="auto"/>
        <w:ind w:firstLine="539"/>
        <w:jc w:val="both"/>
        <w:rPr>
          <w:rFonts w:ascii="Times New Roman" w:hAnsi="Times New Roman" w:cs="Times New Roman"/>
          <w:spacing w:val="-2"/>
          <w:sz w:val="24"/>
          <w:szCs w:val="24"/>
        </w:rPr>
      </w:pPr>
      <w:r w:rsidRPr="00A03412">
        <w:rPr>
          <w:rFonts w:ascii="Times New Roman" w:hAnsi="Times New Roman" w:cs="Times New Roman"/>
          <w:spacing w:val="-2"/>
          <w:sz w:val="24"/>
          <w:szCs w:val="24"/>
        </w:rPr>
        <w:t xml:space="preserve">Бюджетный прогноз </w:t>
      </w:r>
      <w:r w:rsidR="00DA4FAF" w:rsidRPr="00A03412">
        <w:rPr>
          <w:rFonts w:ascii="Times New Roman" w:hAnsi="Times New Roman" w:cs="Times New Roman"/>
          <w:spacing w:val="-2"/>
          <w:sz w:val="24"/>
          <w:szCs w:val="24"/>
        </w:rPr>
        <w:t>м</w:t>
      </w:r>
      <w:r w:rsidR="00E346DC" w:rsidRPr="00A03412">
        <w:rPr>
          <w:rFonts w:ascii="Times New Roman" w:hAnsi="Times New Roman" w:cs="Times New Roman"/>
          <w:sz w:val="24"/>
          <w:szCs w:val="24"/>
        </w:rPr>
        <w:t xml:space="preserve">униципального образования «Город Воткинск» </w:t>
      </w:r>
      <w:r w:rsidRPr="00A03412">
        <w:rPr>
          <w:rFonts w:ascii="Times New Roman" w:hAnsi="Times New Roman" w:cs="Times New Roman"/>
          <w:spacing w:val="-2"/>
          <w:sz w:val="24"/>
          <w:szCs w:val="24"/>
        </w:rPr>
        <w:t xml:space="preserve"> на долгосрочный период до 20</w:t>
      </w:r>
      <w:r w:rsidR="004A7C9F" w:rsidRPr="00A03412">
        <w:rPr>
          <w:rFonts w:ascii="Times New Roman" w:hAnsi="Times New Roman" w:cs="Times New Roman"/>
          <w:spacing w:val="-2"/>
          <w:sz w:val="24"/>
          <w:szCs w:val="24"/>
        </w:rPr>
        <w:t>31</w:t>
      </w:r>
      <w:r w:rsidRPr="00A03412">
        <w:rPr>
          <w:rFonts w:ascii="Times New Roman" w:hAnsi="Times New Roman" w:cs="Times New Roman"/>
          <w:spacing w:val="-2"/>
          <w:sz w:val="24"/>
          <w:szCs w:val="24"/>
        </w:rPr>
        <w:t xml:space="preserve"> года разработан в соответствии с БК РФ, </w:t>
      </w:r>
      <w:r w:rsidR="00395218" w:rsidRPr="00A03412">
        <w:rPr>
          <w:rFonts w:ascii="Times New Roman" w:hAnsi="Times New Roman" w:cs="Times New Roman"/>
          <w:spacing w:val="-2"/>
          <w:sz w:val="24"/>
          <w:szCs w:val="24"/>
        </w:rPr>
        <w:t xml:space="preserve">Законом РФ № 172-ФЗ, </w:t>
      </w:r>
      <w:r w:rsidR="00247CE7" w:rsidRPr="00A03412">
        <w:rPr>
          <w:rFonts w:ascii="Times New Roman" w:hAnsi="Times New Roman" w:cs="Times New Roman"/>
          <w:spacing w:val="-2"/>
          <w:sz w:val="24"/>
          <w:szCs w:val="24"/>
        </w:rPr>
        <w:t xml:space="preserve">и утвержден </w:t>
      </w:r>
      <w:r w:rsidR="00395218" w:rsidRPr="00A03412">
        <w:rPr>
          <w:rFonts w:ascii="Times New Roman" w:hAnsi="Times New Roman" w:cs="Times New Roman"/>
          <w:spacing w:val="-2"/>
          <w:sz w:val="24"/>
          <w:szCs w:val="24"/>
        </w:rPr>
        <w:t xml:space="preserve">Постановлением Администрации г. </w:t>
      </w:r>
      <w:r w:rsidR="004A7C9F" w:rsidRPr="00A03412">
        <w:rPr>
          <w:rFonts w:ascii="Times New Roman" w:hAnsi="Times New Roman" w:cs="Times New Roman"/>
          <w:spacing w:val="-2"/>
          <w:sz w:val="24"/>
          <w:szCs w:val="24"/>
        </w:rPr>
        <w:t>Воткинска</w:t>
      </w:r>
      <w:r w:rsidR="00395218" w:rsidRPr="00A03412">
        <w:rPr>
          <w:rFonts w:ascii="Times New Roman" w:hAnsi="Times New Roman" w:cs="Times New Roman"/>
          <w:spacing w:val="-2"/>
          <w:sz w:val="24"/>
          <w:szCs w:val="24"/>
        </w:rPr>
        <w:t xml:space="preserve"> </w:t>
      </w:r>
      <w:r w:rsidR="00757EFB" w:rsidRPr="00A03412">
        <w:rPr>
          <w:rFonts w:ascii="Times New Roman" w:hAnsi="Times New Roman" w:cs="Times New Roman"/>
          <w:spacing w:val="-2"/>
          <w:sz w:val="24"/>
          <w:szCs w:val="24"/>
        </w:rPr>
        <w:t xml:space="preserve">от </w:t>
      </w:r>
      <w:r w:rsidR="004A7C9F" w:rsidRPr="00A03412">
        <w:rPr>
          <w:rFonts w:ascii="Times New Roman" w:hAnsi="Times New Roman" w:cs="Times New Roman"/>
          <w:spacing w:val="-2"/>
          <w:sz w:val="24"/>
          <w:szCs w:val="24"/>
        </w:rPr>
        <w:t>14</w:t>
      </w:r>
      <w:r w:rsidR="00517B2C" w:rsidRPr="00A03412">
        <w:rPr>
          <w:rFonts w:ascii="Times New Roman" w:hAnsi="Times New Roman" w:cs="Times New Roman"/>
          <w:spacing w:val="-2"/>
          <w:sz w:val="24"/>
          <w:szCs w:val="24"/>
        </w:rPr>
        <w:t>.11.202</w:t>
      </w:r>
      <w:r w:rsidR="002134CD">
        <w:rPr>
          <w:rFonts w:ascii="Times New Roman" w:hAnsi="Times New Roman" w:cs="Times New Roman"/>
          <w:spacing w:val="-2"/>
          <w:sz w:val="24"/>
          <w:szCs w:val="24"/>
        </w:rPr>
        <w:t>3</w:t>
      </w:r>
      <w:r w:rsidR="004A7C9F" w:rsidRPr="00A03412">
        <w:rPr>
          <w:rFonts w:ascii="Times New Roman" w:hAnsi="Times New Roman" w:cs="Times New Roman"/>
          <w:spacing w:val="-2"/>
          <w:sz w:val="24"/>
          <w:szCs w:val="24"/>
        </w:rPr>
        <w:t xml:space="preserve"> № 1</w:t>
      </w:r>
      <w:r w:rsidR="002134CD">
        <w:rPr>
          <w:rFonts w:ascii="Times New Roman" w:hAnsi="Times New Roman" w:cs="Times New Roman"/>
          <w:spacing w:val="-2"/>
          <w:sz w:val="24"/>
          <w:szCs w:val="24"/>
        </w:rPr>
        <w:t>378</w:t>
      </w:r>
      <w:r w:rsidR="00247CE7" w:rsidRPr="00A03412">
        <w:rPr>
          <w:rFonts w:ascii="Times New Roman" w:hAnsi="Times New Roman" w:cs="Times New Roman"/>
          <w:spacing w:val="-2"/>
          <w:sz w:val="24"/>
          <w:szCs w:val="24"/>
        </w:rPr>
        <w:t>.</w:t>
      </w:r>
    </w:p>
    <w:p w:rsidR="00D41A90" w:rsidRPr="00762F48" w:rsidRDefault="00227522" w:rsidP="00A03412">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t>2.</w:t>
      </w:r>
      <w:r w:rsidR="00D41A90" w:rsidRPr="00762F48">
        <w:rPr>
          <w:rFonts w:ascii="Times New Roman" w:hAnsi="Times New Roman" w:cs="Times New Roman"/>
          <w:b/>
          <w:sz w:val="24"/>
          <w:szCs w:val="24"/>
          <w:u w:val="single"/>
        </w:rPr>
        <w:t xml:space="preserve">Анализ и оценка основных параметров прогноза социально-экономического развития </w:t>
      </w:r>
      <w:r w:rsidR="00DA4FAF" w:rsidRPr="00762F48">
        <w:rPr>
          <w:rFonts w:ascii="Times New Roman" w:hAnsi="Times New Roman" w:cs="Times New Roman"/>
          <w:b/>
          <w:sz w:val="24"/>
          <w:szCs w:val="24"/>
          <w:u w:val="single"/>
        </w:rPr>
        <w:t xml:space="preserve">Муниципального образования «Город Воткинск» </w:t>
      </w:r>
      <w:r w:rsidR="00D41A90" w:rsidRPr="00762F48">
        <w:rPr>
          <w:rFonts w:ascii="Times New Roman" w:hAnsi="Times New Roman" w:cs="Times New Roman"/>
          <w:b/>
          <w:sz w:val="24"/>
          <w:szCs w:val="24"/>
          <w:u w:val="single"/>
        </w:rPr>
        <w:t>на 202</w:t>
      </w:r>
      <w:r w:rsidR="002134CD">
        <w:rPr>
          <w:rFonts w:ascii="Times New Roman" w:hAnsi="Times New Roman" w:cs="Times New Roman"/>
          <w:b/>
          <w:sz w:val="24"/>
          <w:szCs w:val="24"/>
          <w:u w:val="single"/>
        </w:rPr>
        <w:t>4</w:t>
      </w:r>
      <w:r w:rsidR="00D41A90" w:rsidRPr="00762F48">
        <w:rPr>
          <w:rFonts w:ascii="Times New Roman" w:hAnsi="Times New Roman" w:cs="Times New Roman"/>
          <w:b/>
          <w:sz w:val="24"/>
          <w:szCs w:val="24"/>
          <w:u w:val="single"/>
        </w:rPr>
        <w:t>-202</w:t>
      </w:r>
      <w:r w:rsidR="002134CD">
        <w:rPr>
          <w:rFonts w:ascii="Times New Roman" w:hAnsi="Times New Roman" w:cs="Times New Roman"/>
          <w:b/>
          <w:sz w:val="24"/>
          <w:szCs w:val="24"/>
          <w:u w:val="single"/>
        </w:rPr>
        <w:t>6</w:t>
      </w:r>
      <w:r w:rsidR="00D41A90" w:rsidRPr="00762F48">
        <w:rPr>
          <w:rFonts w:ascii="Times New Roman" w:hAnsi="Times New Roman" w:cs="Times New Roman"/>
          <w:b/>
          <w:sz w:val="24"/>
          <w:szCs w:val="24"/>
          <w:u w:val="single"/>
        </w:rPr>
        <w:t xml:space="preserve"> годы.</w:t>
      </w:r>
    </w:p>
    <w:p w:rsidR="00BD1636" w:rsidRDefault="00DA4FAF" w:rsidP="007642BA">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w:t>
      </w:r>
      <w:r w:rsidRPr="00931780">
        <w:rPr>
          <w:rFonts w:ascii="Times New Roman" w:hAnsi="Times New Roman" w:cs="Times New Roman"/>
          <w:sz w:val="24"/>
          <w:szCs w:val="24"/>
        </w:rPr>
        <w:t xml:space="preserve"> соответствии со ст. 173 БК РФ</w:t>
      </w:r>
      <w:r>
        <w:rPr>
          <w:rFonts w:ascii="Times New Roman" w:hAnsi="Times New Roman" w:cs="Times New Roman"/>
          <w:sz w:val="24"/>
          <w:szCs w:val="24"/>
        </w:rPr>
        <w:t xml:space="preserve"> п</w:t>
      </w:r>
      <w:r w:rsidR="00227522" w:rsidRPr="00931780">
        <w:rPr>
          <w:rFonts w:ascii="Times New Roman" w:hAnsi="Times New Roman" w:cs="Times New Roman"/>
          <w:sz w:val="24"/>
          <w:szCs w:val="24"/>
        </w:rPr>
        <w:t xml:space="preserve">рогноз социально-экономического развития муниципального образования «Город </w:t>
      </w:r>
      <w:r w:rsidR="00BD1636">
        <w:rPr>
          <w:rFonts w:ascii="Times New Roman" w:hAnsi="Times New Roman" w:cs="Times New Roman"/>
          <w:sz w:val="24"/>
          <w:szCs w:val="24"/>
        </w:rPr>
        <w:t>Воткинск</w:t>
      </w:r>
      <w:r w:rsidR="00227522" w:rsidRPr="00931780">
        <w:rPr>
          <w:rFonts w:ascii="Times New Roman" w:hAnsi="Times New Roman" w:cs="Times New Roman"/>
          <w:sz w:val="24"/>
          <w:szCs w:val="24"/>
        </w:rPr>
        <w:t>» на 20</w:t>
      </w:r>
      <w:r w:rsidR="0028756B">
        <w:rPr>
          <w:rFonts w:ascii="Times New Roman" w:hAnsi="Times New Roman" w:cs="Times New Roman"/>
          <w:sz w:val="24"/>
          <w:szCs w:val="24"/>
        </w:rPr>
        <w:t>2</w:t>
      </w:r>
      <w:r w:rsidR="002134CD">
        <w:rPr>
          <w:rFonts w:ascii="Times New Roman" w:hAnsi="Times New Roman" w:cs="Times New Roman"/>
          <w:sz w:val="24"/>
          <w:szCs w:val="24"/>
        </w:rPr>
        <w:t>4</w:t>
      </w:r>
      <w:r w:rsidR="00227522" w:rsidRPr="00931780">
        <w:rPr>
          <w:rFonts w:ascii="Times New Roman" w:hAnsi="Times New Roman" w:cs="Times New Roman"/>
          <w:sz w:val="24"/>
          <w:szCs w:val="24"/>
        </w:rPr>
        <w:t>-20</w:t>
      </w:r>
      <w:r w:rsidR="00BA02CA">
        <w:rPr>
          <w:rFonts w:ascii="Times New Roman" w:hAnsi="Times New Roman" w:cs="Times New Roman"/>
          <w:sz w:val="24"/>
          <w:szCs w:val="24"/>
        </w:rPr>
        <w:t>2</w:t>
      </w:r>
      <w:r w:rsidR="002134CD">
        <w:rPr>
          <w:rFonts w:ascii="Times New Roman" w:hAnsi="Times New Roman" w:cs="Times New Roman"/>
          <w:sz w:val="24"/>
          <w:szCs w:val="24"/>
        </w:rPr>
        <w:t>6</w:t>
      </w:r>
      <w:r w:rsidR="00227522" w:rsidRPr="00931780">
        <w:rPr>
          <w:rFonts w:ascii="Times New Roman" w:hAnsi="Times New Roman" w:cs="Times New Roman"/>
          <w:sz w:val="24"/>
          <w:szCs w:val="24"/>
        </w:rPr>
        <w:t xml:space="preserve"> годы (далее – прогноз СЭР) разработан </w:t>
      </w:r>
      <w:r w:rsidR="00E24F11">
        <w:rPr>
          <w:rFonts w:ascii="Times New Roman" w:hAnsi="Times New Roman" w:cs="Times New Roman"/>
          <w:sz w:val="24"/>
          <w:szCs w:val="24"/>
        </w:rPr>
        <w:t>на три года</w:t>
      </w:r>
      <w:r w:rsidR="00931780">
        <w:rPr>
          <w:rFonts w:ascii="Times New Roman" w:hAnsi="Times New Roman" w:cs="Times New Roman"/>
          <w:sz w:val="24"/>
          <w:szCs w:val="24"/>
        </w:rPr>
        <w:t>,</w:t>
      </w:r>
      <w:r w:rsidR="00BD1636">
        <w:rPr>
          <w:rFonts w:ascii="Times New Roman" w:hAnsi="Times New Roman" w:cs="Times New Roman"/>
          <w:sz w:val="24"/>
          <w:szCs w:val="24"/>
        </w:rPr>
        <w:t xml:space="preserve"> в порядке, установленном постановлением Администрации города от 06.10.2021 № 1374, одобрен Администрацией города </w:t>
      </w:r>
      <w:r w:rsidR="00BD1636" w:rsidRPr="00446DE8">
        <w:rPr>
          <w:rFonts w:ascii="Times New Roman" w:hAnsi="Times New Roman" w:cs="Times New Roman"/>
          <w:sz w:val="24"/>
          <w:szCs w:val="24"/>
        </w:rPr>
        <w:t>(постановление от 0</w:t>
      </w:r>
      <w:r w:rsidR="002134CD">
        <w:rPr>
          <w:rFonts w:ascii="Times New Roman" w:hAnsi="Times New Roman" w:cs="Times New Roman"/>
          <w:sz w:val="24"/>
          <w:szCs w:val="24"/>
        </w:rPr>
        <w:t>1</w:t>
      </w:r>
      <w:r w:rsidR="00BD1636" w:rsidRPr="00446DE8">
        <w:rPr>
          <w:rFonts w:ascii="Times New Roman" w:hAnsi="Times New Roman" w:cs="Times New Roman"/>
          <w:sz w:val="24"/>
          <w:szCs w:val="24"/>
        </w:rPr>
        <w:t>.1</w:t>
      </w:r>
      <w:r w:rsidR="002134CD">
        <w:rPr>
          <w:rFonts w:ascii="Times New Roman" w:hAnsi="Times New Roman" w:cs="Times New Roman"/>
          <w:sz w:val="24"/>
          <w:szCs w:val="24"/>
        </w:rPr>
        <w:t>1</w:t>
      </w:r>
      <w:r w:rsidR="00BD1636" w:rsidRPr="00446DE8">
        <w:rPr>
          <w:rFonts w:ascii="Times New Roman" w:hAnsi="Times New Roman" w:cs="Times New Roman"/>
          <w:sz w:val="24"/>
          <w:szCs w:val="24"/>
        </w:rPr>
        <w:t>.202</w:t>
      </w:r>
      <w:r w:rsidR="002134CD">
        <w:rPr>
          <w:rFonts w:ascii="Times New Roman" w:hAnsi="Times New Roman" w:cs="Times New Roman"/>
          <w:sz w:val="24"/>
          <w:szCs w:val="24"/>
        </w:rPr>
        <w:t>3</w:t>
      </w:r>
      <w:r w:rsidR="00BD1636" w:rsidRPr="00446DE8">
        <w:rPr>
          <w:rFonts w:ascii="Times New Roman" w:hAnsi="Times New Roman" w:cs="Times New Roman"/>
          <w:sz w:val="24"/>
          <w:szCs w:val="24"/>
        </w:rPr>
        <w:t xml:space="preserve"> № 1</w:t>
      </w:r>
      <w:r w:rsidR="002134CD">
        <w:rPr>
          <w:rFonts w:ascii="Times New Roman" w:hAnsi="Times New Roman" w:cs="Times New Roman"/>
          <w:sz w:val="24"/>
          <w:szCs w:val="24"/>
        </w:rPr>
        <w:t>302</w:t>
      </w:r>
      <w:r w:rsidR="00BD1636" w:rsidRPr="00446DE8">
        <w:rPr>
          <w:rFonts w:ascii="Times New Roman" w:hAnsi="Times New Roman" w:cs="Times New Roman"/>
          <w:sz w:val="24"/>
          <w:szCs w:val="24"/>
        </w:rPr>
        <w:t>).</w:t>
      </w:r>
    </w:p>
    <w:p w:rsidR="007C0E32" w:rsidRDefault="007C0E32"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Согласно пояснительной записке к прогнозу, п</w:t>
      </w:r>
      <w:r w:rsidR="0064796F" w:rsidRPr="009B274E">
        <w:rPr>
          <w:rFonts w:ascii="Times New Roman" w:hAnsi="Times New Roman" w:cs="Times New Roman"/>
          <w:sz w:val="24"/>
          <w:szCs w:val="24"/>
        </w:rPr>
        <w:t>рогноз</w:t>
      </w:r>
      <w:r>
        <w:rPr>
          <w:rFonts w:ascii="Times New Roman" w:hAnsi="Times New Roman" w:cs="Times New Roman"/>
          <w:sz w:val="24"/>
          <w:szCs w:val="24"/>
        </w:rPr>
        <w:t xml:space="preserve"> СЭР</w:t>
      </w:r>
      <w:r w:rsidR="0064796F" w:rsidRPr="009B274E">
        <w:rPr>
          <w:rFonts w:ascii="Times New Roman" w:hAnsi="Times New Roman" w:cs="Times New Roman"/>
          <w:sz w:val="24"/>
          <w:szCs w:val="24"/>
        </w:rPr>
        <w:t xml:space="preserve"> </w:t>
      </w:r>
      <w:r>
        <w:rPr>
          <w:rFonts w:ascii="Times New Roman" w:hAnsi="Times New Roman" w:cs="Times New Roman"/>
          <w:sz w:val="24"/>
          <w:szCs w:val="24"/>
        </w:rPr>
        <w:t xml:space="preserve">основан на итогах </w:t>
      </w:r>
      <w:r w:rsidR="0064796F" w:rsidRPr="009B274E">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города Воткинска за 202</w:t>
      </w:r>
      <w:r w:rsidR="002134CD">
        <w:rPr>
          <w:rFonts w:ascii="Times New Roman" w:hAnsi="Times New Roman" w:cs="Times New Roman"/>
          <w:sz w:val="24"/>
          <w:szCs w:val="24"/>
        </w:rPr>
        <w:t>1</w:t>
      </w:r>
      <w:r>
        <w:rPr>
          <w:rFonts w:ascii="Times New Roman" w:hAnsi="Times New Roman" w:cs="Times New Roman"/>
          <w:sz w:val="24"/>
          <w:szCs w:val="24"/>
        </w:rPr>
        <w:t>-202</w:t>
      </w:r>
      <w:r w:rsidR="002134CD">
        <w:rPr>
          <w:rFonts w:ascii="Times New Roman" w:hAnsi="Times New Roman" w:cs="Times New Roman"/>
          <w:sz w:val="24"/>
          <w:szCs w:val="24"/>
        </w:rPr>
        <w:t>2</w:t>
      </w:r>
      <w:r>
        <w:rPr>
          <w:rFonts w:ascii="Times New Roman" w:hAnsi="Times New Roman" w:cs="Times New Roman"/>
          <w:sz w:val="24"/>
          <w:szCs w:val="24"/>
        </w:rPr>
        <w:t xml:space="preserve"> годы и ожидаемых результатах</w:t>
      </w:r>
      <w:r w:rsidR="00641B6A">
        <w:rPr>
          <w:rFonts w:ascii="Times New Roman" w:hAnsi="Times New Roman" w:cs="Times New Roman"/>
          <w:sz w:val="24"/>
          <w:szCs w:val="24"/>
        </w:rPr>
        <w:t xml:space="preserve"> </w:t>
      </w:r>
      <w:r>
        <w:rPr>
          <w:rFonts w:ascii="Times New Roman" w:hAnsi="Times New Roman" w:cs="Times New Roman"/>
          <w:sz w:val="24"/>
          <w:szCs w:val="24"/>
        </w:rPr>
        <w:t>в 202</w:t>
      </w:r>
      <w:r w:rsidR="002134CD">
        <w:rPr>
          <w:rFonts w:ascii="Times New Roman" w:hAnsi="Times New Roman" w:cs="Times New Roman"/>
          <w:sz w:val="24"/>
          <w:szCs w:val="24"/>
        </w:rPr>
        <w:t>3</w:t>
      </w:r>
      <w:r>
        <w:rPr>
          <w:rFonts w:ascii="Times New Roman" w:hAnsi="Times New Roman" w:cs="Times New Roman"/>
          <w:sz w:val="24"/>
          <w:szCs w:val="24"/>
        </w:rPr>
        <w:t xml:space="preserve"> году, </w:t>
      </w:r>
      <w:r w:rsidR="00641B6A" w:rsidRPr="00641B6A">
        <w:rPr>
          <w:rFonts w:ascii="Times New Roman" w:hAnsi="Times New Roman" w:cs="Times New Roman"/>
          <w:sz w:val="24"/>
          <w:szCs w:val="24"/>
        </w:rPr>
        <w:t>сценарных условиях социально-экономического развития  Российской Федерации  в 202</w:t>
      </w:r>
      <w:r w:rsidR="002134CD">
        <w:rPr>
          <w:rFonts w:ascii="Times New Roman" w:hAnsi="Times New Roman" w:cs="Times New Roman"/>
          <w:sz w:val="24"/>
          <w:szCs w:val="24"/>
        </w:rPr>
        <w:t>4</w:t>
      </w:r>
      <w:r w:rsidR="00641B6A" w:rsidRPr="00641B6A">
        <w:rPr>
          <w:rFonts w:ascii="Times New Roman" w:hAnsi="Times New Roman" w:cs="Times New Roman"/>
          <w:sz w:val="24"/>
          <w:szCs w:val="24"/>
        </w:rPr>
        <w:t xml:space="preserve"> году и основных параметрах прогноза  до 202</w:t>
      </w:r>
      <w:r w:rsidR="002134CD">
        <w:rPr>
          <w:rFonts w:ascii="Times New Roman" w:hAnsi="Times New Roman" w:cs="Times New Roman"/>
          <w:sz w:val="24"/>
          <w:szCs w:val="24"/>
        </w:rPr>
        <w:t>6</w:t>
      </w:r>
      <w:r w:rsidR="00641B6A" w:rsidRPr="00641B6A">
        <w:rPr>
          <w:rFonts w:ascii="Times New Roman" w:hAnsi="Times New Roman" w:cs="Times New Roman"/>
          <w:sz w:val="24"/>
          <w:szCs w:val="24"/>
        </w:rPr>
        <w:t xml:space="preserve"> года,  прогнозных материалах  крупных промышленных предприятий города Воткинска</w:t>
      </w:r>
      <w:r w:rsidR="00641B6A">
        <w:rPr>
          <w:rFonts w:ascii="Times New Roman" w:hAnsi="Times New Roman" w:cs="Times New Roman"/>
          <w:sz w:val="24"/>
          <w:szCs w:val="24"/>
        </w:rPr>
        <w:t>.</w:t>
      </w:r>
    </w:p>
    <w:p w:rsidR="00847BAE" w:rsidRPr="00655881" w:rsidRDefault="00641B6A" w:rsidP="00655881">
      <w:pPr>
        <w:autoSpaceDE w:val="0"/>
        <w:autoSpaceDN w:val="0"/>
        <w:adjustRightInd w:val="0"/>
        <w:spacing w:after="0" w:line="240" w:lineRule="auto"/>
        <w:ind w:firstLine="539"/>
        <w:jc w:val="both"/>
        <w:rPr>
          <w:rFonts w:ascii="Times New Roman" w:hAnsi="Times New Roman" w:cs="Times New Roman"/>
          <w:sz w:val="24"/>
          <w:szCs w:val="24"/>
        </w:rPr>
      </w:pPr>
      <w:r w:rsidRPr="00655881">
        <w:rPr>
          <w:rFonts w:ascii="Times New Roman" w:hAnsi="Times New Roman" w:cs="Times New Roman"/>
          <w:sz w:val="24"/>
          <w:szCs w:val="24"/>
        </w:rPr>
        <w:t xml:space="preserve">Прогноз составлен в двух вариантах – вариант 1 (консервативный) и вариант 2 (базовый). </w:t>
      </w:r>
    </w:p>
    <w:p w:rsidR="00655881" w:rsidRPr="00655881" w:rsidRDefault="00655881" w:rsidP="00655881">
      <w:pPr>
        <w:spacing w:after="0" w:line="240" w:lineRule="auto"/>
        <w:ind w:firstLine="720"/>
        <w:jc w:val="both"/>
        <w:rPr>
          <w:rFonts w:ascii="Times New Roman" w:hAnsi="Times New Roman" w:cs="Times New Roman"/>
          <w:sz w:val="24"/>
          <w:szCs w:val="24"/>
        </w:rPr>
      </w:pPr>
      <w:r w:rsidRPr="00655881">
        <w:rPr>
          <w:rFonts w:ascii="Times New Roman" w:hAnsi="Times New Roman" w:cs="Times New Roman"/>
          <w:sz w:val="24"/>
          <w:szCs w:val="24"/>
        </w:rPr>
        <w:t>В базовый вариант заложена про</w:t>
      </w:r>
      <w:r w:rsidR="002376D2">
        <w:rPr>
          <w:rFonts w:ascii="Times New Roman" w:hAnsi="Times New Roman" w:cs="Times New Roman"/>
          <w:sz w:val="24"/>
          <w:szCs w:val="24"/>
        </w:rPr>
        <w:t>активная экономическая политика,</w:t>
      </w:r>
      <w:r w:rsidRPr="00655881">
        <w:rPr>
          <w:rFonts w:ascii="Times New Roman" w:hAnsi="Times New Roman" w:cs="Times New Roman"/>
          <w:sz w:val="24"/>
          <w:szCs w:val="24"/>
        </w:rPr>
        <w:t xml:space="preserve"> </w:t>
      </w:r>
      <w:r w:rsidR="002376D2">
        <w:rPr>
          <w:rFonts w:ascii="Times New Roman" w:hAnsi="Times New Roman" w:cs="Times New Roman"/>
          <w:sz w:val="24"/>
          <w:szCs w:val="24"/>
        </w:rPr>
        <w:t>в</w:t>
      </w:r>
      <w:r w:rsidRPr="00655881">
        <w:rPr>
          <w:rFonts w:ascii="Times New Roman" w:hAnsi="Times New Roman" w:cs="Times New Roman"/>
          <w:sz w:val="24"/>
          <w:szCs w:val="24"/>
        </w:rPr>
        <w:t xml:space="preserve"> частности, предполагается:</w:t>
      </w:r>
    </w:p>
    <w:p w:rsidR="00655881" w:rsidRPr="00655881" w:rsidRDefault="00655881" w:rsidP="00655881">
      <w:pPr>
        <w:spacing w:after="0" w:line="240" w:lineRule="auto"/>
        <w:ind w:firstLine="720"/>
        <w:jc w:val="both"/>
        <w:rPr>
          <w:rFonts w:ascii="Times New Roman" w:hAnsi="Times New Roman" w:cs="Times New Roman"/>
          <w:sz w:val="24"/>
          <w:szCs w:val="24"/>
        </w:rPr>
      </w:pPr>
      <w:r w:rsidRPr="00655881">
        <w:rPr>
          <w:rFonts w:ascii="Times New Roman" w:hAnsi="Times New Roman" w:cs="Times New Roman"/>
          <w:sz w:val="24"/>
          <w:szCs w:val="24"/>
        </w:rPr>
        <w:t>- рост выпуска продукции в обрабатывающей промышленности, в основном за счет отраслей машиностроительного комплекса;</w:t>
      </w:r>
    </w:p>
    <w:p w:rsidR="00655881" w:rsidRPr="00655881" w:rsidRDefault="00655881" w:rsidP="00655881">
      <w:pPr>
        <w:spacing w:after="0" w:line="240" w:lineRule="auto"/>
        <w:ind w:firstLine="720"/>
        <w:jc w:val="both"/>
        <w:rPr>
          <w:rFonts w:ascii="Times New Roman" w:hAnsi="Times New Roman" w:cs="Times New Roman"/>
          <w:sz w:val="24"/>
          <w:szCs w:val="24"/>
        </w:rPr>
      </w:pPr>
      <w:r w:rsidRPr="00655881">
        <w:rPr>
          <w:rFonts w:ascii="Times New Roman" w:hAnsi="Times New Roman" w:cs="Times New Roman"/>
          <w:sz w:val="24"/>
          <w:szCs w:val="24"/>
        </w:rPr>
        <w:t>- рост инвестиционной активности;</w:t>
      </w:r>
    </w:p>
    <w:p w:rsidR="00655881" w:rsidRPr="00655881" w:rsidRDefault="00655881" w:rsidP="00655881">
      <w:pPr>
        <w:spacing w:after="0" w:line="240" w:lineRule="auto"/>
        <w:ind w:firstLine="720"/>
        <w:jc w:val="both"/>
        <w:rPr>
          <w:rFonts w:ascii="Times New Roman" w:hAnsi="Times New Roman" w:cs="Times New Roman"/>
          <w:sz w:val="24"/>
          <w:szCs w:val="24"/>
        </w:rPr>
      </w:pPr>
      <w:r w:rsidRPr="00655881">
        <w:rPr>
          <w:rFonts w:ascii="Times New Roman" w:hAnsi="Times New Roman" w:cs="Times New Roman"/>
          <w:sz w:val="24"/>
          <w:szCs w:val="24"/>
        </w:rPr>
        <w:t>- сохранение низкого уровня безработицы и рост заработной платы.</w:t>
      </w:r>
    </w:p>
    <w:p w:rsidR="00655881" w:rsidRPr="00655881" w:rsidRDefault="00655881" w:rsidP="00655881">
      <w:pPr>
        <w:spacing w:after="0" w:line="240" w:lineRule="auto"/>
        <w:ind w:firstLine="720"/>
        <w:jc w:val="both"/>
        <w:rPr>
          <w:rFonts w:ascii="Times New Roman" w:hAnsi="Times New Roman" w:cs="Times New Roman"/>
          <w:sz w:val="24"/>
          <w:szCs w:val="24"/>
        </w:rPr>
      </w:pPr>
      <w:r w:rsidRPr="00655881">
        <w:rPr>
          <w:rFonts w:ascii="Times New Roman" w:hAnsi="Times New Roman" w:cs="Times New Roman"/>
          <w:sz w:val="24"/>
          <w:szCs w:val="24"/>
        </w:rPr>
        <w:t>Консервативный вариант основан на предпосылке усиления санкционного давления на российскую экономику, в том числе за счет вторичных санкций для дру</w:t>
      </w:r>
      <w:r w:rsidR="002376D2">
        <w:rPr>
          <w:rFonts w:ascii="Times New Roman" w:hAnsi="Times New Roman" w:cs="Times New Roman"/>
          <w:sz w:val="24"/>
          <w:szCs w:val="24"/>
        </w:rPr>
        <w:t>жественных и нейтральных стран, вследствие чего</w:t>
      </w:r>
      <w:r w:rsidRPr="00655881">
        <w:rPr>
          <w:rFonts w:ascii="Times New Roman" w:hAnsi="Times New Roman" w:cs="Times New Roman"/>
          <w:sz w:val="24"/>
          <w:szCs w:val="24"/>
        </w:rPr>
        <w:t xml:space="preserve"> темпы роста во всех отраслях экономики</w:t>
      </w:r>
      <w:r w:rsidR="002376D2">
        <w:rPr>
          <w:rFonts w:ascii="Times New Roman" w:hAnsi="Times New Roman" w:cs="Times New Roman"/>
          <w:sz w:val="24"/>
          <w:szCs w:val="24"/>
        </w:rPr>
        <w:t xml:space="preserve"> могут </w:t>
      </w:r>
      <w:r w:rsidRPr="00655881">
        <w:rPr>
          <w:rFonts w:ascii="Times New Roman" w:hAnsi="Times New Roman" w:cs="Times New Roman"/>
          <w:sz w:val="24"/>
          <w:szCs w:val="24"/>
        </w:rPr>
        <w:t>сниз</w:t>
      </w:r>
      <w:r w:rsidR="002376D2">
        <w:rPr>
          <w:rFonts w:ascii="Times New Roman" w:hAnsi="Times New Roman" w:cs="Times New Roman"/>
          <w:sz w:val="24"/>
          <w:szCs w:val="24"/>
        </w:rPr>
        <w:t>и</w:t>
      </w:r>
      <w:r w:rsidRPr="00655881">
        <w:rPr>
          <w:rFonts w:ascii="Times New Roman" w:hAnsi="Times New Roman" w:cs="Times New Roman"/>
          <w:sz w:val="24"/>
          <w:szCs w:val="24"/>
        </w:rPr>
        <w:t>т</w:t>
      </w:r>
      <w:r w:rsidR="006B4EAA">
        <w:rPr>
          <w:rFonts w:ascii="Times New Roman" w:hAnsi="Times New Roman" w:cs="Times New Roman"/>
          <w:sz w:val="24"/>
          <w:szCs w:val="24"/>
        </w:rPr>
        <w:t>ь</w:t>
      </w:r>
      <w:r w:rsidRPr="00655881">
        <w:rPr>
          <w:rFonts w:ascii="Times New Roman" w:hAnsi="Times New Roman" w:cs="Times New Roman"/>
          <w:sz w:val="24"/>
          <w:szCs w:val="24"/>
        </w:rPr>
        <w:t>ся.</w:t>
      </w:r>
    </w:p>
    <w:p w:rsidR="00655881" w:rsidRPr="00655881" w:rsidRDefault="00655881" w:rsidP="00655881">
      <w:pPr>
        <w:autoSpaceDE w:val="0"/>
        <w:autoSpaceDN w:val="0"/>
        <w:adjustRightInd w:val="0"/>
        <w:spacing w:after="0" w:line="240" w:lineRule="auto"/>
        <w:ind w:firstLine="539"/>
        <w:jc w:val="both"/>
        <w:rPr>
          <w:rFonts w:ascii="Times New Roman" w:hAnsi="Times New Roman" w:cs="Times New Roman"/>
          <w:sz w:val="24"/>
          <w:szCs w:val="24"/>
        </w:rPr>
      </w:pPr>
    </w:p>
    <w:p w:rsidR="00B626BB" w:rsidRDefault="00BD1636" w:rsidP="00A0273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Основные</w:t>
      </w:r>
      <w:r w:rsidRPr="00CE34E5">
        <w:rPr>
          <w:rFonts w:ascii="Times New Roman" w:hAnsi="Times New Roman" w:cs="Times New Roman"/>
          <w:sz w:val="24"/>
          <w:szCs w:val="24"/>
        </w:rPr>
        <w:t xml:space="preserve"> макроэкономические показатели прогноза социально-экономического развития г. </w:t>
      </w:r>
      <w:r>
        <w:rPr>
          <w:rFonts w:ascii="Times New Roman" w:hAnsi="Times New Roman" w:cs="Times New Roman"/>
          <w:sz w:val="24"/>
          <w:szCs w:val="24"/>
        </w:rPr>
        <w:t>Воткинска</w:t>
      </w:r>
      <w:r w:rsidRPr="00CE34E5">
        <w:rPr>
          <w:rFonts w:ascii="Times New Roman" w:hAnsi="Times New Roman" w:cs="Times New Roman"/>
          <w:sz w:val="24"/>
          <w:szCs w:val="24"/>
        </w:rPr>
        <w:t xml:space="preserve"> на 2023-2025гг. (базовый вариант)</w:t>
      </w:r>
      <w:r w:rsidR="00B626BB">
        <w:rPr>
          <w:rFonts w:ascii="Times New Roman" w:hAnsi="Times New Roman" w:cs="Times New Roman"/>
          <w:sz w:val="24"/>
          <w:szCs w:val="24"/>
        </w:rPr>
        <w:t xml:space="preserve"> приведены в таблице № 1.</w:t>
      </w:r>
    </w:p>
    <w:p w:rsidR="00AE378E" w:rsidRDefault="00AE378E" w:rsidP="00B626BB">
      <w:pPr>
        <w:autoSpaceDE w:val="0"/>
        <w:autoSpaceDN w:val="0"/>
        <w:adjustRightInd w:val="0"/>
        <w:spacing w:before="120" w:after="0" w:line="240" w:lineRule="auto"/>
        <w:ind w:firstLine="539"/>
        <w:jc w:val="right"/>
        <w:rPr>
          <w:rFonts w:ascii="Times New Roman" w:hAnsi="Times New Roman" w:cs="Times New Roman"/>
          <w:sz w:val="24"/>
          <w:szCs w:val="24"/>
        </w:rPr>
      </w:pPr>
      <w:r w:rsidRPr="00CE34E5">
        <w:rPr>
          <w:rFonts w:ascii="Times New Roman" w:hAnsi="Times New Roman" w:cs="Times New Roman"/>
          <w:sz w:val="24"/>
          <w:szCs w:val="24"/>
        </w:rPr>
        <w:t>Таблица 1</w:t>
      </w:r>
      <w:r w:rsidR="0051088A" w:rsidRPr="00CE34E5">
        <w:rPr>
          <w:rFonts w:ascii="Times New Roman" w:hAnsi="Times New Roman" w:cs="Times New Roman"/>
          <w:sz w:val="24"/>
          <w:szCs w:val="24"/>
        </w:rPr>
        <w:t>.</w:t>
      </w:r>
      <w:r w:rsidR="00813C46" w:rsidRPr="00CE34E5">
        <w:rPr>
          <w:rFonts w:ascii="Times New Roman" w:hAnsi="Times New Roman" w:cs="Times New Roman"/>
          <w:sz w:val="24"/>
          <w:szCs w:val="24"/>
        </w:rPr>
        <w:t>.</w:t>
      </w:r>
    </w:p>
    <w:tbl>
      <w:tblPr>
        <w:tblW w:w="9938" w:type="dxa"/>
        <w:tblInd w:w="93" w:type="dxa"/>
        <w:tblLayout w:type="fixed"/>
        <w:tblLook w:val="04A0"/>
      </w:tblPr>
      <w:tblGrid>
        <w:gridCol w:w="2134"/>
        <w:gridCol w:w="858"/>
        <w:gridCol w:w="851"/>
        <w:gridCol w:w="992"/>
        <w:gridCol w:w="992"/>
        <w:gridCol w:w="851"/>
        <w:gridCol w:w="850"/>
        <w:gridCol w:w="851"/>
        <w:gridCol w:w="708"/>
        <w:gridCol w:w="851"/>
      </w:tblGrid>
      <w:tr w:rsidR="00933ED9" w:rsidRPr="00CE34E5" w:rsidTr="00933ED9">
        <w:trPr>
          <w:trHeight w:val="20"/>
        </w:trPr>
        <w:tc>
          <w:tcPr>
            <w:tcW w:w="2134" w:type="dxa"/>
            <w:vMerge w:val="restart"/>
            <w:tcBorders>
              <w:top w:val="single" w:sz="4" w:space="0" w:color="auto"/>
              <w:left w:val="single" w:sz="4" w:space="0" w:color="auto"/>
              <w:right w:val="single" w:sz="4" w:space="0" w:color="auto"/>
            </w:tcBorders>
            <w:shd w:val="clear" w:color="auto" w:fill="auto"/>
            <w:vAlign w:val="center"/>
            <w:hideMark/>
          </w:tcPr>
          <w:p w:rsidR="00933ED9" w:rsidRPr="00CE34E5" w:rsidRDefault="00933ED9" w:rsidP="00CE34E5">
            <w:pPr>
              <w:spacing w:after="0" w:line="240" w:lineRule="auto"/>
              <w:jc w:val="center"/>
              <w:rPr>
                <w:rFonts w:ascii="Times New Roman" w:eastAsia="Times New Roman" w:hAnsi="Times New Roman" w:cs="Times New Roman"/>
                <w:b/>
                <w:bCs/>
                <w:color w:val="000000"/>
                <w:sz w:val="20"/>
                <w:szCs w:val="20"/>
                <w:lang w:eastAsia="ru-RU"/>
              </w:rPr>
            </w:pPr>
            <w:r w:rsidRPr="00CE34E5">
              <w:rPr>
                <w:rFonts w:ascii="Times New Roman" w:eastAsia="Times New Roman" w:hAnsi="Times New Roman" w:cs="Times New Roman"/>
                <w:b/>
                <w:bCs/>
                <w:color w:val="000000"/>
                <w:sz w:val="20"/>
                <w:szCs w:val="20"/>
                <w:lang w:eastAsia="ru-RU"/>
              </w:rPr>
              <w:t>Показатель</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933ED9" w:rsidRPr="00933ED9" w:rsidRDefault="00933ED9" w:rsidP="009226AD">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2021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3ED9" w:rsidRPr="00933ED9" w:rsidRDefault="00933ED9" w:rsidP="009226AD">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2022 год</w:t>
            </w:r>
          </w:p>
        </w:tc>
        <w:tc>
          <w:tcPr>
            <w:tcW w:w="992" w:type="dxa"/>
            <w:tcBorders>
              <w:top w:val="single" w:sz="4" w:space="0" w:color="auto"/>
              <w:left w:val="nil"/>
              <w:bottom w:val="single" w:sz="4" w:space="0" w:color="auto"/>
              <w:right w:val="single" w:sz="4" w:space="0" w:color="auto"/>
            </w:tcBorders>
          </w:tcPr>
          <w:p w:rsidR="00933ED9" w:rsidRPr="00933ED9" w:rsidRDefault="00933ED9" w:rsidP="009226AD">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2023 год</w:t>
            </w:r>
          </w:p>
        </w:tc>
        <w:tc>
          <w:tcPr>
            <w:tcW w:w="1843" w:type="dxa"/>
            <w:gridSpan w:val="2"/>
            <w:tcBorders>
              <w:top w:val="single" w:sz="4" w:space="0" w:color="auto"/>
              <w:left w:val="nil"/>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2024 год прогноз</w:t>
            </w:r>
          </w:p>
        </w:tc>
        <w:tc>
          <w:tcPr>
            <w:tcW w:w="1701" w:type="dxa"/>
            <w:gridSpan w:val="2"/>
            <w:tcBorders>
              <w:top w:val="single" w:sz="4" w:space="0" w:color="auto"/>
              <w:left w:val="nil"/>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2025 год прогноз</w:t>
            </w:r>
          </w:p>
        </w:tc>
        <w:tc>
          <w:tcPr>
            <w:tcW w:w="708" w:type="dxa"/>
            <w:tcBorders>
              <w:top w:val="single" w:sz="4" w:space="0" w:color="auto"/>
              <w:left w:val="nil"/>
              <w:bottom w:val="single" w:sz="4" w:space="0" w:color="auto"/>
              <w:right w:val="nil"/>
            </w:tcBorders>
          </w:tcPr>
          <w:p w:rsidR="00933ED9" w:rsidRPr="00933ED9" w:rsidRDefault="00933ED9" w:rsidP="00CB5BB8">
            <w:pPr>
              <w:spacing w:after="0" w:line="240" w:lineRule="auto"/>
              <w:rPr>
                <w:rFonts w:ascii="Times New Roman" w:eastAsia="Times New Roman" w:hAnsi="Times New Roman" w:cs="Times New Roman"/>
                <w:b/>
                <w:bCs/>
                <w:color w:val="000000"/>
                <w:sz w:val="18"/>
                <w:szCs w:val="18"/>
                <w:lang w:eastAsia="ru-RU"/>
              </w:rPr>
            </w:pPr>
          </w:p>
        </w:tc>
        <w:tc>
          <w:tcPr>
            <w:tcW w:w="851" w:type="dxa"/>
            <w:tcBorders>
              <w:top w:val="single" w:sz="4" w:space="0" w:color="auto"/>
              <w:left w:val="nil"/>
              <w:bottom w:val="single" w:sz="4" w:space="0" w:color="auto"/>
              <w:right w:val="single" w:sz="4" w:space="0" w:color="auto"/>
            </w:tcBorders>
          </w:tcPr>
          <w:p w:rsidR="00933ED9" w:rsidRPr="00933ED9" w:rsidRDefault="00933ED9" w:rsidP="00CB5BB8">
            <w:pPr>
              <w:spacing w:after="0" w:line="240" w:lineRule="auto"/>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2025 год</w:t>
            </w:r>
          </w:p>
        </w:tc>
      </w:tr>
      <w:tr w:rsidR="00933ED9" w:rsidRPr="00CE34E5" w:rsidTr="00933ED9">
        <w:trPr>
          <w:trHeight w:val="20"/>
        </w:trPr>
        <w:tc>
          <w:tcPr>
            <w:tcW w:w="2134" w:type="dxa"/>
            <w:vMerge/>
            <w:tcBorders>
              <w:left w:val="single" w:sz="4" w:space="0" w:color="auto"/>
              <w:bottom w:val="single" w:sz="4" w:space="0" w:color="auto"/>
              <w:right w:val="single" w:sz="4" w:space="0" w:color="auto"/>
            </w:tcBorders>
            <w:shd w:val="clear" w:color="auto" w:fill="auto"/>
            <w:vAlign w:val="center"/>
          </w:tcPr>
          <w:p w:rsidR="00933ED9" w:rsidRPr="00CE34E5" w:rsidRDefault="00933ED9" w:rsidP="00CE34E5">
            <w:pPr>
              <w:spacing w:after="0" w:line="240" w:lineRule="auto"/>
              <w:jc w:val="center"/>
              <w:rPr>
                <w:rFonts w:ascii="Times New Roman" w:eastAsia="Times New Roman" w:hAnsi="Times New Roman" w:cs="Times New Roman"/>
                <w:b/>
                <w:bCs/>
                <w:color w:val="000000"/>
                <w:sz w:val="20"/>
                <w:szCs w:val="20"/>
                <w:lang w:eastAsia="ru-RU"/>
              </w:rPr>
            </w:pPr>
          </w:p>
        </w:tc>
        <w:tc>
          <w:tcPr>
            <w:tcW w:w="1709" w:type="dxa"/>
            <w:gridSpan w:val="2"/>
            <w:tcBorders>
              <w:top w:val="single" w:sz="4" w:space="0" w:color="auto"/>
              <w:left w:val="nil"/>
              <w:bottom w:val="single" w:sz="4" w:space="0" w:color="auto"/>
              <w:right w:val="single" w:sz="4" w:space="0" w:color="auto"/>
            </w:tcBorders>
            <w:shd w:val="clear" w:color="auto" w:fill="auto"/>
            <w:vAlign w:val="center"/>
          </w:tcPr>
          <w:p w:rsidR="00933ED9" w:rsidRPr="00933ED9" w:rsidRDefault="00933ED9" w:rsidP="00CE34E5">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факт</w:t>
            </w:r>
          </w:p>
        </w:tc>
        <w:tc>
          <w:tcPr>
            <w:tcW w:w="992" w:type="dxa"/>
            <w:tcBorders>
              <w:top w:val="single" w:sz="4" w:space="0" w:color="auto"/>
              <w:left w:val="nil"/>
              <w:bottom w:val="single" w:sz="4" w:space="0" w:color="auto"/>
              <w:right w:val="single" w:sz="4" w:space="0" w:color="auto"/>
            </w:tcBorders>
          </w:tcPr>
          <w:p w:rsidR="00933ED9" w:rsidRPr="00933ED9" w:rsidRDefault="00933ED9" w:rsidP="00CE34E5">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оценка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t>Консерва</w:t>
            </w:r>
            <w:r w:rsidRPr="00933ED9">
              <w:rPr>
                <w:rFonts w:ascii="Times New Roman" w:eastAsia="Times New Roman" w:hAnsi="Times New Roman" w:cs="Times New Roman"/>
                <w:b/>
                <w:bCs/>
                <w:color w:val="000000"/>
                <w:sz w:val="18"/>
                <w:szCs w:val="18"/>
                <w:lang w:eastAsia="ru-RU"/>
              </w:rPr>
              <w:lastRenderedPageBreak/>
              <w:t>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lastRenderedPageBreak/>
              <w:t>базовы</w:t>
            </w:r>
            <w:r w:rsidRPr="00933ED9">
              <w:rPr>
                <w:rFonts w:ascii="Times New Roman" w:eastAsia="Times New Roman" w:hAnsi="Times New Roman" w:cs="Times New Roman"/>
                <w:b/>
                <w:bCs/>
                <w:color w:val="000000"/>
                <w:sz w:val="18"/>
                <w:szCs w:val="18"/>
                <w:lang w:eastAsia="ru-RU"/>
              </w:rPr>
              <w:lastRenderedPageBreak/>
              <w:t>й вариант</w:t>
            </w:r>
          </w:p>
        </w:tc>
        <w:tc>
          <w:tcPr>
            <w:tcW w:w="850" w:type="dxa"/>
            <w:tcBorders>
              <w:top w:val="single" w:sz="4" w:space="0" w:color="auto"/>
              <w:left w:val="single" w:sz="4" w:space="0" w:color="auto"/>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lastRenderedPageBreak/>
              <w:t>Консер</w:t>
            </w:r>
            <w:r w:rsidRPr="00933ED9">
              <w:rPr>
                <w:rFonts w:ascii="Times New Roman" w:eastAsia="Times New Roman" w:hAnsi="Times New Roman" w:cs="Times New Roman"/>
                <w:b/>
                <w:bCs/>
                <w:color w:val="000000"/>
                <w:sz w:val="18"/>
                <w:szCs w:val="18"/>
                <w:lang w:eastAsia="ru-RU"/>
              </w:rPr>
              <w:lastRenderedPageBreak/>
              <w:t>вативный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lastRenderedPageBreak/>
              <w:t>базовы</w:t>
            </w:r>
            <w:r w:rsidRPr="00933ED9">
              <w:rPr>
                <w:rFonts w:ascii="Times New Roman" w:eastAsia="Times New Roman" w:hAnsi="Times New Roman" w:cs="Times New Roman"/>
                <w:b/>
                <w:bCs/>
                <w:color w:val="000000"/>
                <w:sz w:val="18"/>
                <w:szCs w:val="18"/>
                <w:lang w:eastAsia="ru-RU"/>
              </w:rPr>
              <w:lastRenderedPageBreak/>
              <w:t>й вариант</w:t>
            </w:r>
          </w:p>
        </w:tc>
        <w:tc>
          <w:tcPr>
            <w:tcW w:w="708" w:type="dxa"/>
            <w:tcBorders>
              <w:top w:val="single" w:sz="4" w:space="0" w:color="auto"/>
              <w:left w:val="single" w:sz="4" w:space="0" w:color="auto"/>
              <w:bottom w:val="single" w:sz="4" w:space="0" w:color="auto"/>
              <w:right w:val="single" w:sz="4" w:space="0" w:color="auto"/>
            </w:tcBorders>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lastRenderedPageBreak/>
              <w:t>Консе</w:t>
            </w:r>
            <w:r w:rsidRPr="00933ED9">
              <w:rPr>
                <w:rFonts w:ascii="Times New Roman" w:eastAsia="Times New Roman" w:hAnsi="Times New Roman" w:cs="Times New Roman"/>
                <w:b/>
                <w:bCs/>
                <w:color w:val="000000"/>
                <w:sz w:val="18"/>
                <w:szCs w:val="18"/>
                <w:lang w:eastAsia="ru-RU"/>
              </w:rPr>
              <w:lastRenderedPageBreak/>
              <w:t>рвативный</w:t>
            </w:r>
            <w:r>
              <w:rPr>
                <w:rFonts w:ascii="Times New Roman" w:eastAsia="Times New Roman" w:hAnsi="Times New Roman" w:cs="Times New Roman"/>
                <w:b/>
                <w:bCs/>
                <w:color w:val="000000"/>
                <w:sz w:val="18"/>
                <w:szCs w:val="18"/>
                <w:lang w:eastAsia="ru-RU"/>
              </w:rPr>
              <w:t xml:space="preserve"> вариант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33ED9" w:rsidRPr="00933ED9" w:rsidRDefault="00933ED9" w:rsidP="00933ED9">
            <w:pPr>
              <w:spacing w:after="0" w:line="240" w:lineRule="auto"/>
              <w:jc w:val="center"/>
              <w:rPr>
                <w:rFonts w:ascii="Times New Roman" w:eastAsia="Times New Roman" w:hAnsi="Times New Roman" w:cs="Times New Roman"/>
                <w:b/>
                <w:bCs/>
                <w:color w:val="000000"/>
                <w:sz w:val="18"/>
                <w:szCs w:val="18"/>
                <w:lang w:eastAsia="ru-RU"/>
              </w:rPr>
            </w:pPr>
            <w:r w:rsidRPr="00933ED9">
              <w:rPr>
                <w:rFonts w:ascii="Times New Roman" w:eastAsia="Times New Roman" w:hAnsi="Times New Roman" w:cs="Times New Roman"/>
                <w:b/>
                <w:bCs/>
                <w:color w:val="000000"/>
                <w:sz w:val="18"/>
                <w:szCs w:val="18"/>
                <w:lang w:eastAsia="ru-RU"/>
              </w:rPr>
              <w:lastRenderedPageBreak/>
              <w:t>базовы</w:t>
            </w:r>
            <w:r w:rsidRPr="00933ED9">
              <w:rPr>
                <w:rFonts w:ascii="Times New Roman" w:eastAsia="Times New Roman" w:hAnsi="Times New Roman" w:cs="Times New Roman"/>
                <w:b/>
                <w:bCs/>
                <w:color w:val="000000"/>
                <w:sz w:val="18"/>
                <w:szCs w:val="18"/>
                <w:lang w:eastAsia="ru-RU"/>
              </w:rPr>
              <w:lastRenderedPageBreak/>
              <w:t>й вариант</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B626B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Объем о</w:t>
            </w:r>
            <w:r w:rsidRPr="00CE34E5">
              <w:rPr>
                <w:rFonts w:ascii="Times New Roman" w:eastAsia="Times New Roman" w:hAnsi="Times New Roman" w:cs="Times New Roman"/>
                <w:color w:val="000000"/>
                <w:sz w:val="20"/>
                <w:szCs w:val="20"/>
                <w:lang w:eastAsia="ru-RU"/>
              </w:rPr>
              <w:t>тгружен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товаров собственного производства, выполнен</w:t>
            </w:r>
            <w:r>
              <w:rPr>
                <w:rFonts w:ascii="Times New Roman" w:eastAsia="Times New Roman" w:hAnsi="Times New Roman" w:cs="Times New Roman"/>
                <w:color w:val="000000"/>
                <w:sz w:val="20"/>
                <w:szCs w:val="20"/>
                <w:lang w:eastAsia="ru-RU"/>
              </w:rPr>
              <w:t>ных</w:t>
            </w:r>
            <w:r w:rsidRPr="00CE34E5">
              <w:rPr>
                <w:rFonts w:ascii="Times New Roman" w:eastAsia="Times New Roman" w:hAnsi="Times New Roman" w:cs="Times New Roman"/>
                <w:color w:val="000000"/>
                <w:sz w:val="20"/>
                <w:szCs w:val="20"/>
                <w:lang w:eastAsia="ru-RU"/>
              </w:rPr>
              <w:t xml:space="preserve"> работ, услуг собственными силами </w:t>
            </w:r>
            <w:r>
              <w:rPr>
                <w:rFonts w:ascii="Times New Roman" w:eastAsia="Times New Roman" w:hAnsi="Times New Roman" w:cs="Times New Roman"/>
                <w:color w:val="000000"/>
                <w:sz w:val="20"/>
                <w:szCs w:val="20"/>
                <w:lang w:eastAsia="ru-RU"/>
              </w:rPr>
              <w:t>(по крупным и средним предприятиям</w:t>
            </w:r>
            <w:r w:rsidRPr="00CE34E5">
              <w:rPr>
                <w:rFonts w:ascii="Times New Roman" w:eastAsia="Times New Roman" w:hAnsi="Times New Roman" w:cs="Times New Roman"/>
                <w:color w:val="000000"/>
                <w:sz w:val="20"/>
                <w:szCs w:val="20"/>
                <w:lang w:eastAsia="ru-RU"/>
              </w:rPr>
              <w:t>), млн. руб.</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35 010,4</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19015D">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50 521,8</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70 225,3</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80 759,1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87 781,7</w:t>
            </w:r>
          </w:p>
        </w:tc>
        <w:tc>
          <w:tcPr>
            <w:tcW w:w="850" w:type="dxa"/>
            <w:tcBorders>
              <w:top w:val="nil"/>
              <w:left w:val="single" w:sz="4" w:space="0" w:color="auto"/>
              <w:bottom w:val="single" w:sz="4" w:space="0" w:color="auto"/>
              <w:right w:val="single" w:sz="4" w:space="0" w:color="auto"/>
            </w:tcBorders>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83 989,5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91 731,8</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87 181,1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95 401,1</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062091" w:rsidRDefault="00933ED9" w:rsidP="00CE34E5">
            <w:pPr>
              <w:spacing w:after="0" w:line="240" w:lineRule="auto"/>
              <w:jc w:val="both"/>
              <w:rPr>
                <w:rFonts w:ascii="Times New Roman" w:eastAsia="Times New Roman" w:hAnsi="Times New Roman" w:cs="Times New Roman"/>
                <w:i/>
                <w:iCs/>
                <w:color w:val="000000"/>
                <w:sz w:val="20"/>
                <w:szCs w:val="20"/>
                <w:lang w:eastAsia="ru-RU"/>
              </w:rPr>
            </w:pPr>
            <w:r w:rsidRPr="00062091">
              <w:rPr>
                <w:rFonts w:ascii="Times New Roman" w:eastAsia="Times New Roman" w:hAnsi="Times New Roman" w:cs="Times New Roman"/>
                <w:i/>
                <w:iCs/>
                <w:color w:val="000000"/>
                <w:sz w:val="20"/>
                <w:szCs w:val="20"/>
                <w:lang w:eastAsia="ru-RU"/>
              </w:rPr>
              <w:t>Индекс промышленного производства, % к предыдущему году в сопоставимых ценах</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65,6%</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133,4%</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141,5</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062091">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119,4</w:t>
            </w:r>
          </w:p>
        </w:tc>
        <w:tc>
          <w:tcPr>
            <w:tcW w:w="850" w:type="dxa"/>
            <w:tcBorders>
              <w:top w:val="nil"/>
              <w:left w:val="single" w:sz="4" w:space="0" w:color="auto"/>
              <w:bottom w:val="single" w:sz="4" w:space="0" w:color="auto"/>
              <w:right w:val="single" w:sz="4" w:space="0" w:color="auto"/>
            </w:tcBorders>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100,7</w:t>
            </w:r>
          </w:p>
        </w:tc>
        <w:tc>
          <w:tcPr>
            <w:tcW w:w="708" w:type="dxa"/>
            <w:tcBorders>
              <w:top w:val="nil"/>
              <w:left w:val="single" w:sz="4" w:space="0" w:color="auto"/>
              <w:bottom w:val="single" w:sz="4" w:space="0" w:color="auto"/>
              <w:right w:val="single" w:sz="4" w:space="0" w:color="auto"/>
            </w:tcBorders>
          </w:tcPr>
          <w:p w:rsidR="00933ED9" w:rsidRPr="00654217" w:rsidRDefault="00A630BB" w:rsidP="00062091">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062091">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100,3</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B626BB">
            <w:pPr>
              <w:spacing w:after="0" w:line="240" w:lineRule="auto"/>
              <w:jc w:val="both"/>
              <w:rPr>
                <w:rFonts w:ascii="Times New Roman" w:eastAsia="Times New Roman" w:hAnsi="Times New Roman" w:cs="Times New Roman"/>
                <w:color w:val="000000"/>
                <w:sz w:val="20"/>
                <w:szCs w:val="20"/>
                <w:lang w:eastAsia="ru-RU"/>
              </w:rPr>
            </w:pPr>
            <w:r w:rsidRPr="00CA3463">
              <w:rPr>
                <w:rFonts w:ascii="Times New Roman" w:eastAsia="Times New Roman" w:hAnsi="Times New Roman" w:cs="Times New Roman"/>
                <w:color w:val="000000"/>
                <w:sz w:val="20"/>
                <w:szCs w:val="20"/>
                <w:lang w:eastAsia="ru-RU"/>
              </w:rPr>
              <w:t>Объем розничного товарооборота</w:t>
            </w:r>
            <w:r w:rsidR="00654217" w:rsidRPr="00CA3463">
              <w:rPr>
                <w:rFonts w:ascii="Times New Roman" w:eastAsia="Times New Roman" w:hAnsi="Times New Roman" w:cs="Times New Roman"/>
                <w:color w:val="000000"/>
                <w:sz w:val="20"/>
                <w:szCs w:val="20"/>
                <w:lang w:eastAsia="ru-RU"/>
              </w:rPr>
              <w:t xml:space="preserve"> (по крупным и средним предприятиям)</w:t>
            </w:r>
            <w:r w:rsidRPr="00CA3463">
              <w:rPr>
                <w:rFonts w:ascii="Times New Roman" w:eastAsia="Times New Roman" w:hAnsi="Times New Roman" w:cs="Times New Roman"/>
                <w:color w:val="000000"/>
                <w:sz w:val="20"/>
                <w:szCs w:val="20"/>
                <w:lang w:eastAsia="ru-RU"/>
              </w:rPr>
              <w:t>, млн. руб.</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847BAE" w:rsidP="00D31CB5">
            <w:pPr>
              <w:spacing w:after="0" w:line="240" w:lineRule="auto"/>
              <w:jc w:val="center"/>
              <w:rPr>
                <w:rFonts w:ascii="Times New Roman" w:eastAsia="Times New Roman" w:hAnsi="Times New Roman" w:cs="Times New Roman"/>
                <w:sz w:val="18"/>
                <w:szCs w:val="18"/>
                <w:lang w:eastAsia="ru-RU"/>
              </w:rPr>
            </w:pPr>
            <w:r w:rsidRPr="00654217">
              <w:rPr>
                <w:rFonts w:ascii="Times New Roman" w:eastAsia="Times New Roman" w:hAnsi="Times New Roman" w:cs="Times New Roman"/>
                <w:sz w:val="18"/>
                <w:szCs w:val="18"/>
                <w:lang w:eastAsia="ru-RU"/>
              </w:rPr>
              <w:t>7 428,0</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9</w:t>
            </w:r>
            <w:r w:rsidR="00654217" w:rsidRPr="00654217">
              <w:rPr>
                <w:rFonts w:ascii="Times New Roman" w:eastAsia="Times New Roman" w:hAnsi="Times New Roman" w:cs="Times New Roman"/>
                <w:color w:val="000000"/>
                <w:sz w:val="18"/>
                <w:szCs w:val="18"/>
                <w:lang w:eastAsia="ru-RU"/>
              </w:rPr>
              <w:t xml:space="preserve"> </w:t>
            </w:r>
            <w:r w:rsidRPr="00654217">
              <w:rPr>
                <w:rFonts w:ascii="Times New Roman" w:eastAsia="Times New Roman" w:hAnsi="Times New Roman" w:cs="Times New Roman"/>
                <w:color w:val="000000"/>
                <w:sz w:val="18"/>
                <w:szCs w:val="18"/>
                <w:lang w:eastAsia="ru-RU"/>
              </w:rPr>
              <w:t>501,3</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11 828,7</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12 986,9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4A7C9F">
            <w:pPr>
              <w:spacing w:after="0" w:line="240" w:lineRule="auto"/>
              <w:jc w:val="center"/>
              <w:rPr>
                <w:rFonts w:ascii="Times New Roman" w:eastAsia="Times New Roman" w:hAnsi="Times New Roman" w:cs="Times New Roman"/>
                <w:bCs/>
                <w:color w:val="000000"/>
                <w:sz w:val="18"/>
                <w:szCs w:val="18"/>
                <w:lang w:eastAsia="ru-RU"/>
              </w:rPr>
            </w:pPr>
            <w:r w:rsidRPr="00654217">
              <w:rPr>
                <w:rFonts w:ascii="Times New Roman" w:eastAsia="Times New Roman" w:hAnsi="Times New Roman" w:cs="Times New Roman"/>
                <w:bCs/>
                <w:color w:val="000000"/>
                <w:sz w:val="18"/>
                <w:szCs w:val="18"/>
                <w:lang w:eastAsia="ru-RU"/>
              </w:rPr>
              <w:t>13 567,8</w:t>
            </w:r>
          </w:p>
        </w:tc>
        <w:tc>
          <w:tcPr>
            <w:tcW w:w="850" w:type="dxa"/>
            <w:tcBorders>
              <w:top w:val="nil"/>
              <w:left w:val="single" w:sz="4" w:space="0" w:color="auto"/>
              <w:bottom w:val="single" w:sz="4" w:space="0" w:color="auto"/>
              <w:right w:val="single" w:sz="4" w:space="0" w:color="auto"/>
            </w:tcBorders>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13 627,2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14 642,2</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14 308,6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15 659,4</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х</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847BAE" w:rsidP="00D31CB5">
            <w:pPr>
              <w:spacing w:after="0" w:line="240" w:lineRule="auto"/>
              <w:jc w:val="center"/>
              <w:rPr>
                <w:rFonts w:ascii="Times New Roman" w:eastAsia="Times New Roman" w:hAnsi="Times New Roman" w:cs="Times New Roman"/>
                <w:iCs/>
                <w:sz w:val="18"/>
                <w:szCs w:val="18"/>
                <w:lang w:eastAsia="ru-RU"/>
              </w:rPr>
            </w:pPr>
            <w:r w:rsidRPr="00654217">
              <w:rPr>
                <w:rFonts w:ascii="Times New Roman" w:eastAsia="Times New Roman" w:hAnsi="Times New Roman" w:cs="Times New Roman"/>
                <w:iCs/>
                <w:sz w:val="18"/>
                <w:szCs w:val="18"/>
                <w:lang w:eastAsia="ru-RU"/>
              </w:rPr>
              <w:t>103,0</w:t>
            </w:r>
            <w:r w:rsidR="00933ED9" w:rsidRPr="00654217">
              <w:rPr>
                <w:rFonts w:ascii="Times New Roman" w:eastAsia="Times New Roman" w:hAnsi="Times New Roman" w:cs="Times New Roman"/>
                <w:iCs/>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114,3</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118,2</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110,3</w:t>
            </w:r>
          </w:p>
        </w:tc>
        <w:tc>
          <w:tcPr>
            <w:tcW w:w="850" w:type="dxa"/>
            <w:tcBorders>
              <w:top w:val="nil"/>
              <w:left w:val="single" w:sz="4" w:space="0" w:color="auto"/>
              <w:bottom w:val="single" w:sz="4" w:space="0" w:color="auto"/>
              <w:right w:val="single" w:sz="4" w:space="0" w:color="auto"/>
            </w:tcBorders>
          </w:tcPr>
          <w:p w:rsidR="00933ED9" w:rsidRPr="00654217" w:rsidRDefault="00D31CB5"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103,8</w:t>
            </w:r>
          </w:p>
        </w:tc>
        <w:tc>
          <w:tcPr>
            <w:tcW w:w="708" w:type="dxa"/>
            <w:tcBorders>
              <w:top w:val="nil"/>
              <w:left w:val="single" w:sz="4" w:space="0" w:color="auto"/>
              <w:bottom w:val="single" w:sz="4" w:space="0" w:color="auto"/>
              <w:right w:val="single" w:sz="4" w:space="0" w:color="auto"/>
            </w:tcBorders>
          </w:tcPr>
          <w:p w:rsidR="00933ED9" w:rsidRPr="00654217" w:rsidRDefault="00A630BB"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102,8</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746702">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Инвестиции в основной капитал</w:t>
            </w:r>
            <w:r>
              <w:rPr>
                <w:rFonts w:ascii="Times New Roman" w:eastAsia="Times New Roman" w:hAnsi="Times New Roman" w:cs="Times New Roman"/>
                <w:color w:val="000000"/>
                <w:sz w:val="20"/>
                <w:szCs w:val="20"/>
                <w:lang w:eastAsia="ru-RU"/>
              </w:rPr>
              <w:t xml:space="preserve">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млн. руб.</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847BAE">
            <w:pPr>
              <w:spacing w:after="0" w:line="240" w:lineRule="auto"/>
              <w:jc w:val="center"/>
              <w:rPr>
                <w:rFonts w:ascii="Times New Roman" w:eastAsia="Times New Roman" w:hAnsi="Times New Roman" w:cs="Times New Roman"/>
                <w:sz w:val="18"/>
                <w:szCs w:val="18"/>
                <w:lang w:eastAsia="ru-RU"/>
              </w:rPr>
            </w:pPr>
            <w:r w:rsidRPr="00654217">
              <w:rPr>
                <w:rFonts w:ascii="Times New Roman" w:eastAsia="Times New Roman" w:hAnsi="Times New Roman" w:cs="Times New Roman"/>
                <w:sz w:val="18"/>
                <w:szCs w:val="18"/>
                <w:lang w:eastAsia="ru-RU"/>
              </w:rPr>
              <w:t>1</w:t>
            </w:r>
            <w:r w:rsidR="00847BAE" w:rsidRPr="00654217">
              <w:rPr>
                <w:rFonts w:ascii="Times New Roman" w:eastAsia="Times New Roman" w:hAnsi="Times New Roman" w:cs="Times New Roman"/>
                <w:sz w:val="18"/>
                <w:szCs w:val="18"/>
                <w:lang w:eastAsia="ru-RU"/>
              </w:rPr>
              <w:t> 526,7</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w:t>
            </w:r>
            <w:r w:rsidR="00654217" w:rsidRPr="00654217">
              <w:rPr>
                <w:rFonts w:ascii="Times New Roman" w:eastAsia="Times New Roman" w:hAnsi="Times New Roman" w:cs="Times New Roman"/>
                <w:color w:val="000000"/>
                <w:sz w:val="18"/>
                <w:szCs w:val="18"/>
                <w:lang w:eastAsia="ru-RU"/>
              </w:rPr>
              <w:t xml:space="preserve"> </w:t>
            </w:r>
            <w:r w:rsidRPr="00654217">
              <w:rPr>
                <w:rFonts w:ascii="Times New Roman" w:eastAsia="Times New Roman" w:hAnsi="Times New Roman" w:cs="Times New Roman"/>
                <w:color w:val="000000"/>
                <w:sz w:val="18"/>
                <w:szCs w:val="18"/>
                <w:lang w:eastAsia="ru-RU"/>
              </w:rPr>
              <w:t>339,2</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w:t>
            </w:r>
            <w:r w:rsidR="00654217" w:rsidRPr="00654217">
              <w:rPr>
                <w:rFonts w:ascii="Times New Roman" w:eastAsia="Times New Roman" w:hAnsi="Times New Roman" w:cs="Times New Roman"/>
                <w:color w:val="000000"/>
                <w:sz w:val="18"/>
                <w:szCs w:val="18"/>
                <w:lang w:eastAsia="ru-RU"/>
              </w:rPr>
              <w:t xml:space="preserve"> </w:t>
            </w:r>
            <w:r w:rsidRPr="00654217">
              <w:rPr>
                <w:rFonts w:ascii="Times New Roman" w:eastAsia="Times New Roman" w:hAnsi="Times New Roman" w:cs="Times New Roman"/>
                <w:color w:val="000000"/>
                <w:sz w:val="18"/>
                <w:szCs w:val="18"/>
                <w:lang w:eastAsia="ru-RU"/>
              </w:rPr>
              <w:t>391,8</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3 578,3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3 663,1</w:t>
            </w:r>
          </w:p>
        </w:tc>
        <w:tc>
          <w:tcPr>
            <w:tcW w:w="850" w:type="dxa"/>
            <w:tcBorders>
              <w:top w:val="nil"/>
              <w:left w:val="single" w:sz="4" w:space="0" w:color="auto"/>
              <w:bottom w:val="single" w:sz="4" w:space="0" w:color="auto"/>
              <w:right w:val="single" w:sz="4" w:space="0" w:color="auto"/>
            </w:tcBorders>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3 757,2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3 882,9</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3926,3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4077,1</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4B020E">
            <w:pPr>
              <w:spacing w:after="0" w:line="240" w:lineRule="auto"/>
              <w:jc w:val="both"/>
              <w:rPr>
                <w:rFonts w:ascii="Times New Roman" w:eastAsia="Times New Roman" w:hAnsi="Times New Roman" w:cs="Times New Roman"/>
                <w:i/>
                <w:iCs/>
                <w:color w:val="000000"/>
                <w:sz w:val="20"/>
                <w:szCs w:val="20"/>
                <w:lang w:eastAsia="ru-RU"/>
              </w:rPr>
            </w:pPr>
            <w:r w:rsidRPr="00CE34E5">
              <w:rPr>
                <w:rFonts w:ascii="Times New Roman" w:eastAsia="Times New Roman" w:hAnsi="Times New Roman" w:cs="Times New Roman"/>
                <w:i/>
                <w:iCs/>
                <w:color w:val="000000"/>
                <w:sz w:val="20"/>
                <w:szCs w:val="20"/>
                <w:lang w:eastAsia="ru-RU"/>
              </w:rPr>
              <w:t>темп роста в сопоставимых ценах, %</w:t>
            </w:r>
            <w:r w:rsidRPr="00062091">
              <w:rPr>
                <w:rFonts w:ascii="Times New Roman" w:eastAsia="Times New Roman" w:hAnsi="Times New Roman" w:cs="Times New Roman"/>
                <w:i/>
                <w:iCs/>
                <w:color w:val="000000"/>
                <w:sz w:val="20"/>
                <w:szCs w:val="20"/>
                <w:lang w:eastAsia="ru-RU"/>
              </w:rPr>
              <w:t xml:space="preserve"> к предыдущему году </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654217" w:rsidP="00D31CB5">
            <w:pPr>
              <w:spacing w:after="0" w:line="240" w:lineRule="auto"/>
              <w:jc w:val="center"/>
              <w:rPr>
                <w:rFonts w:ascii="Times New Roman" w:eastAsia="Times New Roman" w:hAnsi="Times New Roman" w:cs="Times New Roman"/>
                <w:iCs/>
                <w:sz w:val="18"/>
                <w:szCs w:val="18"/>
                <w:lang w:eastAsia="ru-RU"/>
              </w:rPr>
            </w:pPr>
            <w:r w:rsidRPr="00654217">
              <w:rPr>
                <w:rFonts w:ascii="Times New Roman" w:eastAsia="Times New Roman" w:hAnsi="Times New Roman" w:cs="Times New Roman"/>
                <w:iCs/>
                <w:sz w:val="18"/>
                <w:szCs w:val="18"/>
                <w:lang w:eastAsia="ru-RU"/>
              </w:rPr>
              <w:t>72,5</w:t>
            </w:r>
            <w:r w:rsidR="00933ED9" w:rsidRPr="00654217">
              <w:rPr>
                <w:rFonts w:ascii="Times New Roman" w:eastAsia="Times New Roman" w:hAnsi="Times New Roman" w:cs="Times New Roman"/>
                <w:iCs/>
                <w:sz w:val="18"/>
                <w:szCs w:val="18"/>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133,7</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137,1</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102,6</w:t>
            </w:r>
          </w:p>
        </w:tc>
        <w:tc>
          <w:tcPr>
            <w:tcW w:w="850" w:type="dxa"/>
            <w:tcBorders>
              <w:top w:val="nil"/>
              <w:left w:val="single" w:sz="4" w:space="0" w:color="auto"/>
              <w:bottom w:val="single" w:sz="4" w:space="0" w:color="auto"/>
              <w:right w:val="single" w:sz="4" w:space="0" w:color="auto"/>
            </w:tcBorders>
          </w:tcPr>
          <w:p w:rsidR="00933ED9" w:rsidRPr="00654217" w:rsidRDefault="00D31CB5"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4B020E">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101,1</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100,4</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CE34E5">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Фонд </w:t>
            </w:r>
            <w:r>
              <w:rPr>
                <w:rFonts w:ascii="Times New Roman" w:eastAsia="Times New Roman" w:hAnsi="Times New Roman" w:cs="Times New Roman"/>
                <w:color w:val="000000"/>
                <w:sz w:val="20"/>
                <w:szCs w:val="20"/>
                <w:lang w:eastAsia="ru-RU"/>
              </w:rPr>
              <w:t>заработной платы 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xml:space="preserve"> млн. руб.</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11 492,3</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14 979,1</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18 545,3</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19 300,6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20 190,7</w:t>
            </w:r>
          </w:p>
        </w:tc>
        <w:tc>
          <w:tcPr>
            <w:tcW w:w="850" w:type="dxa"/>
            <w:tcBorders>
              <w:top w:val="nil"/>
              <w:left w:val="single" w:sz="4" w:space="0" w:color="auto"/>
              <w:bottom w:val="single" w:sz="4" w:space="0" w:color="auto"/>
              <w:right w:val="single" w:sz="4" w:space="0" w:color="auto"/>
            </w:tcBorders>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20 105,5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21 509,1</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20 952,5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color w:val="000000"/>
                <w:sz w:val="18"/>
                <w:szCs w:val="18"/>
                <w:lang w:eastAsia="ru-RU"/>
              </w:rPr>
            </w:pPr>
            <w:r w:rsidRPr="00654217">
              <w:rPr>
                <w:rFonts w:ascii="Times New Roman" w:eastAsia="Times New Roman" w:hAnsi="Times New Roman" w:cs="Times New Roman"/>
                <w:color w:val="000000"/>
                <w:sz w:val="18"/>
                <w:szCs w:val="18"/>
                <w:lang w:eastAsia="ru-RU"/>
              </w:rPr>
              <w:t>22 686,2</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746702" w:rsidRDefault="00933ED9"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 xml:space="preserve">Номинальная начисленная </w:t>
            </w:r>
            <w:r>
              <w:rPr>
                <w:rFonts w:ascii="Times New Roman" w:eastAsia="Times New Roman" w:hAnsi="Times New Roman" w:cs="Times New Roman"/>
                <w:color w:val="000000"/>
                <w:sz w:val="20"/>
                <w:szCs w:val="20"/>
                <w:lang w:eastAsia="ru-RU"/>
              </w:rPr>
              <w:t xml:space="preserve">среднемесячная </w:t>
            </w:r>
            <w:r w:rsidRPr="00CE34E5">
              <w:rPr>
                <w:rFonts w:ascii="Times New Roman" w:eastAsia="Times New Roman" w:hAnsi="Times New Roman" w:cs="Times New Roman"/>
                <w:color w:val="000000"/>
                <w:sz w:val="20"/>
                <w:szCs w:val="20"/>
                <w:lang w:eastAsia="ru-RU"/>
              </w:rPr>
              <w:t xml:space="preserve">заработная плата одного работника </w:t>
            </w:r>
            <w:r>
              <w:rPr>
                <w:rFonts w:ascii="Times New Roman" w:eastAsia="Times New Roman" w:hAnsi="Times New Roman" w:cs="Times New Roman"/>
                <w:color w:val="000000"/>
                <w:sz w:val="20"/>
                <w:szCs w:val="20"/>
                <w:lang w:eastAsia="ru-RU"/>
              </w:rPr>
              <w:t>по организациям, не относящимся к субъектам малого предпринимательства</w:t>
            </w:r>
            <w:r w:rsidRPr="00CE34E5">
              <w:rPr>
                <w:rFonts w:ascii="Times New Roman" w:eastAsia="Times New Roman" w:hAnsi="Times New Roman" w:cs="Times New Roman"/>
                <w:color w:val="000000"/>
                <w:sz w:val="20"/>
                <w:szCs w:val="20"/>
                <w:lang w:eastAsia="ru-RU"/>
              </w:rPr>
              <w:t>, руб.</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40 923,5</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52 584,7</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63 356,0</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65 890,2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68 424,5</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68 525,8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72 529,9</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71 266,9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76 156,4</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746702" w:rsidRDefault="00933ED9"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Ч</w:t>
            </w:r>
            <w:r w:rsidRPr="00CE34E5">
              <w:rPr>
                <w:rFonts w:ascii="Times New Roman" w:eastAsia="Times New Roman" w:hAnsi="Times New Roman" w:cs="Times New Roman"/>
                <w:color w:val="000000"/>
                <w:sz w:val="20"/>
                <w:szCs w:val="20"/>
                <w:lang w:eastAsia="ru-RU"/>
              </w:rPr>
              <w:t>исленность</w:t>
            </w:r>
            <w:r>
              <w:rPr>
                <w:rFonts w:ascii="Times New Roman" w:eastAsia="Times New Roman" w:hAnsi="Times New Roman" w:cs="Times New Roman"/>
                <w:color w:val="000000"/>
                <w:sz w:val="20"/>
                <w:szCs w:val="20"/>
                <w:lang w:eastAsia="ru-RU"/>
              </w:rPr>
              <w:t xml:space="preserve"> постоянного</w:t>
            </w:r>
            <w:r w:rsidRPr="00CE34E5">
              <w:rPr>
                <w:rFonts w:ascii="Times New Roman" w:eastAsia="Times New Roman" w:hAnsi="Times New Roman" w:cs="Times New Roman"/>
                <w:color w:val="000000"/>
                <w:sz w:val="20"/>
                <w:szCs w:val="20"/>
                <w:lang w:eastAsia="ru-RU"/>
              </w:rPr>
              <w:t xml:space="preserve"> населения</w:t>
            </w:r>
            <w:r>
              <w:rPr>
                <w:rFonts w:ascii="Times New Roman" w:eastAsia="Times New Roman" w:hAnsi="Times New Roman" w:cs="Times New Roman"/>
                <w:color w:val="000000"/>
                <w:sz w:val="20"/>
                <w:szCs w:val="20"/>
                <w:lang w:eastAsia="ru-RU"/>
              </w:rPr>
              <w:t xml:space="preserve"> (в с</w:t>
            </w:r>
            <w:r w:rsidRPr="00CE34E5">
              <w:rPr>
                <w:rFonts w:ascii="Times New Roman" w:eastAsia="Times New Roman" w:hAnsi="Times New Roman" w:cs="Times New Roman"/>
                <w:color w:val="000000"/>
                <w:sz w:val="20"/>
                <w:szCs w:val="20"/>
                <w:lang w:eastAsia="ru-RU"/>
              </w:rPr>
              <w:t>реднегодов</w:t>
            </w:r>
            <w:r>
              <w:rPr>
                <w:rFonts w:ascii="Times New Roman" w:eastAsia="Times New Roman" w:hAnsi="Times New Roman" w:cs="Times New Roman"/>
                <w:color w:val="000000"/>
                <w:sz w:val="20"/>
                <w:szCs w:val="20"/>
                <w:lang w:eastAsia="ru-RU"/>
              </w:rPr>
              <w:t>ом исчислении)</w:t>
            </w:r>
            <w:r w:rsidRPr="00CE34E5">
              <w:rPr>
                <w:rFonts w:ascii="Times New Roman" w:eastAsia="Times New Roman" w:hAnsi="Times New Roman" w:cs="Times New Roman"/>
                <w:color w:val="000000"/>
                <w:sz w:val="20"/>
                <w:szCs w:val="20"/>
                <w:lang w:eastAsia="ru-RU"/>
              </w:rPr>
              <w:t>, тыс. чел.</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97,046</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96,938</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96,516</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96,261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96,361</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96,111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96,411</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96,161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96,661</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746702" w:rsidRDefault="00933ED9"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Pr>
                <w:rFonts w:ascii="Times New Roman" w:eastAsia="Times New Roman" w:hAnsi="Times New Roman" w:cs="Times New Roman"/>
                <w:color w:val="000000"/>
                <w:sz w:val="20"/>
                <w:szCs w:val="20"/>
                <w:lang w:eastAsia="ru-RU"/>
              </w:rPr>
              <w:t xml:space="preserve">Среднесписочная </w:t>
            </w:r>
            <w:r>
              <w:rPr>
                <w:rFonts w:ascii="Times New Roman" w:eastAsia="Times New Roman" w:hAnsi="Times New Roman" w:cs="Times New Roman"/>
                <w:color w:val="000000"/>
                <w:sz w:val="20"/>
                <w:szCs w:val="20"/>
                <w:lang w:eastAsia="ru-RU"/>
              </w:rPr>
              <w:lastRenderedPageBreak/>
              <w:t>численность работников предприятий ( по крупным и средним организациям) тыс.чел.</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lastRenderedPageBreak/>
              <w:t>23,402</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23,738</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24,393</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24,410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24,590</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24,450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24,713</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24,50</w:t>
            </w:r>
            <w:r w:rsidRPr="00654217">
              <w:rPr>
                <w:rFonts w:ascii="Times New Roman" w:eastAsia="Times New Roman" w:hAnsi="Times New Roman" w:cs="Times New Roman"/>
                <w:iCs/>
                <w:color w:val="000000"/>
                <w:sz w:val="18"/>
                <w:szCs w:val="18"/>
                <w:lang w:eastAsia="ru-RU"/>
              </w:rPr>
              <w:lastRenderedPageBreak/>
              <w:t>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lastRenderedPageBreak/>
              <w:t>24,824</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lastRenderedPageBreak/>
              <w:t>Численность зарегистрированных безработных на конец года, тыс. чел.</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231</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128</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135</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Уровень зарегистрированной безработицы, %</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0,5</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0,25</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0,3</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CE34E5" w:rsidRDefault="00933ED9" w:rsidP="00934474">
            <w:pPr>
              <w:spacing w:after="0" w:line="240" w:lineRule="auto"/>
              <w:jc w:val="both"/>
              <w:rPr>
                <w:rFonts w:ascii="Times New Roman" w:eastAsia="Times New Roman" w:hAnsi="Times New Roman" w:cs="Times New Roman"/>
                <w:color w:val="000000"/>
                <w:sz w:val="20"/>
                <w:szCs w:val="20"/>
                <w:lang w:eastAsia="ru-RU"/>
              </w:rPr>
            </w:pPr>
            <w:r w:rsidRPr="00CE34E5">
              <w:rPr>
                <w:rFonts w:ascii="Times New Roman" w:eastAsia="Times New Roman" w:hAnsi="Times New Roman" w:cs="Times New Roman"/>
                <w:color w:val="000000"/>
                <w:sz w:val="20"/>
                <w:szCs w:val="20"/>
                <w:lang w:eastAsia="ru-RU"/>
              </w:rPr>
              <w:t xml:space="preserve">Количество малых </w:t>
            </w:r>
            <w:r>
              <w:rPr>
                <w:rFonts w:ascii="Times New Roman" w:eastAsia="Times New Roman" w:hAnsi="Times New Roman" w:cs="Times New Roman"/>
                <w:color w:val="000000"/>
                <w:sz w:val="20"/>
                <w:szCs w:val="20"/>
                <w:lang w:eastAsia="ru-RU"/>
              </w:rPr>
              <w:t xml:space="preserve"> и средних </w:t>
            </w:r>
            <w:r w:rsidRPr="00CE34E5">
              <w:rPr>
                <w:rFonts w:ascii="Times New Roman" w:eastAsia="Times New Roman" w:hAnsi="Times New Roman" w:cs="Times New Roman"/>
                <w:color w:val="000000"/>
                <w:sz w:val="20"/>
                <w:szCs w:val="20"/>
                <w:lang w:eastAsia="ru-RU"/>
              </w:rPr>
              <w:t>предприятий, в том числе микропредприятий, единиц</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2 543</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2 498</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2 547</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2 552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2 570</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2 587</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2 575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2 600</w:t>
            </w:r>
          </w:p>
        </w:tc>
      </w:tr>
      <w:tr w:rsidR="00933ED9" w:rsidRPr="00CE34E5" w:rsidTr="00D31CB5">
        <w:trPr>
          <w:trHeight w:val="20"/>
        </w:trPr>
        <w:tc>
          <w:tcPr>
            <w:tcW w:w="2134" w:type="dxa"/>
            <w:tcBorders>
              <w:top w:val="nil"/>
              <w:left w:val="single" w:sz="4" w:space="0" w:color="auto"/>
              <w:bottom w:val="single" w:sz="4" w:space="0" w:color="auto"/>
              <w:right w:val="single" w:sz="4" w:space="0" w:color="auto"/>
            </w:tcBorders>
            <w:shd w:val="clear" w:color="auto" w:fill="auto"/>
            <w:vAlign w:val="center"/>
            <w:hideMark/>
          </w:tcPr>
          <w:p w:rsidR="00933ED9" w:rsidRPr="00746702" w:rsidRDefault="00933ED9" w:rsidP="00CE34E5">
            <w:pPr>
              <w:spacing w:after="0" w:line="240" w:lineRule="auto"/>
              <w:jc w:val="both"/>
              <w:rPr>
                <w:rFonts w:ascii="Times New Roman" w:eastAsia="Times New Roman" w:hAnsi="Times New Roman" w:cs="Times New Roman"/>
                <w:i/>
                <w:iCs/>
                <w:color w:val="000000"/>
                <w:sz w:val="20"/>
                <w:szCs w:val="20"/>
                <w:highlight w:val="yellow"/>
                <w:lang w:eastAsia="ru-RU"/>
              </w:rPr>
            </w:pPr>
            <w:r w:rsidRPr="00CE34E5">
              <w:rPr>
                <w:rFonts w:ascii="Times New Roman" w:eastAsia="Times New Roman" w:hAnsi="Times New Roman" w:cs="Times New Roman"/>
                <w:color w:val="000000"/>
                <w:sz w:val="20"/>
                <w:szCs w:val="20"/>
                <w:lang w:eastAsia="ru-RU"/>
              </w:rPr>
              <w:t>Среднесписочная численность работников (без внешних совместителей) по малым</w:t>
            </w:r>
            <w:r>
              <w:rPr>
                <w:rFonts w:ascii="Times New Roman" w:eastAsia="Times New Roman" w:hAnsi="Times New Roman" w:cs="Times New Roman"/>
                <w:color w:val="000000"/>
                <w:sz w:val="20"/>
                <w:szCs w:val="20"/>
                <w:lang w:eastAsia="ru-RU"/>
              </w:rPr>
              <w:t xml:space="preserve"> и средним </w:t>
            </w:r>
            <w:r w:rsidRPr="00CE34E5">
              <w:rPr>
                <w:rFonts w:ascii="Times New Roman" w:eastAsia="Times New Roman" w:hAnsi="Times New Roman" w:cs="Times New Roman"/>
                <w:color w:val="000000"/>
                <w:sz w:val="20"/>
                <w:szCs w:val="20"/>
                <w:lang w:eastAsia="ru-RU"/>
              </w:rPr>
              <w:t xml:space="preserve"> предприятиям</w:t>
            </w:r>
            <w:r>
              <w:rPr>
                <w:rFonts w:ascii="Times New Roman" w:eastAsia="Times New Roman" w:hAnsi="Times New Roman" w:cs="Times New Roman"/>
                <w:color w:val="000000"/>
                <w:sz w:val="20"/>
                <w:szCs w:val="20"/>
                <w:lang w:eastAsia="ru-RU"/>
              </w:rPr>
              <w:t xml:space="preserve"> </w:t>
            </w:r>
            <w:r w:rsidRPr="00CE34E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в</w:t>
            </w:r>
            <w:r w:rsidRPr="00CE34E5">
              <w:rPr>
                <w:rFonts w:ascii="Times New Roman" w:eastAsia="Times New Roman" w:hAnsi="Times New Roman" w:cs="Times New Roman"/>
                <w:color w:val="000000"/>
                <w:sz w:val="20"/>
                <w:szCs w:val="20"/>
                <w:lang w:eastAsia="ru-RU"/>
              </w:rPr>
              <w:t>ключая микропредприятия</w:t>
            </w:r>
            <w:r>
              <w:rPr>
                <w:rFonts w:ascii="Times New Roman" w:eastAsia="Times New Roman" w:hAnsi="Times New Roman" w:cs="Times New Roman"/>
                <w:color w:val="000000"/>
                <w:sz w:val="20"/>
                <w:szCs w:val="20"/>
                <w:lang w:eastAsia="ru-RU"/>
              </w:rPr>
              <w:t>, самозанятых</w:t>
            </w:r>
            <w:r w:rsidRPr="00CE34E5">
              <w:rPr>
                <w:rFonts w:ascii="Times New Roman" w:eastAsia="Times New Roman" w:hAnsi="Times New Roman" w:cs="Times New Roman"/>
                <w:color w:val="000000"/>
                <w:sz w:val="20"/>
                <w:szCs w:val="20"/>
                <w:lang w:eastAsia="ru-RU"/>
              </w:rPr>
              <w:t>), чел.</w:t>
            </w:r>
          </w:p>
        </w:tc>
        <w:tc>
          <w:tcPr>
            <w:tcW w:w="858" w:type="dxa"/>
            <w:tcBorders>
              <w:top w:val="nil"/>
              <w:left w:val="nil"/>
              <w:bottom w:val="single" w:sz="4" w:space="0" w:color="auto"/>
              <w:right w:val="single" w:sz="4" w:space="0" w:color="auto"/>
            </w:tcBorders>
            <w:shd w:val="clear" w:color="auto" w:fill="auto"/>
            <w:vAlign w:val="center"/>
            <w:hideMark/>
          </w:tcPr>
          <w:p w:rsidR="00933ED9" w:rsidRPr="00654217" w:rsidRDefault="00933ED9"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10 176</w:t>
            </w:r>
          </w:p>
        </w:tc>
        <w:tc>
          <w:tcPr>
            <w:tcW w:w="851" w:type="dxa"/>
            <w:tcBorders>
              <w:top w:val="nil"/>
              <w:left w:val="nil"/>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10 839</w:t>
            </w:r>
          </w:p>
        </w:tc>
        <w:tc>
          <w:tcPr>
            <w:tcW w:w="992" w:type="dxa"/>
            <w:tcBorders>
              <w:top w:val="single" w:sz="4" w:space="0" w:color="auto"/>
              <w:left w:val="nil"/>
              <w:bottom w:val="single" w:sz="4" w:space="0" w:color="auto"/>
              <w:right w:val="single" w:sz="4" w:space="0" w:color="auto"/>
            </w:tcBorders>
            <w:vAlign w:val="center"/>
          </w:tcPr>
          <w:p w:rsidR="00933ED9" w:rsidRPr="00654217" w:rsidRDefault="00D31CB5" w:rsidP="002C42ED">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12 140</w:t>
            </w:r>
          </w:p>
        </w:tc>
        <w:tc>
          <w:tcPr>
            <w:tcW w:w="992" w:type="dxa"/>
            <w:tcBorders>
              <w:top w:val="nil"/>
              <w:left w:val="single" w:sz="4" w:space="0" w:color="auto"/>
              <w:bottom w:val="single" w:sz="4" w:space="0" w:color="auto"/>
              <w:right w:val="single" w:sz="4" w:space="0" w:color="auto"/>
            </w:tcBorders>
            <w:shd w:val="clear" w:color="auto" w:fill="auto"/>
            <w:hideMark/>
          </w:tcPr>
          <w:p w:rsidR="00933ED9" w:rsidRPr="00654217" w:rsidRDefault="00D31CB5" w:rsidP="00D31CB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12 350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D31CB5"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12 810</w:t>
            </w:r>
          </w:p>
        </w:tc>
        <w:tc>
          <w:tcPr>
            <w:tcW w:w="850"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12 800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13 332</w:t>
            </w:r>
          </w:p>
        </w:tc>
        <w:tc>
          <w:tcPr>
            <w:tcW w:w="708" w:type="dxa"/>
            <w:tcBorders>
              <w:top w:val="nil"/>
              <w:left w:val="single" w:sz="4" w:space="0" w:color="auto"/>
              <w:bottom w:val="single" w:sz="4" w:space="0" w:color="auto"/>
              <w:right w:val="single" w:sz="4" w:space="0" w:color="auto"/>
            </w:tcBorders>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13 100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933ED9" w:rsidRPr="00654217" w:rsidRDefault="00A630BB" w:rsidP="00CE34E5">
            <w:pPr>
              <w:spacing w:after="0" w:line="240" w:lineRule="auto"/>
              <w:jc w:val="center"/>
              <w:rPr>
                <w:rFonts w:ascii="Times New Roman" w:eastAsia="Times New Roman" w:hAnsi="Times New Roman" w:cs="Times New Roman"/>
                <w:iCs/>
                <w:color w:val="000000"/>
                <w:sz w:val="18"/>
                <w:szCs w:val="18"/>
                <w:lang w:eastAsia="ru-RU"/>
              </w:rPr>
            </w:pPr>
            <w:r w:rsidRPr="00654217">
              <w:rPr>
                <w:rFonts w:ascii="Times New Roman" w:eastAsia="Times New Roman" w:hAnsi="Times New Roman" w:cs="Times New Roman"/>
                <w:iCs/>
                <w:color w:val="000000"/>
                <w:sz w:val="18"/>
                <w:szCs w:val="18"/>
                <w:lang w:eastAsia="ru-RU"/>
              </w:rPr>
              <w:t>13 771</w:t>
            </w:r>
          </w:p>
        </w:tc>
      </w:tr>
    </w:tbl>
    <w:p w:rsidR="00B74372" w:rsidRDefault="00B74372" w:rsidP="00577522">
      <w:pPr>
        <w:autoSpaceDE w:val="0"/>
        <w:autoSpaceDN w:val="0"/>
        <w:adjustRightInd w:val="0"/>
        <w:spacing w:before="120" w:after="0" w:line="240" w:lineRule="auto"/>
        <w:jc w:val="both"/>
        <w:rPr>
          <w:rFonts w:ascii="Times New Roman" w:hAnsi="Times New Roman" w:cs="Times New Roman"/>
          <w:sz w:val="24"/>
          <w:szCs w:val="24"/>
        </w:rPr>
      </w:pPr>
    </w:p>
    <w:p w:rsidR="00E571CE" w:rsidRPr="00512046" w:rsidRDefault="00E571CE"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Согласно оценке ожидаемых итогов за 202</w:t>
      </w:r>
      <w:r w:rsidR="00A630BB" w:rsidRPr="00512046">
        <w:rPr>
          <w:rFonts w:ascii="Times New Roman" w:hAnsi="Times New Roman" w:cs="Times New Roman"/>
          <w:sz w:val="24"/>
          <w:szCs w:val="24"/>
        </w:rPr>
        <w:t>3</w:t>
      </w:r>
      <w:r w:rsidRPr="00512046">
        <w:rPr>
          <w:rFonts w:ascii="Times New Roman" w:hAnsi="Times New Roman" w:cs="Times New Roman"/>
          <w:sz w:val="24"/>
          <w:szCs w:val="24"/>
        </w:rPr>
        <w:t xml:space="preserve"> год в сравнении с 202</w:t>
      </w:r>
      <w:r w:rsidR="00A630BB" w:rsidRPr="00512046">
        <w:rPr>
          <w:rFonts w:ascii="Times New Roman" w:hAnsi="Times New Roman" w:cs="Times New Roman"/>
          <w:sz w:val="24"/>
          <w:szCs w:val="24"/>
        </w:rPr>
        <w:t>2</w:t>
      </w:r>
      <w:r w:rsidRPr="00512046">
        <w:rPr>
          <w:rFonts w:ascii="Times New Roman" w:hAnsi="Times New Roman" w:cs="Times New Roman"/>
          <w:sz w:val="24"/>
          <w:szCs w:val="24"/>
        </w:rPr>
        <w:t xml:space="preserve"> годом отмечается повышение </w:t>
      </w:r>
      <w:r w:rsidR="00C97875" w:rsidRPr="00512046">
        <w:rPr>
          <w:rFonts w:ascii="Times New Roman" w:hAnsi="Times New Roman" w:cs="Times New Roman"/>
          <w:sz w:val="24"/>
          <w:szCs w:val="24"/>
        </w:rPr>
        <w:t xml:space="preserve">практически </w:t>
      </w:r>
      <w:r w:rsidRPr="00512046">
        <w:rPr>
          <w:rFonts w:ascii="Times New Roman" w:hAnsi="Times New Roman" w:cs="Times New Roman"/>
          <w:sz w:val="24"/>
          <w:szCs w:val="24"/>
        </w:rPr>
        <w:t>по всем макроэкономическим показателям.</w:t>
      </w:r>
    </w:p>
    <w:p w:rsidR="00C97875" w:rsidRPr="00512046" w:rsidRDefault="00E571CE"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Так по</w:t>
      </w:r>
      <w:r w:rsidR="001E3ABE" w:rsidRPr="00512046">
        <w:rPr>
          <w:rFonts w:ascii="Times New Roman" w:hAnsi="Times New Roman" w:cs="Times New Roman"/>
          <w:sz w:val="24"/>
          <w:szCs w:val="24"/>
        </w:rPr>
        <w:t xml:space="preserve"> оценке Администрации ожидаемое исполнение</w:t>
      </w:r>
      <w:r w:rsidR="00C97875" w:rsidRPr="00512046">
        <w:rPr>
          <w:rFonts w:ascii="Times New Roman" w:hAnsi="Times New Roman" w:cs="Times New Roman"/>
          <w:sz w:val="24"/>
          <w:szCs w:val="24"/>
        </w:rPr>
        <w:t>:</w:t>
      </w:r>
    </w:p>
    <w:p w:rsidR="00C97875" w:rsidRPr="00512046"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w:t>
      </w:r>
      <w:r w:rsidR="001E3ABE" w:rsidRPr="00512046">
        <w:rPr>
          <w:rFonts w:ascii="Times New Roman" w:hAnsi="Times New Roman" w:cs="Times New Roman"/>
          <w:sz w:val="24"/>
          <w:szCs w:val="24"/>
        </w:rPr>
        <w:t xml:space="preserve"> объема отгруженных товаров, работ, услуг </w:t>
      </w:r>
      <w:r w:rsidR="00654217" w:rsidRPr="00512046">
        <w:rPr>
          <w:rFonts w:ascii="Times New Roman" w:eastAsia="Times New Roman" w:hAnsi="Times New Roman" w:cs="Times New Roman"/>
          <w:color w:val="000000"/>
          <w:sz w:val="24"/>
          <w:szCs w:val="24"/>
          <w:lang w:eastAsia="ru-RU"/>
        </w:rPr>
        <w:t xml:space="preserve">(по крупным и средним предприятиям) </w:t>
      </w:r>
      <w:r w:rsidR="001E3ABE" w:rsidRPr="00512046">
        <w:rPr>
          <w:rFonts w:ascii="Times New Roman" w:hAnsi="Times New Roman" w:cs="Times New Roman"/>
          <w:sz w:val="24"/>
          <w:szCs w:val="24"/>
        </w:rPr>
        <w:t>за 20</w:t>
      </w:r>
      <w:r w:rsidR="00886FB0" w:rsidRPr="00512046">
        <w:rPr>
          <w:rFonts w:ascii="Times New Roman" w:hAnsi="Times New Roman" w:cs="Times New Roman"/>
          <w:sz w:val="24"/>
          <w:szCs w:val="24"/>
        </w:rPr>
        <w:t>2</w:t>
      </w:r>
      <w:r w:rsidR="00654217" w:rsidRPr="00512046">
        <w:rPr>
          <w:rFonts w:ascii="Times New Roman" w:hAnsi="Times New Roman" w:cs="Times New Roman"/>
          <w:sz w:val="24"/>
          <w:szCs w:val="24"/>
        </w:rPr>
        <w:t>3</w:t>
      </w:r>
      <w:r w:rsidR="001E3ABE" w:rsidRPr="00512046">
        <w:rPr>
          <w:rFonts w:ascii="Times New Roman" w:hAnsi="Times New Roman" w:cs="Times New Roman"/>
          <w:sz w:val="24"/>
          <w:szCs w:val="24"/>
        </w:rPr>
        <w:t xml:space="preserve"> год составит </w:t>
      </w:r>
      <w:r w:rsidR="00654217" w:rsidRPr="00512046">
        <w:rPr>
          <w:rFonts w:ascii="Times New Roman" w:hAnsi="Times New Roman" w:cs="Times New Roman"/>
          <w:sz w:val="24"/>
          <w:szCs w:val="24"/>
        </w:rPr>
        <w:t>70 225,3</w:t>
      </w:r>
      <w:r w:rsidR="00E571CE" w:rsidRPr="00512046">
        <w:rPr>
          <w:rFonts w:ascii="Times New Roman" w:hAnsi="Times New Roman" w:cs="Times New Roman"/>
          <w:sz w:val="24"/>
          <w:szCs w:val="24"/>
        </w:rPr>
        <w:t xml:space="preserve"> </w:t>
      </w:r>
      <w:r w:rsidR="004C2380" w:rsidRPr="00512046">
        <w:rPr>
          <w:rFonts w:ascii="Times New Roman" w:hAnsi="Times New Roman" w:cs="Times New Roman"/>
          <w:sz w:val="24"/>
          <w:szCs w:val="24"/>
        </w:rPr>
        <w:t>млн</w:t>
      </w:r>
      <w:r w:rsidR="001E3ABE" w:rsidRPr="00512046">
        <w:rPr>
          <w:rFonts w:ascii="Times New Roman" w:hAnsi="Times New Roman" w:cs="Times New Roman"/>
          <w:sz w:val="24"/>
          <w:szCs w:val="24"/>
        </w:rPr>
        <w:t>. руб.</w:t>
      </w:r>
      <w:r w:rsidR="00E571CE" w:rsidRPr="00512046">
        <w:rPr>
          <w:rFonts w:ascii="Times New Roman" w:hAnsi="Times New Roman" w:cs="Times New Roman"/>
          <w:sz w:val="24"/>
          <w:szCs w:val="24"/>
        </w:rPr>
        <w:t>,</w:t>
      </w:r>
      <w:r w:rsidR="004C2380" w:rsidRPr="00512046">
        <w:rPr>
          <w:rFonts w:ascii="Times New Roman" w:hAnsi="Times New Roman" w:cs="Times New Roman"/>
          <w:sz w:val="24"/>
          <w:szCs w:val="24"/>
        </w:rPr>
        <w:t xml:space="preserve"> </w:t>
      </w:r>
      <w:r w:rsidR="00E571CE" w:rsidRPr="00512046">
        <w:rPr>
          <w:rFonts w:ascii="Times New Roman" w:hAnsi="Times New Roman" w:cs="Times New Roman"/>
          <w:sz w:val="24"/>
          <w:szCs w:val="24"/>
        </w:rPr>
        <w:t>э</w:t>
      </w:r>
      <w:r w:rsidR="004C2380" w:rsidRPr="00512046">
        <w:rPr>
          <w:rFonts w:ascii="Times New Roman" w:hAnsi="Times New Roman" w:cs="Times New Roman"/>
          <w:sz w:val="24"/>
          <w:szCs w:val="24"/>
        </w:rPr>
        <w:t xml:space="preserve">то </w:t>
      </w:r>
      <w:r w:rsidR="00934474" w:rsidRPr="00512046">
        <w:rPr>
          <w:rFonts w:ascii="Times New Roman" w:hAnsi="Times New Roman" w:cs="Times New Roman"/>
          <w:sz w:val="24"/>
          <w:szCs w:val="24"/>
        </w:rPr>
        <w:t>на 3</w:t>
      </w:r>
      <w:r w:rsidR="00654217" w:rsidRPr="00512046">
        <w:rPr>
          <w:rFonts w:ascii="Times New Roman" w:hAnsi="Times New Roman" w:cs="Times New Roman"/>
          <w:sz w:val="24"/>
          <w:szCs w:val="24"/>
        </w:rPr>
        <w:t>9</w:t>
      </w:r>
      <w:r w:rsidR="00934474" w:rsidRPr="00512046">
        <w:rPr>
          <w:rFonts w:ascii="Times New Roman" w:hAnsi="Times New Roman" w:cs="Times New Roman"/>
          <w:sz w:val="24"/>
          <w:szCs w:val="24"/>
        </w:rPr>
        <w:t xml:space="preserve">% </w:t>
      </w:r>
      <w:r w:rsidR="00654217" w:rsidRPr="00512046">
        <w:rPr>
          <w:rFonts w:ascii="Times New Roman" w:hAnsi="Times New Roman" w:cs="Times New Roman"/>
          <w:sz w:val="24"/>
          <w:szCs w:val="24"/>
        </w:rPr>
        <w:t xml:space="preserve">(19 703,5 млн.руб.) </w:t>
      </w:r>
      <w:r w:rsidR="00934474" w:rsidRPr="00512046">
        <w:rPr>
          <w:rFonts w:ascii="Times New Roman" w:hAnsi="Times New Roman" w:cs="Times New Roman"/>
          <w:sz w:val="24"/>
          <w:szCs w:val="24"/>
        </w:rPr>
        <w:t>выше показателя 202</w:t>
      </w:r>
      <w:r w:rsidR="00654217" w:rsidRPr="00512046">
        <w:rPr>
          <w:rFonts w:ascii="Times New Roman" w:hAnsi="Times New Roman" w:cs="Times New Roman"/>
          <w:sz w:val="24"/>
          <w:szCs w:val="24"/>
        </w:rPr>
        <w:t>2</w:t>
      </w:r>
      <w:r w:rsidR="00934474" w:rsidRPr="00512046">
        <w:rPr>
          <w:rFonts w:ascii="Times New Roman" w:hAnsi="Times New Roman" w:cs="Times New Roman"/>
          <w:sz w:val="24"/>
          <w:szCs w:val="24"/>
        </w:rPr>
        <w:t xml:space="preserve"> года</w:t>
      </w:r>
      <w:r w:rsidRPr="00512046">
        <w:rPr>
          <w:rFonts w:ascii="Times New Roman" w:hAnsi="Times New Roman" w:cs="Times New Roman"/>
          <w:sz w:val="24"/>
          <w:szCs w:val="24"/>
        </w:rPr>
        <w:t>;</w:t>
      </w:r>
    </w:p>
    <w:p w:rsidR="00C97875" w:rsidRPr="00512046"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 о</w:t>
      </w:r>
      <w:r w:rsidRPr="00512046">
        <w:rPr>
          <w:rFonts w:ascii="Times New Roman" w:eastAsia="Times New Roman" w:hAnsi="Times New Roman" w:cs="Times New Roman"/>
          <w:color w:val="000000"/>
          <w:sz w:val="24"/>
          <w:szCs w:val="24"/>
          <w:lang w:eastAsia="ru-RU"/>
        </w:rPr>
        <w:t xml:space="preserve">бъема розничного товарооборота </w:t>
      </w:r>
      <w:r w:rsidR="00654217" w:rsidRPr="00512046">
        <w:rPr>
          <w:rFonts w:ascii="Times New Roman" w:eastAsia="Times New Roman" w:hAnsi="Times New Roman" w:cs="Times New Roman"/>
          <w:color w:val="000000"/>
          <w:sz w:val="24"/>
          <w:szCs w:val="24"/>
          <w:lang w:eastAsia="ru-RU"/>
        </w:rPr>
        <w:t xml:space="preserve">(по крупным и средним предприятиям) </w:t>
      </w:r>
      <w:r w:rsidRPr="00512046">
        <w:rPr>
          <w:rFonts w:ascii="Times New Roman" w:eastAsia="Times New Roman" w:hAnsi="Times New Roman" w:cs="Times New Roman"/>
          <w:color w:val="000000"/>
          <w:sz w:val="24"/>
          <w:szCs w:val="24"/>
          <w:lang w:eastAsia="ru-RU"/>
        </w:rPr>
        <w:t>за 202</w:t>
      </w:r>
      <w:r w:rsidR="00654217" w:rsidRPr="00512046">
        <w:rPr>
          <w:rFonts w:ascii="Times New Roman" w:eastAsia="Times New Roman" w:hAnsi="Times New Roman" w:cs="Times New Roman"/>
          <w:color w:val="000000"/>
          <w:sz w:val="24"/>
          <w:szCs w:val="24"/>
          <w:lang w:eastAsia="ru-RU"/>
        </w:rPr>
        <w:t>3</w:t>
      </w:r>
      <w:r w:rsidRPr="00512046">
        <w:rPr>
          <w:rFonts w:ascii="Times New Roman" w:eastAsia="Times New Roman" w:hAnsi="Times New Roman" w:cs="Times New Roman"/>
          <w:color w:val="000000"/>
          <w:sz w:val="24"/>
          <w:szCs w:val="24"/>
          <w:lang w:eastAsia="ru-RU"/>
        </w:rPr>
        <w:t xml:space="preserve"> год состав</w:t>
      </w:r>
      <w:r w:rsidR="003D13E8">
        <w:rPr>
          <w:rFonts w:ascii="Times New Roman" w:eastAsia="Times New Roman" w:hAnsi="Times New Roman" w:cs="Times New Roman"/>
          <w:color w:val="000000"/>
          <w:sz w:val="24"/>
          <w:szCs w:val="24"/>
          <w:lang w:eastAsia="ru-RU"/>
        </w:rPr>
        <w:t>ит</w:t>
      </w:r>
      <w:r w:rsidRPr="00512046">
        <w:rPr>
          <w:rFonts w:ascii="Times New Roman" w:eastAsia="Times New Roman" w:hAnsi="Times New Roman" w:cs="Times New Roman"/>
          <w:color w:val="000000"/>
          <w:sz w:val="24"/>
          <w:szCs w:val="24"/>
          <w:lang w:eastAsia="ru-RU"/>
        </w:rPr>
        <w:t xml:space="preserve"> </w:t>
      </w:r>
      <w:r w:rsidR="00654217" w:rsidRPr="00512046">
        <w:rPr>
          <w:rFonts w:ascii="Times New Roman" w:eastAsia="Times New Roman" w:hAnsi="Times New Roman" w:cs="Times New Roman"/>
          <w:color w:val="000000"/>
          <w:sz w:val="24"/>
          <w:szCs w:val="24"/>
          <w:lang w:eastAsia="ru-RU"/>
        </w:rPr>
        <w:t>11 828,7</w:t>
      </w:r>
      <w:r w:rsidRPr="00512046">
        <w:rPr>
          <w:rFonts w:ascii="Times New Roman" w:eastAsia="Times New Roman" w:hAnsi="Times New Roman" w:cs="Times New Roman"/>
          <w:color w:val="000000"/>
          <w:sz w:val="24"/>
          <w:szCs w:val="24"/>
          <w:lang w:eastAsia="ru-RU"/>
        </w:rPr>
        <w:t xml:space="preserve"> млн.руб., </w:t>
      </w:r>
      <w:r w:rsidRPr="00512046">
        <w:rPr>
          <w:rFonts w:ascii="Times New Roman" w:hAnsi="Times New Roman" w:cs="Times New Roman"/>
          <w:sz w:val="24"/>
          <w:szCs w:val="24"/>
        </w:rPr>
        <w:t xml:space="preserve">это </w:t>
      </w:r>
      <w:r w:rsidR="00934474" w:rsidRPr="00512046">
        <w:rPr>
          <w:rFonts w:ascii="Times New Roman" w:hAnsi="Times New Roman" w:cs="Times New Roman"/>
          <w:sz w:val="24"/>
          <w:szCs w:val="24"/>
        </w:rPr>
        <w:t>на 9,8%</w:t>
      </w:r>
      <w:r w:rsidR="00654217" w:rsidRPr="00512046">
        <w:rPr>
          <w:rFonts w:ascii="Times New Roman" w:hAnsi="Times New Roman" w:cs="Times New Roman"/>
          <w:sz w:val="24"/>
          <w:szCs w:val="24"/>
        </w:rPr>
        <w:t xml:space="preserve"> (2 327,4 млн.руб.)</w:t>
      </w:r>
      <w:r w:rsidR="00934474" w:rsidRPr="00512046">
        <w:rPr>
          <w:rFonts w:ascii="Times New Roman" w:hAnsi="Times New Roman" w:cs="Times New Roman"/>
          <w:sz w:val="24"/>
          <w:szCs w:val="24"/>
        </w:rPr>
        <w:t xml:space="preserve"> выше показателя 202</w:t>
      </w:r>
      <w:r w:rsidR="00654217" w:rsidRPr="00512046">
        <w:rPr>
          <w:rFonts w:ascii="Times New Roman" w:hAnsi="Times New Roman" w:cs="Times New Roman"/>
          <w:sz w:val="24"/>
          <w:szCs w:val="24"/>
        </w:rPr>
        <w:t>2</w:t>
      </w:r>
      <w:r w:rsidR="00934474" w:rsidRPr="00512046">
        <w:rPr>
          <w:rFonts w:ascii="Times New Roman" w:hAnsi="Times New Roman" w:cs="Times New Roman"/>
          <w:sz w:val="24"/>
          <w:szCs w:val="24"/>
        </w:rPr>
        <w:t xml:space="preserve"> года</w:t>
      </w:r>
      <w:r w:rsidRPr="00512046">
        <w:rPr>
          <w:rFonts w:ascii="Times New Roman" w:hAnsi="Times New Roman" w:cs="Times New Roman"/>
          <w:sz w:val="24"/>
          <w:szCs w:val="24"/>
        </w:rPr>
        <w:t>;</w:t>
      </w:r>
    </w:p>
    <w:p w:rsidR="00C97875" w:rsidRPr="00512046" w:rsidRDefault="00C97875"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eastAsia="Times New Roman" w:hAnsi="Times New Roman" w:cs="Times New Roman"/>
          <w:color w:val="000000"/>
          <w:sz w:val="24"/>
          <w:szCs w:val="24"/>
          <w:lang w:eastAsia="ru-RU"/>
        </w:rPr>
        <w:t xml:space="preserve">- </w:t>
      </w:r>
      <w:r w:rsidR="00164B70" w:rsidRPr="00512046">
        <w:rPr>
          <w:rFonts w:ascii="Times New Roman" w:eastAsia="Times New Roman" w:hAnsi="Times New Roman" w:cs="Times New Roman"/>
          <w:color w:val="000000"/>
          <w:sz w:val="24"/>
          <w:szCs w:val="24"/>
          <w:lang w:eastAsia="ru-RU"/>
        </w:rPr>
        <w:t>н</w:t>
      </w:r>
      <w:r w:rsidRPr="00512046">
        <w:rPr>
          <w:rFonts w:ascii="Times New Roman" w:eastAsia="Times New Roman" w:hAnsi="Times New Roman" w:cs="Times New Roman"/>
          <w:color w:val="000000"/>
          <w:sz w:val="24"/>
          <w:szCs w:val="24"/>
          <w:lang w:eastAsia="ru-RU"/>
        </w:rPr>
        <w:t>оминальн</w:t>
      </w:r>
      <w:r w:rsidR="00432425" w:rsidRPr="00512046">
        <w:rPr>
          <w:rFonts w:ascii="Times New Roman" w:eastAsia="Times New Roman" w:hAnsi="Times New Roman" w:cs="Times New Roman"/>
          <w:color w:val="000000"/>
          <w:sz w:val="24"/>
          <w:szCs w:val="24"/>
          <w:lang w:eastAsia="ru-RU"/>
        </w:rPr>
        <w:t>ой</w:t>
      </w:r>
      <w:r w:rsidRPr="00512046">
        <w:rPr>
          <w:rFonts w:ascii="Times New Roman" w:eastAsia="Times New Roman" w:hAnsi="Times New Roman" w:cs="Times New Roman"/>
          <w:color w:val="000000"/>
          <w:sz w:val="24"/>
          <w:szCs w:val="24"/>
          <w:lang w:eastAsia="ru-RU"/>
        </w:rPr>
        <w:t xml:space="preserve"> начисленн</w:t>
      </w:r>
      <w:r w:rsidR="00432425" w:rsidRPr="00512046">
        <w:rPr>
          <w:rFonts w:ascii="Times New Roman" w:eastAsia="Times New Roman" w:hAnsi="Times New Roman" w:cs="Times New Roman"/>
          <w:color w:val="000000"/>
          <w:sz w:val="24"/>
          <w:szCs w:val="24"/>
          <w:lang w:eastAsia="ru-RU"/>
        </w:rPr>
        <w:t>ой</w:t>
      </w:r>
      <w:r w:rsidRPr="00512046">
        <w:rPr>
          <w:rFonts w:ascii="Times New Roman" w:eastAsia="Times New Roman" w:hAnsi="Times New Roman" w:cs="Times New Roman"/>
          <w:color w:val="000000"/>
          <w:sz w:val="24"/>
          <w:szCs w:val="24"/>
          <w:lang w:eastAsia="ru-RU"/>
        </w:rPr>
        <w:t xml:space="preserve"> среднемесячн</w:t>
      </w:r>
      <w:r w:rsidR="00432425" w:rsidRPr="00512046">
        <w:rPr>
          <w:rFonts w:ascii="Times New Roman" w:eastAsia="Times New Roman" w:hAnsi="Times New Roman" w:cs="Times New Roman"/>
          <w:color w:val="000000"/>
          <w:sz w:val="24"/>
          <w:szCs w:val="24"/>
          <w:lang w:eastAsia="ru-RU"/>
        </w:rPr>
        <w:t>ой</w:t>
      </w:r>
      <w:r w:rsidRPr="00512046">
        <w:rPr>
          <w:rFonts w:ascii="Times New Roman" w:eastAsia="Times New Roman" w:hAnsi="Times New Roman" w:cs="Times New Roman"/>
          <w:color w:val="000000"/>
          <w:sz w:val="24"/>
          <w:szCs w:val="24"/>
          <w:lang w:eastAsia="ru-RU"/>
        </w:rPr>
        <w:t xml:space="preserve"> заработн</w:t>
      </w:r>
      <w:r w:rsidR="00432425" w:rsidRPr="00512046">
        <w:rPr>
          <w:rFonts w:ascii="Times New Roman" w:eastAsia="Times New Roman" w:hAnsi="Times New Roman" w:cs="Times New Roman"/>
          <w:color w:val="000000"/>
          <w:sz w:val="24"/>
          <w:szCs w:val="24"/>
          <w:lang w:eastAsia="ru-RU"/>
        </w:rPr>
        <w:t>ой</w:t>
      </w:r>
      <w:r w:rsidRPr="00512046">
        <w:rPr>
          <w:rFonts w:ascii="Times New Roman" w:eastAsia="Times New Roman" w:hAnsi="Times New Roman" w:cs="Times New Roman"/>
          <w:color w:val="000000"/>
          <w:sz w:val="24"/>
          <w:szCs w:val="24"/>
          <w:lang w:eastAsia="ru-RU"/>
        </w:rPr>
        <w:t xml:space="preserve"> плат</w:t>
      </w:r>
      <w:r w:rsidR="00432425" w:rsidRPr="00512046">
        <w:rPr>
          <w:rFonts w:ascii="Times New Roman" w:eastAsia="Times New Roman" w:hAnsi="Times New Roman" w:cs="Times New Roman"/>
          <w:color w:val="000000"/>
          <w:sz w:val="24"/>
          <w:szCs w:val="24"/>
          <w:lang w:eastAsia="ru-RU"/>
        </w:rPr>
        <w:t>ы</w:t>
      </w:r>
      <w:r w:rsidRPr="00512046">
        <w:rPr>
          <w:rFonts w:ascii="Times New Roman" w:eastAsia="Times New Roman" w:hAnsi="Times New Roman" w:cs="Times New Roman"/>
          <w:color w:val="000000"/>
          <w:sz w:val="24"/>
          <w:szCs w:val="24"/>
          <w:lang w:eastAsia="ru-RU"/>
        </w:rPr>
        <w:t xml:space="preserve"> одного работника по организациям, не относящимся к субъектам малого предпринимательства за 202</w:t>
      </w:r>
      <w:r w:rsidR="00654217" w:rsidRPr="00512046">
        <w:rPr>
          <w:rFonts w:ascii="Times New Roman" w:eastAsia="Times New Roman" w:hAnsi="Times New Roman" w:cs="Times New Roman"/>
          <w:color w:val="000000"/>
          <w:sz w:val="24"/>
          <w:szCs w:val="24"/>
          <w:lang w:eastAsia="ru-RU"/>
        </w:rPr>
        <w:t>3</w:t>
      </w:r>
      <w:r w:rsidRPr="00512046">
        <w:rPr>
          <w:rFonts w:ascii="Times New Roman" w:eastAsia="Times New Roman" w:hAnsi="Times New Roman" w:cs="Times New Roman"/>
          <w:color w:val="000000"/>
          <w:sz w:val="24"/>
          <w:szCs w:val="24"/>
          <w:lang w:eastAsia="ru-RU"/>
        </w:rPr>
        <w:t xml:space="preserve"> год  состав</w:t>
      </w:r>
      <w:r w:rsidR="003D13E8">
        <w:rPr>
          <w:rFonts w:ascii="Times New Roman" w:eastAsia="Times New Roman" w:hAnsi="Times New Roman" w:cs="Times New Roman"/>
          <w:color w:val="000000"/>
          <w:sz w:val="24"/>
          <w:szCs w:val="24"/>
          <w:lang w:eastAsia="ru-RU"/>
        </w:rPr>
        <w:t>ит</w:t>
      </w:r>
      <w:r w:rsidRPr="00512046">
        <w:rPr>
          <w:rFonts w:ascii="Times New Roman" w:eastAsia="Times New Roman" w:hAnsi="Times New Roman" w:cs="Times New Roman"/>
          <w:color w:val="000000"/>
          <w:sz w:val="24"/>
          <w:szCs w:val="24"/>
          <w:lang w:eastAsia="ru-RU"/>
        </w:rPr>
        <w:t xml:space="preserve"> </w:t>
      </w:r>
      <w:r w:rsidR="00654217" w:rsidRPr="00512046">
        <w:rPr>
          <w:rFonts w:ascii="Times New Roman" w:eastAsia="Times New Roman" w:hAnsi="Times New Roman" w:cs="Times New Roman"/>
          <w:color w:val="000000"/>
          <w:sz w:val="24"/>
          <w:szCs w:val="24"/>
          <w:lang w:eastAsia="ru-RU"/>
        </w:rPr>
        <w:t>63 356,0</w:t>
      </w:r>
      <w:r w:rsidRPr="00512046">
        <w:rPr>
          <w:rFonts w:ascii="Times New Roman" w:eastAsia="Times New Roman" w:hAnsi="Times New Roman" w:cs="Times New Roman"/>
          <w:color w:val="000000"/>
          <w:sz w:val="24"/>
          <w:szCs w:val="24"/>
          <w:lang w:eastAsia="ru-RU"/>
        </w:rPr>
        <w:t xml:space="preserve"> млн.руб., </w:t>
      </w:r>
      <w:r w:rsidRPr="00512046">
        <w:rPr>
          <w:rFonts w:ascii="Times New Roman" w:hAnsi="Times New Roman" w:cs="Times New Roman"/>
          <w:sz w:val="24"/>
          <w:szCs w:val="24"/>
        </w:rPr>
        <w:t xml:space="preserve">это </w:t>
      </w:r>
      <w:r w:rsidR="00934474" w:rsidRPr="00512046">
        <w:rPr>
          <w:rFonts w:ascii="Times New Roman" w:hAnsi="Times New Roman" w:cs="Times New Roman"/>
          <w:sz w:val="24"/>
          <w:szCs w:val="24"/>
        </w:rPr>
        <w:t>на 2</w:t>
      </w:r>
      <w:r w:rsidR="007B29C5" w:rsidRPr="00512046">
        <w:rPr>
          <w:rFonts w:ascii="Times New Roman" w:hAnsi="Times New Roman" w:cs="Times New Roman"/>
          <w:sz w:val="24"/>
          <w:szCs w:val="24"/>
        </w:rPr>
        <w:t>0,5</w:t>
      </w:r>
      <w:r w:rsidR="00934474" w:rsidRPr="00512046">
        <w:rPr>
          <w:rFonts w:ascii="Times New Roman" w:hAnsi="Times New Roman" w:cs="Times New Roman"/>
          <w:sz w:val="24"/>
          <w:szCs w:val="24"/>
        </w:rPr>
        <w:t>%</w:t>
      </w:r>
      <w:r w:rsidR="007B29C5" w:rsidRPr="00512046">
        <w:rPr>
          <w:rFonts w:ascii="Times New Roman" w:hAnsi="Times New Roman" w:cs="Times New Roman"/>
          <w:sz w:val="24"/>
          <w:szCs w:val="24"/>
        </w:rPr>
        <w:t xml:space="preserve"> (10 771,3 руб.)</w:t>
      </w:r>
      <w:r w:rsidR="00934474" w:rsidRPr="00512046">
        <w:rPr>
          <w:rFonts w:ascii="Times New Roman" w:hAnsi="Times New Roman" w:cs="Times New Roman"/>
          <w:sz w:val="24"/>
          <w:szCs w:val="24"/>
        </w:rPr>
        <w:t xml:space="preserve"> выше показателя 202</w:t>
      </w:r>
      <w:r w:rsidR="007B29C5" w:rsidRPr="00512046">
        <w:rPr>
          <w:rFonts w:ascii="Times New Roman" w:hAnsi="Times New Roman" w:cs="Times New Roman"/>
          <w:sz w:val="24"/>
          <w:szCs w:val="24"/>
        </w:rPr>
        <w:t>2</w:t>
      </w:r>
      <w:r w:rsidR="00934474" w:rsidRPr="00512046">
        <w:rPr>
          <w:rFonts w:ascii="Times New Roman" w:hAnsi="Times New Roman" w:cs="Times New Roman"/>
          <w:sz w:val="24"/>
          <w:szCs w:val="24"/>
        </w:rPr>
        <w:t xml:space="preserve"> года</w:t>
      </w:r>
      <w:r w:rsidR="00603D41" w:rsidRPr="00512046">
        <w:rPr>
          <w:rFonts w:ascii="Times New Roman" w:hAnsi="Times New Roman" w:cs="Times New Roman"/>
          <w:sz w:val="24"/>
          <w:szCs w:val="24"/>
        </w:rPr>
        <w:t>;</w:t>
      </w:r>
    </w:p>
    <w:p w:rsidR="00603D41" w:rsidRPr="00512046" w:rsidRDefault="00603D41" w:rsidP="00C757D8">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 xml:space="preserve">- </w:t>
      </w:r>
      <w:r w:rsidRPr="00512046">
        <w:rPr>
          <w:rFonts w:ascii="Times New Roman" w:eastAsia="Times New Roman" w:hAnsi="Times New Roman" w:cs="Times New Roman"/>
          <w:color w:val="000000"/>
          <w:sz w:val="24"/>
          <w:szCs w:val="24"/>
          <w:lang w:eastAsia="ru-RU"/>
        </w:rPr>
        <w:t>среднесписочная численность работников предприятий (по крупным и средним организациям) за 2023 год составит 24,393 тыс.чел., это на 0,655 тыс.чел.</w:t>
      </w:r>
      <w:r w:rsidRPr="00512046">
        <w:rPr>
          <w:rFonts w:ascii="Times New Roman" w:hAnsi="Times New Roman" w:cs="Times New Roman"/>
          <w:sz w:val="24"/>
          <w:szCs w:val="24"/>
        </w:rPr>
        <w:t xml:space="preserve"> выше показателя 2022 года</w:t>
      </w:r>
      <w:r w:rsidRPr="00512046">
        <w:rPr>
          <w:rFonts w:ascii="Times New Roman" w:eastAsia="Times New Roman" w:hAnsi="Times New Roman" w:cs="Times New Roman"/>
          <w:color w:val="000000"/>
          <w:sz w:val="24"/>
          <w:szCs w:val="24"/>
          <w:lang w:eastAsia="ru-RU"/>
        </w:rPr>
        <w:t>.</w:t>
      </w:r>
    </w:p>
    <w:p w:rsidR="00EC5D27" w:rsidRPr="00751D5A" w:rsidRDefault="00603D41" w:rsidP="004416BE">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Также в 2023 году согласно прогнозным оценкам увеличится показатель</w:t>
      </w:r>
      <w:r w:rsidR="00EC5D27" w:rsidRPr="00512046">
        <w:rPr>
          <w:rFonts w:ascii="Times New Roman" w:hAnsi="Times New Roman" w:cs="Times New Roman"/>
          <w:sz w:val="24"/>
          <w:szCs w:val="24"/>
        </w:rPr>
        <w:t xml:space="preserve"> </w:t>
      </w:r>
      <w:r w:rsidR="00164B70" w:rsidRPr="00512046">
        <w:rPr>
          <w:rFonts w:ascii="Times New Roman" w:hAnsi="Times New Roman" w:cs="Times New Roman"/>
          <w:sz w:val="24"/>
          <w:szCs w:val="24"/>
        </w:rPr>
        <w:t>и</w:t>
      </w:r>
      <w:r w:rsidR="00EC5D27" w:rsidRPr="00512046">
        <w:rPr>
          <w:rFonts w:ascii="Times New Roman" w:eastAsia="Times New Roman" w:hAnsi="Times New Roman" w:cs="Times New Roman"/>
          <w:color w:val="000000"/>
          <w:sz w:val="24"/>
          <w:szCs w:val="24"/>
          <w:lang w:eastAsia="ru-RU"/>
        </w:rPr>
        <w:t>нвестиций в основной капитал по организациям, не относящимся к субъектам малого предпринимательства за 202</w:t>
      </w:r>
      <w:r w:rsidRPr="00512046">
        <w:rPr>
          <w:rFonts w:ascii="Times New Roman" w:eastAsia="Times New Roman" w:hAnsi="Times New Roman" w:cs="Times New Roman"/>
          <w:color w:val="000000"/>
          <w:sz w:val="24"/>
          <w:szCs w:val="24"/>
          <w:lang w:eastAsia="ru-RU"/>
        </w:rPr>
        <w:t>3</w:t>
      </w:r>
      <w:r w:rsidR="00EC5D27" w:rsidRPr="00512046">
        <w:rPr>
          <w:rFonts w:ascii="Times New Roman" w:eastAsia="Times New Roman" w:hAnsi="Times New Roman" w:cs="Times New Roman"/>
          <w:color w:val="000000"/>
          <w:sz w:val="24"/>
          <w:szCs w:val="24"/>
          <w:lang w:eastAsia="ru-RU"/>
        </w:rPr>
        <w:t xml:space="preserve"> год </w:t>
      </w:r>
      <w:r w:rsidRPr="00512046">
        <w:rPr>
          <w:rFonts w:ascii="Times New Roman" w:eastAsia="Times New Roman" w:hAnsi="Times New Roman" w:cs="Times New Roman"/>
          <w:color w:val="000000"/>
          <w:sz w:val="24"/>
          <w:szCs w:val="24"/>
          <w:lang w:eastAsia="ru-RU"/>
        </w:rPr>
        <w:t xml:space="preserve"> и </w:t>
      </w:r>
      <w:r w:rsidR="00EC5D27" w:rsidRPr="00512046">
        <w:rPr>
          <w:rFonts w:ascii="Times New Roman" w:eastAsia="Times New Roman" w:hAnsi="Times New Roman" w:cs="Times New Roman"/>
          <w:color w:val="000000"/>
          <w:sz w:val="24"/>
          <w:szCs w:val="24"/>
          <w:lang w:eastAsia="ru-RU"/>
        </w:rPr>
        <w:t>состав</w:t>
      </w:r>
      <w:r w:rsidRPr="00512046">
        <w:rPr>
          <w:rFonts w:ascii="Times New Roman" w:eastAsia="Times New Roman" w:hAnsi="Times New Roman" w:cs="Times New Roman"/>
          <w:color w:val="000000"/>
          <w:sz w:val="24"/>
          <w:szCs w:val="24"/>
          <w:lang w:eastAsia="ru-RU"/>
        </w:rPr>
        <w:t>ит</w:t>
      </w:r>
      <w:r w:rsidR="00751D5A">
        <w:rPr>
          <w:rFonts w:ascii="Times New Roman" w:eastAsia="Times New Roman" w:hAnsi="Times New Roman" w:cs="Times New Roman"/>
          <w:color w:val="000000"/>
          <w:sz w:val="24"/>
          <w:szCs w:val="24"/>
          <w:lang w:eastAsia="ru-RU"/>
        </w:rPr>
        <w:t xml:space="preserve"> </w:t>
      </w:r>
      <w:r w:rsidRPr="00512046">
        <w:rPr>
          <w:rFonts w:ascii="Times New Roman" w:eastAsia="Times New Roman" w:hAnsi="Times New Roman" w:cs="Times New Roman"/>
          <w:color w:val="000000"/>
          <w:sz w:val="24"/>
          <w:szCs w:val="24"/>
          <w:lang w:eastAsia="ru-RU"/>
        </w:rPr>
        <w:t>3 391,8</w:t>
      </w:r>
      <w:r w:rsidR="00EC5D27" w:rsidRPr="00512046">
        <w:rPr>
          <w:rFonts w:ascii="Times New Roman" w:eastAsia="Times New Roman" w:hAnsi="Times New Roman" w:cs="Times New Roman"/>
          <w:color w:val="000000"/>
          <w:sz w:val="24"/>
          <w:szCs w:val="24"/>
          <w:lang w:eastAsia="ru-RU"/>
        </w:rPr>
        <w:t xml:space="preserve"> млн.руб., </w:t>
      </w:r>
      <w:r w:rsidR="00EC5D27" w:rsidRPr="00751D5A">
        <w:rPr>
          <w:rFonts w:ascii="Times New Roman" w:hAnsi="Times New Roman" w:cs="Times New Roman"/>
          <w:sz w:val="24"/>
          <w:szCs w:val="24"/>
        </w:rPr>
        <w:t xml:space="preserve">это на </w:t>
      </w:r>
      <w:r w:rsidRPr="00751D5A">
        <w:rPr>
          <w:rFonts w:ascii="Times New Roman" w:hAnsi="Times New Roman" w:cs="Times New Roman"/>
          <w:sz w:val="24"/>
          <w:szCs w:val="24"/>
        </w:rPr>
        <w:t>45</w:t>
      </w:r>
      <w:r w:rsidR="00EC5D27" w:rsidRPr="00751D5A">
        <w:rPr>
          <w:rFonts w:ascii="Times New Roman" w:hAnsi="Times New Roman" w:cs="Times New Roman"/>
          <w:sz w:val="24"/>
          <w:szCs w:val="24"/>
        </w:rPr>
        <w:t>,0%</w:t>
      </w:r>
      <w:r w:rsidRPr="00751D5A">
        <w:rPr>
          <w:rFonts w:ascii="Times New Roman" w:hAnsi="Times New Roman" w:cs="Times New Roman"/>
          <w:sz w:val="24"/>
          <w:szCs w:val="24"/>
        </w:rPr>
        <w:t xml:space="preserve"> (1 052,6млн.руб.)</w:t>
      </w:r>
      <w:r w:rsidR="00EC5D27" w:rsidRPr="00751D5A">
        <w:rPr>
          <w:rFonts w:ascii="Times New Roman" w:hAnsi="Times New Roman" w:cs="Times New Roman"/>
          <w:sz w:val="24"/>
          <w:szCs w:val="24"/>
        </w:rPr>
        <w:t xml:space="preserve"> выше показателя 202</w:t>
      </w:r>
      <w:r w:rsidRPr="00751D5A">
        <w:rPr>
          <w:rFonts w:ascii="Times New Roman" w:hAnsi="Times New Roman" w:cs="Times New Roman"/>
          <w:sz w:val="24"/>
          <w:szCs w:val="24"/>
        </w:rPr>
        <w:t>2 года.</w:t>
      </w:r>
    </w:p>
    <w:p w:rsidR="00FD19F1" w:rsidRPr="00512046" w:rsidRDefault="00FD19F1" w:rsidP="00FD19F1">
      <w:pPr>
        <w:spacing w:after="0" w:line="240" w:lineRule="auto"/>
        <w:ind w:firstLine="720"/>
        <w:jc w:val="both"/>
        <w:rPr>
          <w:rFonts w:ascii="Times New Roman" w:hAnsi="Times New Roman" w:cs="Times New Roman"/>
          <w:sz w:val="24"/>
          <w:szCs w:val="24"/>
        </w:rPr>
      </w:pPr>
      <w:r w:rsidRPr="00512046">
        <w:rPr>
          <w:rFonts w:ascii="Times New Roman" w:hAnsi="Times New Roman" w:cs="Times New Roman"/>
          <w:sz w:val="24"/>
          <w:szCs w:val="24"/>
        </w:rPr>
        <w:t xml:space="preserve">В 2023 году ожидается восстановительный рост числа субъектов МСП до уровня 2021 года, </w:t>
      </w:r>
      <w:r w:rsidRPr="00512046">
        <w:rPr>
          <w:rFonts w:ascii="Times New Roman" w:eastAsia="Times New Roman" w:hAnsi="Times New Roman" w:cs="Times New Roman"/>
          <w:color w:val="000000"/>
          <w:sz w:val="24"/>
          <w:szCs w:val="24"/>
          <w:lang w:eastAsia="ru-RU"/>
        </w:rPr>
        <w:t xml:space="preserve">среднесписочная численность работников предприятий (по малым и средним предприятиям) </w:t>
      </w:r>
      <w:r w:rsidRPr="00512046">
        <w:rPr>
          <w:rFonts w:ascii="Times New Roman" w:hAnsi="Times New Roman" w:cs="Times New Roman"/>
          <w:sz w:val="24"/>
          <w:szCs w:val="24"/>
        </w:rPr>
        <w:t xml:space="preserve">составит 12140 человек. </w:t>
      </w:r>
    </w:p>
    <w:p w:rsidR="00B74372" w:rsidRPr="00512046" w:rsidRDefault="00B74372" w:rsidP="00B74372">
      <w:pPr>
        <w:spacing w:after="0" w:line="240" w:lineRule="auto"/>
        <w:ind w:firstLine="709"/>
        <w:jc w:val="both"/>
        <w:rPr>
          <w:rFonts w:ascii="Times New Roman" w:hAnsi="Times New Roman" w:cs="Times New Roman"/>
          <w:sz w:val="24"/>
          <w:szCs w:val="24"/>
        </w:rPr>
      </w:pPr>
      <w:r w:rsidRPr="00512046">
        <w:rPr>
          <w:rFonts w:ascii="Times New Roman" w:hAnsi="Times New Roman" w:cs="Times New Roman"/>
          <w:sz w:val="24"/>
          <w:szCs w:val="24"/>
        </w:rPr>
        <w:t>Демографическая ситуация в городе характеризуется снижением численности населения за счет естественной убыли и миграционного оттока населения.  В течение 5 лет   наблюдался рост естественной убыли в связи со снижение рождаемости. В 2022 году естественная убыль населения снизилась на 25%, среднесписочная численность населения составила 96</w:t>
      </w:r>
      <w:r w:rsidR="00751D5A">
        <w:rPr>
          <w:rFonts w:ascii="Times New Roman" w:hAnsi="Times New Roman" w:cs="Times New Roman"/>
          <w:sz w:val="24"/>
          <w:szCs w:val="24"/>
        </w:rPr>
        <w:t xml:space="preserve"> </w:t>
      </w:r>
      <w:r w:rsidRPr="00512046">
        <w:rPr>
          <w:rFonts w:ascii="Times New Roman" w:hAnsi="Times New Roman" w:cs="Times New Roman"/>
          <w:sz w:val="24"/>
          <w:szCs w:val="24"/>
        </w:rPr>
        <w:t>938 человек.</w:t>
      </w:r>
    </w:p>
    <w:p w:rsidR="00B74372" w:rsidRPr="00B74372" w:rsidRDefault="00B74372" w:rsidP="00512046">
      <w:pPr>
        <w:spacing w:after="0" w:line="240" w:lineRule="auto"/>
        <w:ind w:firstLine="709"/>
        <w:jc w:val="both"/>
        <w:rPr>
          <w:rFonts w:ascii="Times New Roman" w:hAnsi="Times New Roman" w:cs="Times New Roman"/>
          <w:sz w:val="24"/>
          <w:szCs w:val="24"/>
        </w:rPr>
      </w:pPr>
      <w:r w:rsidRPr="00B74372">
        <w:rPr>
          <w:rFonts w:ascii="Times New Roman" w:hAnsi="Times New Roman" w:cs="Times New Roman"/>
          <w:sz w:val="24"/>
          <w:szCs w:val="24"/>
        </w:rPr>
        <w:lastRenderedPageBreak/>
        <w:t>В 2023 году население города оценочно составит 96 516 человек. На 2024 – 2026 годы  по базовому варианту планируется дальнейшее уменьшение естественной убыли населения  и увеличение миграционного прироста</w:t>
      </w:r>
      <w:r>
        <w:rPr>
          <w:rFonts w:ascii="Times New Roman" w:hAnsi="Times New Roman" w:cs="Times New Roman"/>
          <w:sz w:val="24"/>
          <w:szCs w:val="24"/>
        </w:rPr>
        <w:t xml:space="preserve"> </w:t>
      </w:r>
      <w:r w:rsidRPr="00B74372">
        <w:rPr>
          <w:rFonts w:ascii="Times New Roman" w:hAnsi="Times New Roman" w:cs="Times New Roman"/>
          <w:sz w:val="24"/>
          <w:szCs w:val="24"/>
        </w:rPr>
        <w:t>за счет привлечения на постоянное место жительства в Россию соотечественников, проживающих за рубежом, изменений в действующем миграционном законодательстве, упрощающих процедуру получения гр</w:t>
      </w:r>
      <w:r>
        <w:rPr>
          <w:rFonts w:ascii="Times New Roman" w:hAnsi="Times New Roman" w:cs="Times New Roman"/>
          <w:sz w:val="24"/>
          <w:szCs w:val="24"/>
        </w:rPr>
        <w:t>ажданства Российской Федерации.</w:t>
      </w:r>
    </w:p>
    <w:p w:rsidR="006652CF" w:rsidRPr="00512046" w:rsidRDefault="006652CF" w:rsidP="00512046">
      <w:pPr>
        <w:autoSpaceDE w:val="0"/>
        <w:autoSpaceDN w:val="0"/>
        <w:adjustRightInd w:val="0"/>
        <w:spacing w:after="0" w:line="240" w:lineRule="auto"/>
        <w:ind w:firstLine="539"/>
        <w:jc w:val="both"/>
        <w:rPr>
          <w:rFonts w:ascii="Times New Roman" w:hAnsi="Times New Roman" w:cs="Times New Roman"/>
          <w:sz w:val="24"/>
          <w:szCs w:val="24"/>
        </w:rPr>
      </w:pPr>
      <w:r w:rsidRPr="00512046">
        <w:rPr>
          <w:rFonts w:ascii="Times New Roman" w:hAnsi="Times New Roman" w:cs="Times New Roman"/>
          <w:sz w:val="24"/>
          <w:szCs w:val="24"/>
        </w:rPr>
        <w:t>Положительным фактором является снижение</w:t>
      </w:r>
      <w:r w:rsidR="00512046">
        <w:rPr>
          <w:rFonts w:ascii="Times New Roman" w:hAnsi="Times New Roman" w:cs="Times New Roman"/>
          <w:sz w:val="24"/>
          <w:szCs w:val="24"/>
        </w:rPr>
        <w:t xml:space="preserve"> в 2023 году</w:t>
      </w:r>
      <w:r w:rsidRPr="00512046">
        <w:rPr>
          <w:rFonts w:ascii="Times New Roman" w:hAnsi="Times New Roman" w:cs="Times New Roman"/>
          <w:sz w:val="24"/>
          <w:szCs w:val="24"/>
        </w:rPr>
        <w:t xml:space="preserve"> показателей, характеризующих уровень зарегистрированной безработицы в городе </w:t>
      </w:r>
      <w:r w:rsidR="00B74372" w:rsidRPr="00512046">
        <w:rPr>
          <w:rFonts w:ascii="Times New Roman" w:hAnsi="Times New Roman" w:cs="Times New Roman"/>
          <w:sz w:val="24"/>
          <w:szCs w:val="24"/>
        </w:rPr>
        <w:t>относительно  2021 года</w:t>
      </w:r>
      <w:r w:rsidR="00512046" w:rsidRPr="00512046">
        <w:rPr>
          <w:rFonts w:ascii="Times New Roman" w:hAnsi="Times New Roman" w:cs="Times New Roman"/>
          <w:sz w:val="24"/>
          <w:szCs w:val="24"/>
        </w:rPr>
        <w:t xml:space="preserve"> (231 человек), но увеличение относительно 2022 года </w:t>
      </w:r>
      <w:r w:rsidR="00B74372" w:rsidRPr="00512046">
        <w:rPr>
          <w:rFonts w:ascii="Times New Roman" w:hAnsi="Times New Roman" w:cs="Times New Roman"/>
          <w:sz w:val="24"/>
          <w:szCs w:val="24"/>
        </w:rPr>
        <w:t>(</w:t>
      </w:r>
      <w:r w:rsidR="00512046" w:rsidRPr="00512046">
        <w:rPr>
          <w:rFonts w:ascii="Times New Roman" w:hAnsi="Times New Roman" w:cs="Times New Roman"/>
          <w:sz w:val="24"/>
          <w:szCs w:val="24"/>
        </w:rPr>
        <w:t>128</w:t>
      </w:r>
      <w:r w:rsidR="00B74372" w:rsidRPr="00512046">
        <w:rPr>
          <w:rFonts w:ascii="Times New Roman" w:hAnsi="Times New Roman" w:cs="Times New Roman"/>
          <w:sz w:val="24"/>
          <w:szCs w:val="24"/>
        </w:rPr>
        <w:t xml:space="preserve"> человек)</w:t>
      </w:r>
      <w:r w:rsidR="00512046" w:rsidRPr="00512046">
        <w:rPr>
          <w:rFonts w:ascii="Times New Roman" w:hAnsi="Times New Roman" w:cs="Times New Roman"/>
          <w:sz w:val="24"/>
          <w:szCs w:val="24"/>
        </w:rPr>
        <w:t xml:space="preserve">, </w:t>
      </w:r>
      <w:r w:rsidRPr="00512046">
        <w:rPr>
          <w:rFonts w:ascii="Times New Roman" w:hAnsi="Times New Roman" w:cs="Times New Roman"/>
          <w:sz w:val="24"/>
          <w:szCs w:val="24"/>
        </w:rPr>
        <w:t xml:space="preserve">прогнозное значение на </w:t>
      </w:r>
      <w:r w:rsidR="00512046">
        <w:rPr>
          <w:rFonts w:ascii="Times New Roman" w:hAnsi="Times New Roman" w:cs="Times New Roman"/>
          <w:sz w:val="24"/>
          <w:szCs w:val="24"/>
        </w:rPr>
        <w:t>2023 год</w:t>
      </w:r>
      <w:r w:rsidRPr="00512046">
        <w:rPr>
          <w:rFonts w:ascii="Times New Roman" w:hAnsi="Times New Roman" w:cs="Times New Roman"/>
          <w:sz w:val="24"/>
          <w:szCs w:val="24"/>
        </w:rPr>
        <w:t xml:space="preserve"> </w:t>
      </w:r>
      <w:r w:rsidR="00512046" w:rsidRPr="00512046">
        <w:rPr>
          <w:rFonts w:ascii="Times New Roman" w:hAnsi="Times New Roman" w:cs="Times New Roman"/>
          <w:sz w:val="24"/>
          <w:szCs w:val="24"/>
        </w:rPr>
        <w:t xml:space="preserve">составляет </w:t>
      </w:r>
      <w:r w:rsidR="00512046">
        <w:rPr>
          <w:rFonts w:ascii="Times New Roman" w:hAnsi="Times New Roman" w:cs="Times New Roman"/>
          <w:sz w:val="24"/>
          <w:szCs w:val="24"/>
        </w:rPr>
        <w:t>13</w:t>
      </w:r>
      <w:r w:rsidRPr="00512046">
        <w:rPr>
          <w:rFonts w:ascii="Times New Roman" w:hAnsi="Times New Roman" w:cs="Times New Roman"/>
          <w:sz w:val="24"/>
          <w:szCs w:val="24"/>
        </w:rPr>
        <w:t xml:space="preserve">5 чел. </w:t>
      </w:r>
    </w:p>
    <w:p w:rsidR="00EC5D27" w:rsidRPr="00B308A1" w:rsidRDefault="00EC5D27" w:rsidP="00C92FAA">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934474" w:rsidRPr="00FD19F1" w:rsidRDefault="001E3ABE"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 xml:space="preserve">Базовый вариант </w:t>
      </w:r>
      <w:r w:rsidR="001C7D6F" w:rsidRPr="00FD19F1">
        <w:rPr>
          <w:rFonts w:ascii="Times New Roman" w:hAnsi="Times New Roman" w:cs="Times New Roman"/>
          <w:sz w:val="24"/>
          <w:szCs w:val="24"/>
        </w:rPr>
        <w:t xml:space="preserve">прогноза </w:t>
      </w:r>
      <w:r w:rsidRPr="00FD19F1">
        <w:rPr>
          <w:rFonts w:ascii="Times New Roman" w:hAnsi="Times New Roman" w:cs="Times New Roman"/>
          <w:sz w:val="24"/>
          <w:szCs w:val="24"/>
        </w:rPr>
        <w:t>СЭР на 20</w:t>
      </w:r>
      <w:r w:rsidR="00F679B2" w:rsidRPr="00FD19F1">
        <w:rPr>
          <w:rFonts w:ascii="Times New Roman" w:hAnsi="Times New Roman" w:cs="Times New Roman"/>
          <w:sz w:val="24"/>
          <w:szCs w:val="24"/>
        </w:rPr>
        <w:t>2</w:t>
      </w:r>
      <w:r w:rsidR="00512046" w:rsidRPr="00FD19F1">
        <w:rPr>
          <w:rFonts w:ascii="Times New Roman" w:hAnsi="Times New Roman" w:cs="Times New Roman"/>
          <w:sz w:val="24"/>
          <w:szCs w:val="24"/>
        </w:rPr>
        <w:t>4</w:t>
      </w:r>
      <w:r w:rsidRPr="00FD19F1">
        <w:rPr>
          <w:rFonts w:ascii="Times New Roman" w:hAnsi="Times New Roman" w:cs="Times New Roman"/>
          <w:sz w:val="24"/>
          <w:szCs w:val="24"/>
        </w:rPr>
        <w:t xml:space="preserve"> год предусматривает </w:t>
      </w:r>
      <w:r w:rsidR="004D2217" w:rsidRPr="00FD19F1">
        <w:rPr>
          <w:rFonts w:ascii="Times New Roman" w:hAnsi="Times New Roman" w:cs="Times New Roman"/>
          <w:sz w:val="24"/>
          <w:szCs w:val="24"/>
        </w:rPr>
        <w:t>рост</w:t>
      </w:r>
      <w:r w:rsidRPr="00FD19F1">
        <w:rPr>
          <w:rFonts w:ascii="Times New Roman" w:hAnsi="Times New Roman" w:cs="Times New Roman"/>
          <w:sz w:val="24"/>
          <w:szCs w:val="24"/>
        </w:rPr>
        <w:t xml:space="preserve"> по основным макроэкономическим показателям</w:t>
      </w:r>
      <w:r w:rsidR="000F140F" w:rsidRPr="00FD19F1">
        <w:rPr>
          <w:rFonts w:ascii="Times New Roman" w:hAnsi="Times New Roman" w:cs="Times New Roman"/>
          <w:sz w:val="24"/>
          <w:szCs w:val="24"/>
        </w:rPr>
        <w:t xml:space="preserve"> к уровню 202</w:t>
      </w:r>
      <w:r w:rsidR="00512046" w:rsidRPr="00FD19F1">
        <w:rPr>
          <w:rFonts w:ascii="Times New Roman" w:hAnsi="Times New Roman" w:cs="Times New Roman"/>
          <w:sz w:val="24"/>
          <w:szCs w:val="24"/>
        </w:rPr>
        <w:t>3</w:t>
      </w:r>
      <w:r w:rsidR="000F140F" w:rsidRPr="00FD19F1">
        <w:rPr>
          <w:rFonts w:ascii="Times New Roman" w:hAnsi="Times New Roman" w:cs="Times New Roman"/>
          <w:sz w:val="24"/>
          <w:szCs w:val="24"/>
        </w:rPr>
        <w:t xml:space="preserve"> года, в том числе:</w:t>
      </w:r>
    </w:p>
    <w:p w:rsidR="00934474" w:rsidRPr="00FD19F1"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w:t>
      </w:r>
      <w:r w:rsidR="001E3ABE" w:rsidRPr="00FD19F1">
        <w:rPr>
          <w:rFonts w:ascii="Times New Roman" w:hAnsi="Times New Roman" w:cs="Times New Roman"/>
          <w:sz w:val="24"/>
          <w:szCs w:val="24"/>
        </w:rPr>
        <w:t xml:space="preserve"> </w:t>
      </w:r>
      <w:r w:rsidR="000A6E66" w:rsidRPr="00FD19F1">
        <w:rPr>
          <w:rFonts w:ascii="Times New Roman" w:hAnsi="Times New Roman" w:cs="Times New Roman"/>
          <w:sz w:val="24"/>
          <w:szCs w:val="24"/>
        </w:rPr>
        <w:t>объем отгруженных товаров, работ, услуг</w:t>
      </w:r>
      <w:r w:rsidR="00357233" w:rsidRPr="00FD19F1">
        <w:rPr>
          <w:rFonts w:ascii="Times New Roman" w:hAnsi="Times New Roman" w:cs="Times New Roman"/>
          <w:sz w:val="24"/>
          <w:szCs w:val="24"/>
        </w:rPr>
        <w:t xml:space="preserve"> </w:t>
      </w:r>
      <w:r w:rsidR="00357233" w:rsidRPr="00FD19F1">
        <w:rPr>
          <w:rFonts w:ascii="Times New Roman" w:eastAsia="Times New Roman" w:hAnsi="Times New Roman" w:cs="Times New Roman"/>
          <w:color w:val="000000"/>
          <w:sz w:val="24"/>
          <w:szCs w:val="24"/>
          <w:lang w:eastAsia="ru-RU"/>
        </w:rPr>
        <w:t>(по крупным и средним предприятиям)</w:t>
      </w:r>
      <w:r w:rsidR="000A6E66" w:rsidRPr="00FD19F1">
        <w:rPr>
          <w:rFonts w:ascii="Times New Roman" w:hAnsi="Times New Roman" w:cs="Times New Roman"/>
          <w:sz w:val="24"/>
          <w:szCs w:val="24"/>
        </w:rPr>
        <w:t xml:space="preserve"> – </w:t>
      </w:r>
      <w:r w:rsidR="00F64885" w:rsidRPr="00FD19F1">
        <w:rPr>
          <w:rFonts w:ascii="Times New Roman" w:hAnsi="Times New Roman" w:cs="Times New Roman"/>
          <w:sz w:val="24"/>
          <w:szCs w:val="24"/>
        </w:rPr>
        <w:t xml:space="preserve">на </w:t>
      </w:r>
      <w:r w:rsidR="00357233" w:rsidRPr="00FD19F1">
        <w:rPr>
          <w:rFonts w:ascii="Times New Roman" w:hAnsi="Times New Roman" w:cs="Times New Roman"/>
          <w:sz w:val="24"/>
          <w:szCs w:val="24"/>
        </w:rPr>
        <w:t>25</w:t>
      </w:r>
      <w:r w:rsidRPr="00FD19F1">
        <w:rPr>
          <w:rFonts w:ascii="Times New Roman" w:hAnsi="Times New Roman" w:cs="Times New Roman"/>
          <w:sz w:val="24"/>
          <w:szCs w:val="24"/>
        </w:rPr>
        <w:t>,0</w:t>
      </w:r>
      <w:r w:rsidR="000A6E66" w:rsidRPr="00FD19F1">
        <w:rPr>
          <w:rFonts w:ascii="Times New Roman" w:hAnsi="Times New Roman" w:cs="Times New Roman"/>
          <w:sz w:val="24"/>
          <w:szCs w:val="24"/>
        </w:rPr>
        <w:t>%</w:t>
      </w:r>
      <w:r w:rsidR="000F140F" w:rsidRPr="00FD19F1">
        <w:rPr>
          <w:rFonts w:ascii="Times New Roman" w:hAnsi="Times New Roman" w:cs="Times New Roman"/>
          <w:sz w:val="24"/>
          <w:szCs w:val="24"/>
        </w:rPr>
        <w:t>;</w:t>
      </w:r>
    </w:p>
    <w:p w:rsidR="00934474" w:rsidRPr="00FD19F1"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 xml:space="preserve">- объем </w:t>
      </w:r>
      <w:r w:rsidR="00241201" w:rsidRPr="00FD19F1">
        <w:rPr>
          <w:rFonts w:ascii="Times New Roman" w:hAnsi="Times New Roman" w:cs="Times New Roman"/>
          <w:sz w:val="24"/>
          <w:szCs w:val="24"/>
        </w:rPr>
        <w:t>розничн</w:t>
      </w:r>
      <w:r w:rsidRPr="00FD19F1">
        <w:rPr>
          <w:rFonts w:ascii="Times New Roman" w:hAnsi="Times New Roman" w:cs="Times New Roman"/>
          <w:sz w:val="24"/>
          <w:szCs w:val="24"/>
        </w:rPr>
        <w:t>ого</w:t>
      </w:r>
      <w:r w:rsidR="00241201" w:rsidRPr="00FD19F1">
        <w:rPr>
          <w:rFonts w:ascii="Times New Roman" w:hAnsi="Times New Roman" w:cs="Times New Roman"/>
          <w:sz w:val="24"/>
          <w:szCs w:val="24"/>
        </w:rPr>
        <w:t xml:space="preserve"> товарооборот</w:t>
      </w:r>
      <w:r w:rsidRPr="00FD19F1">
        <w:rPr>
          <w:rFonts w:ascii="Times New Roman" w:hAnsi="Times New Roman" w:cs="Times New Roman"/>
          <w:sz w:val="24"/>
          <w:szCs w:val="24"/>
        </w:rPr>
        <w:t>а</w:t>
      </w:r>
      <w:r w:rsidR="00FD19F1" w:rsidRPr="00FD19F1">
        <w:rPr>
          <w:rFonts w:ascii="Times New Roman" w:hAnsi="Times New Roman" w:cs="Times New Roman"/>
          <w:sz w:val="24"/>
          <w:szCs w:val="24"/>
        </w:rPr>
        <w:t xml:space="preserve"> </w:t>
      </w:r>
      <w:r w:rsidR="00357233" w:rsidRPr="00FD19F1">
        <w:rPr>
          <w:rFonts w:ascii="Times New Roman" w:eastAsia="Times New Roman" w:hAnsi="Times New Roman" w:cs="Times New Roman"/>
          <w:color w:val="000000"/>
          <w:sz w:val="24"/>
          <w:szCs w:val="24"/>
          <w:lang w:eastAsia="ru-RU"/>
        </w:rPr>
        <w:t>(по крупным и средним предприятиям)</w:t>
      </w:r>
      <w:r w:rsidR="00241201" w:rsidRPr="00FD19F1">
        <w:rPr>
          <w:rFonts w:ascii="Times New Roman" w:hAnsi="Times New Roman" w:cs="Times New Roman"/>
          <w:sz w:val="24"/>
          <w:szCs w:val="24"/>
        </w:rPr>
        <w:t xml:space="preserve"> – на </w:t>
      </w:r>
      <w:r w:rsidR="00357233" w:rsidRPr="00FD19F1">
        <w:rPr>
          <w:rFonts w:ascii="Times New Roman" w:hAnsi="Times New Roman" w:cs="Times New Roman"/>
          <w:sz w:val="24"/>
          <w:szCs w:val="24"/>
        </w:rPr>
        <w:t>14,7</w:t>
      </w:r>
      <w:r w:rsidR="00241201" w:rsidRPr="00FD19F1">
        <w:rPr>
          <w:rFonts w:ascii="Times New Roman" w:hAnsi="Times New Roman" w:cs="Times New Roman"/>
          <w:sz w:val="24"/>
          <w:szCs w:val="24"/>
        </w:rPr>
        <w:t>%</w:t>
      </w:r>
      <w:r w:rsidR="000F140F" w:rsidRPr="00FD19F1">
        <w:rPr>
          <w:rFonts w:ascii="Times New Roman" w:hAnsi="Times New Roman" w:cs="Times New Roman"/>
          <w:sz w:val="24"/>
          <w:szCs w:val="24"/>
        </w:rPr>
        <w:t>;</w:t>
      </w:r>
    </w:p>
    <w:p w:rsidR="001E3ABE" w:rsidRPr="00FD19F1" w:rsidRDefault="00934474"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w:t>
      </w:r>
      <w:r w:rsidR="00751D5A">
        <w:rPr>
          <w:rFonts w:ascii="Times New Roman" w:hAnsi="Times New Roman" w:cs="Times New Roman"/>
          <w:sz w:val="24"/>
          <w:szCs w:val="24"/>
        </w:rPr>
        <w:t xml:space="preserve"> </w:t>
      </w:r>
      <w:r w:rsidR="00F64885" w:rsidRPr="00FD19F1">
        <w:rPr>
          <w:rFonts w:ascii="Times New Roman" w:hAnsi="Times New Roman" w:cs="Times New Roman"/>
          <w:sz w:val="24"/>
          <w:szCs w:val="24"/>
        </w:rPr>
        <w:t xml:space="preserve">объем </w:t>
      </w:r>
      <w:r w:rsidR="000A6E66" w:rsidRPr="00FD19F1">
        <w:rPr>
          <w:rFonts w:ascii="Times New Roman" w:hAnsi="Times New Roman" w:cs="Times New Roman"/>
          <w:sz w:val="24"/>
          <w:szCs w:val="24"/>
        </w:rPr>
        <w:t>инвестици</w:t>
      </w:r>
      <w:r w:rsidR="00F64885" w:rsidRPr="00FD19F1">
        <w:rPr>
          <w:rFonts w:ascii="Times New Roman" w:hAnsi="Times New Roman" w:cs="Times New Roman"/>
          <w:sz w:val="24"/>
          <w:szCs w:val="24"/>
        </w:rPr>
        <w:t>й</w:t>
      </w:r>
      <w:r w:rsidR="000A6E66" w:rsidRPr="00FD19F1">
        <w:rPr>
          <w:rFonts w:ascii="Times New Roman" w:hAnsi="Times New Roman" w:cs="Times New Roman"/>
          <w:sz w:val="24"/>
          <w:szCs w:val="24"/>
        </w:rPr>
        <w:t xml:space="preserve"> в основной капитал</w:t>
      </w:r>
      <w:r w:rsidR="00357233" w:rsidRPr="00FD19F1">
        <w:rPr>
          <w:rFonts w:ascii="Times New Roman" w:eastAsia="Times New Roman" w:hAnsi="Times New Roman" w:cs="Times New Roman"/>
          <w:color w:val="000000"/>
          <w:sz w:val="24"/>
          <w:szCs w:val="24"/>
          <w:lang w:eastAsia="ru-RU"/>
        </w:rPr>
        <w:t xml:space="preserve"> по организациям, не относящимся к субъектам малого предпринимательства</w:t>
      </w:r>
      <w:r w:rsidR="00F64885" w:rsidRPr="00FD19F1">
        <w:rPr>
          <w:rFonts w:ascii="Times New Roman" w:hAnsi="Times New Roman" w:cs="Times New Roman"/>
          <w:sz w:val="24"/>
          <w:szCs w:val="24"/>
        </w:rPr>
        <w:t xml:space="preserve"> </w:t>
      </w:r>
      <w:r w:rsidR="000A6E66" w:rsidRPr="00FD19F1">
        <w:rPr>
          <w:rFonts w:ascii="Times New Roman" w:hAnsi="Times New Roman" w:cs="Times New Roman"/>
          <w:sz w:val="24"/>
          <w:szCs w:val="24"/>
        </w:rPr>
        <w:t xml:space="preserve">– на </w:t>
      </w:r>
      <w:r w:rsidR="00FD19F1" w:rsidRPr="00FD19F1">
        <w:rPr>
          <w:rFonts w:ascii="Times New Roman" w:hAnsi="Times New Roman" w:cs="Times New Roman"/>
          <w:sz w:val="24"/>
          <w:szCs w:val="24"/>
        </w:rPr>
        <w:t>8,0</w:t>
      </w:r>
      <w:r w:rsidR="000A6E66" w:rsidRPr="00FD19F1">
        <w:rPr>
          <w:rFonts w:ascii="Times New Roman" w:hAnsi="Times New Roman" w:cs="Times New Roman"/>
          <w:sz w:val="24"/>
          <w:szCs w:val="24"/>
        </w:rPr>
        <w:t>%</w:t>
      </w:r>
      <w:r w:rsidR="000F140F" w:rsidRPr="00FD19F1">
        <w:rPr>
          <w:rFonts w:ascii="Times New Roman" w:hAnsi="Times New Roman" w:cs="Times New Roman"/>
          <w:sz w:val="24"/>
          <w:szCs w:val="24"/>
        </w:rPr>
        <w:t>;</w:t>
      </w:r>
    </w:p>
    <w:p w:rsidR="000F140F" w:rsidRPr="00FD19F1" w:rsidRDefault="000F140F"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 н</w:t>
      </w:r>
      <w:r w:rsidRPr="00FD19F1">
        <w:rPr>
          <w:rFonts w:ascii="Times New Roman" w:eastAsia="Times New Roman" w:hAnsi="Times New Roman" w:cs="Times New Roman"/>
          <w:color w:val="000000"/>
          <w:sz w:val="24"/>
          <w:szCs w:val="24"/>
          <w:lang w:eastAsia="ru-RU"/>
        </w:rPr>
        <w:t xml:space="preserve">оминальная начисленная среднемесячная заработная плата одного работника по организациям, не относящимся к субъектам малого предпринимательства – </w:t>
      </w:r>
      <w:r w:rsidR="00FD19F1" w:rsidRPr="00FD19F1">
        <w:rPr>
          <w:rFonts w:ascii="Times New Roman" w:eastAsia="Times New Roman" w:hAnsi="Times New Roman" w:cs="Times New Roman"/>
          <w:color w:val="000000"/>
          <w:sz w:val="24"/>
          <w:szCs w:val="24"/>
          <w:lang w:eastAsia="ru-RU"/>
        </w:rPr>
        <w:t>8,0</w:t>
      </w:r>
      <w:r w:rsidRPr="00FD19F1">
        <w:rPr>
          <w:rFonts w:ascii="Times New Roman" w:eastAsia="Times New Roman" w:hAnsi="Times New Roman" w:cs="Times New Roman"/>
          <w:color w:val="000000"/>
          <w:sz w:val="24"/>
          <w:szCs w:val="24"/>
          <w:lang w:eastAsia="ru-RU"/>
        </w:rPr>
        <w:t>%.</w:t>
      </w:r>
    </w:p>
    <w:p w:rsidR="00B6513D" w:rsidRPr="00FD19F1" w:rsidRDefault="009B42D6" w:rsidP="00C92FA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 xml:space="preserve">Фонд оплаты труда </w:t>
      </w:r>
      <w:r w:rsidR="00886FB0" w:rsidRPr="00FD19F1">
        <w:rPr>
          <w:rFonts w:ascii="Times New Roman" w:hAnsi="Times New Roman" w:cs="Times New Roman"/>
          <w:sz w:val="24"/>
          <w:szCs w:val="24"/>
        </w:rPr>
        <w:t xml:space="preserve">по крупным и средним предприятиям </w:t>
      </w:r>
      <w:r w:rsidRPr="00FD19F1">
        <w:rPr>
          <w:rFonts w:ascii="Times New Roman" w:hAnsi="Times New Roman" w:cs="Times New Roman"/>
          <w:sz w:val="24"/>
          <w:szCs w:val="24"/>
        </w:rPr>
        <w:t>(ФОТ) прогнозируется на 202</w:t>
      </w:r>
      <w:r w:rsidR="00FD19F1" w:rsidRPr="00FD19F1">
        <w:rPr>
          <w:rFonts w:ascii="Times New Roman" w:hAnsi="Times New Roman" w:cs="Times New Roman"/>
          <w:sz w:val="24"/>
          <w:szCs w:val="24"/>
        </w:rPr>
        <w:t>4</w:t>
      </w:r>
      <w:r w:rsidRPr="00FD19F1">
        <w:rPr>
          <w:rFonts w:ascii="Times New Roman" w:hAnsi="Times New Roman" w:cs="Times New Roman"/>
          <w:sz w:val="24"/>
          <w:szCs w:val="24"/>
        </w:rPr>
        <w:t xml:space="preserve"> год в </w:t>
      </w:r>
      <w:r w:rsidR="00C0247D" w:rsidRPr="00FD19F1">
        <w:rPr>
          <w:rFonts w:ascii="Times New Roman" w:hAnsi="Times New Roman" w:cs="Times New Roman"/>
          <w:sz w:val="24"/>
          <w:szCs w:val="24"/>
        </w:rPr>
        <w:t xml:space="preserve">размере </w:t>
      </w:r>
      <w:r w:rsidR="00FD19F1" w:rsidRPr="00FD19F1">
        <w:rPr>
          <w:rFonts w:ascii="Times New Roman" w:hAnsi="Times New Roman" w:cs="Times New Roman"/>
          <w:sz w:val="24"/>
          <w:szCs w:val="24"/>
        </w:rPr>
        <w:t>20 190,7</w:t>
      </w:r>
      <w:r w:rsidRPr="00FD19F1">
        <w:rPr>
          <w:rFonts w:ascii="Times New Roman" w:hAnsi="Times New Roman" w:cs="Times New Roman"/>
          <w:sz w:val="24"/>
          <w:szCs w:val="24"/>
        </w:rPr>
        <w:t xml:space="preserve"> млн. руб.</w:t>
      </w:r>
      <w:r w:rsidR="001C7D6F" w:rsidRPr="00FD19F1">
        <w:rPr>
          <w:rFonts w:ascii="Times New Roman" w:hAnsi="Times New Roman" w:cs="Times New Roman"/>
          <w:sz w:val="24"/>
          <w:szCs w:val="24"/>
        </w:rPr>
        <w:t xml:space="preserve"> или </w:t>
      </w:r>
      <w:r w:rsidR="00FD19F1" w:rsidRPr="00FD19F1">
        <w:rPr>
          <w:rFonts w:ascii="Times New Roman" w:hAnsi="Times New Roman" w:cs="Times New Roman"/>
          <w:sz w:val="24"/>
          <w:szCs w:val="24"/>
        </w:rPr>
        <w:t>108,9</w:t>
      </w:r>
      <w:r w:rsidR="001C7D6F" w:rsidRPr="00FD19F1">
        <w:rPr>
          <w:rFonts w:ascii="Times New Roman" w:hAnsi="Times New Roman" w:cs="Times New Roman"/>
          <w:sz w:val="24"/>
          <w:szCs w:val="24"/>
        </w:rPr>
        <w:t xml:space="preserve">% </w:t>
      </w:r>
      <w:r w:rsidR="00886FB0" w:rsidRPr="00FD19F1">
        <w:rPr>
          <w:rFonts w:ascii="Times New Roman" w:hAnsi="Times New Roman" w:cs="Times New Roman"/>
          <w:sz w:val="24"/>
          <w:szCs w:val="24"/>
        </w:rPr>
        <w:t>к</w:t>
      </w:r>
      <w:r w:rsidR="001C7D6F" w:rsidRPr="00FD19F1">
        <w:rPr>
          <w:rFonts w:ascii="Times New Roman" w:hAnsi="Times New Roman" w:cs="Times New Roman"/>
          <w:sz w:val="24"/>
          <w:szCs w:val="24"/>
        </w:rPr>
        <w:t xml:space="preserve"> оценке </w:t>
      </w:r>
      <w:r w:rsidR="00886FB0" w:rsidRPr="00FD19F1">
        <w:rPr>
          <w:rFonts w:ascii="Times New Roman" w:hAnsi="Times New Roman" w:cs="Times New Roman"/>
          <w:sz w:val="24"/>
          <w:szCs w:val="24"/>
        </w:rPr>
        <w:t>2</w:t>
      </w:r>
      <w:r w:rsidR="001C7D6F" w:rsidRPr="00FD19F1">
        <w:rPr>
          <w:rFonts w:ascii="Times New Roman" w:hAnsi="Times New Roman" w:cs="Times New Roman"/>
          <w:sz w:val="24"/>
          <w:szCs w:val="24"/>
        </w:rPr>
        <w:t>0</w:t>
      </w:r>
      <w:r w:rsidR="00886FB0" w:rsidRPr="00FD19F1">
        <w:rPr>
          <w:rFonts w:ascii="Times New Roman" w:hAnsi="Times New Roman" w:cs="Times New Roman"/>
          <w:sz w:val="24"/>
          <w:szCs w:val="24"/>
        </w:rPr>
        <w:t>2</w:t>
      </w:r>
      <w:r w:rsidR="00FD19F1" w:rsidRPr="00FD19F1">
        <w:rPr>
          <w:rFonts w:ascii="Times New Roman" w:hAnsi="Times New Roman" w:cs="Times New Roman"/>
          <w:sz w:val="24"/>
          <w:szCs w:val="24"/>
        </w:rPr>
        <w:t>3 года.</w:t>
      </w:r>
    </w:p>
    <w:p w:rsidR="009B42D6"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FD19F1">
        <w:rPr>
          <w:rFonts w:ascii="Times New Roman" w:hAnsi="Times New Roman" w:cs="Times New Roman"/>
          <w:sz w:val="24"/>
          <w:szCs w:val="24"/>
        </w:rPr>
        <w:t>С</w:t>
      </w:r>
      <w:r w:rsidR="001C7D6F" w:rsidRPr="00FD19F1">
        <w:rPr>
          <w:rFonts w:ascii="Times New Roman" w:hAnsi="Times New Roman" w:cs="Times New Roman"/>
          <w:sz w:val="24"/>
          <w:szCs w:val="24"/>
        </w:rPr>
        <w:t xml:space="preserve">реднесписочная численность работников </w:t>
      </w:r>
      <w:r w:rsidR="00FD19F1" w:rsidRPr="00FD19F1">
        <w:rPr>
          <w:rFonts w:ascii="Times New Roman" w:hAnsi="Times New Roman" w:cs="Times New Roman"/>
          <w:sz w:val="24"/>
          <w:szCs w:val="24"/>
        </w:rPr>
        <w:t>предприятий</w:t>
      </w:r>
      <w:r w:rsidR="001C7D6F" w:rsidRPr="00FD19F1">
        <w:rPr>
          <w:rFonts w:ascii="Times New Roman" w:hAnsi="Times New Roman" w:cs="Times New Roman"/>
          <w:sz w:val="24"/>
          <w:szCs w:val="24"/>
        </w:rPr>
        <w:t xml:space="preserve"> </w:t>
      </w:r>
      <w:r w:rsidR="00FD19F1" w:rsidRPr="00FD19F1">
        <w:rPr>
          <w:rFonts w:ascii="Times New Roman" w:eastAsia="Times New Roman" w:hAnsi="Times New Roman" w:cs="Times New Roman"/>
          <w:color w:val="000000"/>
          <w:sz w:val="24"/>
          <w:szCs w:val="24"/>
          <w:lang w:eastAsia="ru-RU"/>
        </w:rPr>
        <w:t>(по крупным и средним предприятиям)</w:t>
      </w:r>
      <w:r w:rsidR="00FD19F1" w:rsidRPr="00FD19F1">
        <w:rPr>
          <w:rFonts w:ascii="Times New Roman" w:hAnsi="Times New Roman" w:cs="Times New Roman"/>
          <w:sz w:val="24"/>
          <w:szCs w:val="24"/>
        </w:rPr>
        <w:t xml:space="preserve"> </w:t>
      </w:r>
      <w:r w:rsidR="001C7D6F" w:rsidRPr="00FD19F1">
        <w:rPr>
          <w:rFonts w:ascii="Times New Roman" w:hAnsi="Times New Roman" w:cs="Times New Roman"/>
          <w:sz w:val="24"/>
          <w:szCs w:val="24"/>
        </w:rPr>
        <w:t>на 202</w:t>
      </w:r>
      <w:r w:rsidR="00FD19F1" w:rsidRPr="00FD19F1">
        <w:rPr>
          <w:rFonts w:ascii="Times New Roman" w:hAnsi="Times New Roman" w:cs="Times New Roman"/>
          <w:sz w:val="24"/>
          <w:szCs w:val="24"/>
        </w:rPr>
        <w:t>4</w:t>
      </w:r>
      <w:r w:rsidR="001C7D6F" w:rsidRPr="00FD19F1">
        <w:rPr>
          <w:rFonts w:ascii="Times New Roman" w:hAnsi="Times New Roman" w:cs="Times New Roman"/>
          <w:sz w:val="24"/>
          <w:szCs w:val="24"/>
        </w:rPr>
        <w:t xml:space="preserve"> год прогнозируется</w:t>
      </w:r>
      <w:r w:rsidR="00FD19F1" w:rsidRPr="00FD19F1">
        <w:rPr>
          <w:rFonts w:ascii="Times New Roman" w:hAnsi="Times New Roman" w:cs="Times New Roman"/>
          <w:sz w:val="24"/>
          <w:szCs w:val="24"/>
        </w:rPr>
        <w:t xml:space="preserve"> 24,590</w:t>
      </w:r>
      <w:r w:rsidRPr="00FD19F1">
        <w:rPr>
          <w:rFonts w:ascii="Times New Roman" w:hAnsi="Times New Roman" w:cs="Times New Roman"/>
          <w:sz w:val="24"/>
          <w:szCs w:val="24"/>
        </w:rPr>
        <w:t xml:space="preserve"> тыс.чел., что </w:t>
      </w:r>
      <w:r w:rsidR="00164B70" w:rsidRPr="00FD19F1">
        <w:rPr>
          <w:rFonts w:ascii="Times New Roman" w:hAnsi="Times New Roman" w:cs="Times New Roman"/>
          <w:sz w:val="24"/>
          <w:szCs w:val="24"/>
        </w:rPr>
        <w:t xml:space="preserve">на уровне </w:t>
      </w:r>
      <w:r w:rsidRPr="00FD19F1">
        <w:rPr>
          <w:rFonts w:ascii="Times New Roman" w:hAnsi="Times New Roman" w:cs="Times New Roman"/>
          <w:sz w:val="24"/>
          <w:szCs w:val="24"/>
        </w:rPr>
        <w:t>10</w:t>
      </w:r>
      <w:r w:rsidR="006652CF" w:rsidRPr="00FD19F1">
        <w:rPr>
          <w:rFonts w:ascii="Times New Roman" w:hAnsi="Times New Roman" w:cs="Times New Roman"/>
          <w:sz w:val="24"/>
          <w:szCs w:val="24"/>
        </w:rPr>
        <w:t>5</w:t>
      </w:r>
      <w:r w:rsidRPr="00FD19F1">
        <w:rPr>
          <w:rFonts w:ascii="Times New Roman" w:hAnsi="Times New Roman" w:cs="Times New Roman"/>
          <w:sz w:val="24"/>
          <w:szCs w:val="24"/>
        </w:rPr>
        <w:t>,</w:t>
      </w:r>
      <w:r w:rsidR="006652CF" w:rsidRPr="00FD19F1">
        <w:rPr>
          <w:rFonts w:ascii="Times New Roman" w:hAnsi="Times New Roman" w:cs="Times New Roman"/>
          <w:sz w:val="24"/>
          <w:szCs w:val="24"/>
        </w:rPr>
        <w:t>2</w:t>
      </w:r>
      <w:r w:rsidR="001C7D6F" w:rsidRPr="00FD19F1">
        <w:rPr>
          <w:rFonts w:ascii="Times New Roman" w:hAnsi="Times New Roman" w:cs="Times New Roman"/>
          <w:sz w:val="24"/>
          <w:szCs w:val="24"/>
        </w:rPr>
        <w:t>% к оценке 20</w:t>
      </w:r>
      <w:r w:rsidR="00886FB0" w:rsidRPr="00FD19F1">
        <w:rPr>
          <w:rFonts w:ascii="Times New Roman" w:hAnsi="Times New Roman" w:cs="Times New Roman"/>
          <w:sz w:val="24"/>
          <w:szCs w:val="24"/>
        </w:rPr>
        <w:t>2</w:t>
      </w:r>
      <w:r w:rsidR="00FD19F1" w:rsidRPr="00FD19F1">
        <w:rPr>
          <w:rFonts w:ascii="Times New Roman" w:hAnsi="Times New Roman" w:cs="Times New Roman"/>
          <w:sz w:val="24"/>
          <w:szCs w:val="24"/>
        </w:rPr>
        <w:t xml:space="preserve">3 года </w:t>
      </w:r>
      <w:r w:rsidRPr="00FD19F1">
        <w:rPr>
          <w:rFonts w:ascii="Times New Roman" w:hAnsi="Times New Roman" w:cs="Times New Roman"/>
          <w:sz w:val="24"/>
          <w:szCs w:val="24"/>
        </w:rPr>
        <w:t>(24,</w:t>
      </w:r>
      <w:r w:rsidR="00FD19F1" w:rsidRPr="00FD19F1">
        <w:rPr>
          <w:rFonts w:ascii="Times New Roman" w:hAnsi="Times New Roman" w:cs="Times New Roman"/>
          <w:sz w:val="24"/>
          <w:szCs w:val="24"/>
        </w:rPr>
        <w:t>393</w:t>
      </w:r>
      <w:r w:rsidRPr="00FD19F1">
        <w:rPr>
          <w:rFonts w:ascii="Times New Roman" w:hAnsi="Times New Roman" w:cs="Times New Roman"/>
          <w:sz w:val="24"/>
          <w:szCs w:val="24"/>
        </w:rPr>
        <w:t xml:space="preserve"> тыс.чел.)</w:t>
      </w:r>
      <w:r w:rsidR="00FD19F1" w:rsidRPr="00FD19F1">
        <w:rPr>
          <w:rFonts w:ascii="Times New Roman" w:hAnsi="Times New Roman" w:cs="Times New Roman"/>
          <w:sz w:val="24"/>
          <w:szCs w:val="24"/>
        </w:rPr>
        <w:t>.</w:t>
      </w:r>
    </w:p>
    <w:p w:rsidR="00FD19F1" w:rsidRPr="00512046" w:rsidRDefault="00FD19F1" w:rsidP="00FD19F1">
      <w:pPr>
        <w:spacing w:after="0" w:line="240" w:lineRule="auto"/>
        <w:ind w:firstLine="720"/>
        <w:jc w:val="both"/>
        <w:rPr>
          <w:rFonts w:ascii="Times New Roman" w:hAnsi="Times New Roman" w:cs="Times New Roman"/>
          <w:sz w:val="24"/>
          <w:szCs w:val="24"/>
        </w:rPr>
      </w:pPr>
      <w:r w:rsidRPr="00512046">
        <w:rPr>
          <w:rFonts w:ascii="Times New Roman" w:hAnsi="Times New Roman" w:cs="Times New Roman"/>
          <w:sz w:val="24"/>
          <w:szCs w:val="24"/>
        </w:rPr>
        <w:t>В 202</w:t>
      </w:r>
      <w:r>
        <w:rPr>
          <w:rFonts w:ascii="Times New Roman" w:hAnsi="Times New Roman" w:cs="Times New Roman"/>
          <w:sz w:val="24"/>
          <w:szCs w:val="24"/>
        </w:rPr>
        <w:t>4</w:t>
      </w:r>
      <w:r w:rsidRPr="00512046">
        <w:rPr>
          <w:rFonts w:ascii="Times New Roman" w:hAnsi="Times New Roman" w:cs="Times New Roman"/>
          <w:sz w:val="24"/>
          <w:szCs w:val="24"/>
        </w:rPr>
        <w:t xml:space="preserve"> году ожидается рост числа субъектов МСП </w:t>
      </w:r>
      <w:r w:rsidR="00757CC7">
        <w:rPr>
          <w:rFonts w:ascii="Times New Roman" w:hAnsi="Times New Roman" w:cs="Times New Roman"/>
          <w:sz w:val="24"/>
          <w:szCs w:val="24"/>
        </w:rPr>
        <w:t>на 23 единицы к оценке 2023 года</w:t>
      </w:r>
      <w:r w:rsidRPr="00512046">
        <w:rPr>
          <w:rFonts w:ascii="Times New Roman" w:hAnsi="Times New Roman" w:cs="Times New Roman"/>
          <w:sz w:val="24"/>
          <w:szCs w:val="24"/>
        </w:rPr>
        <w:t xml:space="preserve">, </w:t>
      </w:r>
      <w:r w:rsidR="00757CC7">
        <w:rPr>
          <w:rFonts w:ascii="Times New Roman" w:hAnsi="Times New Roman" w:cs="Times New Roman"/>
          <w:sz w:val="24"/>
          <w:szCs w:val="24"/>
        </w:rPr>
        <w:t xml:space="preserve">и </w:t>
      </w:r>
      <w:r w:rsidRPr="00512046">
        <w:rPr>
          <w:rFonts w:ascii="Times New Roman" w:eastAsia="Times New Roman" w:hAnsi="Times New Roman" w:cs="Times New Roman"/>
          <w:color w:val="000000"/>
          <w:sz w:val="24"/>
          <w:szCs w:val="24"/>
          <w:lang w:eastAsia="ru-RU"/>
        </w:rPr>
        <w:t>среднесписочн</w:t>
      </w:r>
      <w:r w:rsidR="00757CC7">
        <w:rPr>
          <w:rFonts w:ascii="Times New Roman" w:eastAsia="Times New Roman" w:hAnsi="Times New Roman" w:cs="Times New Roman"/>
          <w:color w:val="000000"/>
          <w:sz w:val="24"/>
          <w:szCs w:val="24"/>
          <w:lang w:eastAsia="ru-RU"/>
        </w:rPr>
        <w:t>ой</w:t>
      </w:r>
      <w:r w:rsidRPr="00512046">
        <w:rPr>
          <w:rFonts w:ascii="Times New Roman" w:eastAsia="Times New Roman" w:hAnsi="Times New Roman" w:cs="Times New Roman"/>
          <w:color w:val="000000"/>
          <w:sz w:val="24"/>
          <w:szCs w:val="24"/>
          <w:lang w:eastAsia="ru-RU"/>
        </w:rPr>
        <w:t xml:space="preserve"> численност</w:t>
      </w:r>
      <w:r w:rsidR="00757CC7">
        <w:rPr>
          <w:rFonts w:ascii="Times New Roman" w:eastAsia="Times New Roman" w:hAnsi="Times New Roman" w:cs="Times New Roman"/>
          <w:color w:val="000000"/>
          <w:sz w:val="24"/>
          <w:szCs w:val="24"/>
          <w:lang w:eastAsia="ru-RU"/>
        </w:rPr>
        <w:t>и</w:t>
      </w:r>
      <w:r w:rsidRPr="00512046">
        <w:rPr>
          <w:rFonts w:ascii="Times New Roman" w:eastAsia="Times New Roman" w:hAnsi="Times New Roman" w:cs="Times New Roman"/>
          <w:color w:val="000000"/>
          <w:sz w:val="24"/>
          <w:szCs w:val="24"/>
          <w:lang w:eastAsia="ru-RU"/>
        </w:rPr>
        <w:t xml:space="preserve"> работников предприятий (по малым и средним предприятиям) </w:t>
      </w:r>
      <w:r w:rsidR="00757CC7">
        <w:rPr>
          <w:rFonts w:ascii="Times New Roman" w:hAnsi="Times New Roman" w:cs="Times New Roman"/>
          <w:sz w:val="24"/>
          <w:szCs w:val="24"/>
        </w:rPr>
        <w:t>на 661</w:t>
      </w:r>
      <w:r w:rsidRPr="00512046">
        <w:rPr>
          <w:rFonts w:ascii="Times New Roman" w:hAnsi="Times New Roman" w:cs="Times New Roman"/>
          <w:sz w:val="24"/>
          <w:szCs w:val="24"/>
        </w:rPr>
        <w:t xml:space="preserve"> человек. </w:t>
      </w:r>
    </w:p>
    <w:p w:rsidR="00FD19F1" w:rsidRPr="00FD19F1" w:rsidRDefault="00FD19F1" w:rsidP="00EF0C0A">
      <w:pPr>
        <w:autoSpaceDE w:val="0"/>
        <w:autoSpaceDN w:val="0"/>
        <w:adjustRightInd w:val="0"/>
        <w:spacing w:after="0" w:line="240" w:lineRule="auto"/>
        <w:ind w:firstLine="539"/>
        <w:jc w:val="both"/>
        <w:rPr>
          <w:rFonts w:ascii="Times New Roman" w:hAnsi="Times New Roman" w:cs="Times New Roman"/>
          <w:sz w:val="24"/>
          <w:szCs w:val="24"/>
        </w:rPr>
      </w:pPr>
    </w:p>
    <w:p w:rsidR="001E0F1A" w:rsidRPr="00757CC7" w:rsidRDefault="001C7D6F" w:rsidP="00757CC7">
      <w:pPr>
        <w:autoSpaceDE w:val="0"/>
        <w:autoSpaceDN w:val="0"/>
        <w:adjustRightInd w:val="0"/>
        <w:spacing w:after="0" w:line="240" w:lineRule="auto"/>
        <w:ind w:firstLine="539"/>
        <w:jc w:val="both"/>
        <w:rPr>
          <w:rFonts w:ascii="Times New Roman" w:hAnsi="Times New Roman" w:cs="Times New Roman"/>
          <w:sz w:val="24"/>
          <w:szCs w:val="24"/>
        </w:rPr>
      </w:pPr>
      <w:r w:rsidRPr="00757CC7">
        <w:rPr>
          <w:rFonts w:ascii="Times New Roman" w:hAnsi="Times New Roman" w:cs="Times New Roman"/>
          <w:sz w:val="24"/>
          <w:szCs w:val="24"/>
        </w:rPr>
        <w:t>В базов</w:t>
      </w:r>
      <w:r w:rsidR="002F638C" w:rsidRPr="00757CC7">
        <w:rPr>
          <w:rFonts w:ascii="Times New Roman" w:hAnsi="Times New Roman" w:cs="Times New Roman"/>
          <w:sz w:val="24"/>
          <w:szCs w:val="24"/>
        </w:rPr>
        <w:t>о</w:t>
      </w:r>
      <w:r w:rsidRPr="00757CC7">
        <w:rPr>
          <w:rFonts w:ascii="Times New Roman" w:hAnsi="Times New Roman" w:cs="Times New Roman"/>
          <w:sz w:val="24"/>
          <w:szCs w:val="24"/>
        </w:rPr>
        <w:t>м варианте прогноза СЭР на 202</w:t>
      </w:r>
      <w:r w:rsidR="00FD19F1" w:rsidRPr="00757CC7">
        <w:rPr>
          <w:rFonts w:ascii="Times New Roman" w:hAnsi="Times New Roman" w:cs="Times New Roman"/>
          <w:sz w:val="24"/>
          <w:szCs w:val="24"/>
        </w:rPr>
        <w:t>5</w:t>
      </w:r>
      <w:r w:rsidRPr="00757CC7">
        <w:rPr>
          <w:rFonts w:ascii="Times New Roman" w:hAnsi="Times New Roman" w:cs="Times New Roman"/>
          <w:sz w:val="24"/>
          <w:szCs w:val="24"/>
        </w:rPr>
        <w:t xml:space="preserve"> – 202</w:t>
      </w:r>
      <w:r w:rsidR="00FD19F1" w:rsidRPr="00757CC7">
        <w:rPr>
          <w:rFonts w:ascii="Times New Roman" w:hAnsi="Times New Roman" w:cs="Times New Roman"/>
          <w:sz w:val="24"/>
          <w:szCs w:val="24"/>
        </w:rPr>
        <w:t>6</w:t>
      </w:r>
      <w:r w:rsidRPr="00757CC7">
        <w:rPr>
          <w:rFonts w:ascii="Times New Roman" w:hAnsi="Times New Roman" w:cs="Times New Roman"/>
          <w:sz w:val="24"/>
          <w:szCs w:val="24"/>
        </w:rPr>
        <w:t xml:space="preserve"> годы прогнозируется рост ФОТ в 202</w:t>
      </w:r>
      <w:r w:rsidR="00757CC7" w:rsidRPr="00757CC7">
        <w:rPr>
          <w:rFonts w:ascii="Times New Roman" w:hAnsi="Times New Roman" w:cs="Times New Roman"/>
          <w:sz w:val="24"/>
          <w:szCs w:val="24"/>
        </w:rPr>
        <w:t>5</w:t>
      </w:r>
      <w:r w:rsidRPr="00757CC7">
        <w:rPr>
          <w:rFonts w:ascii="Times New Roman" w:hAnsi="Times New Roman" w:cs="Times New Roman"/>
          <w:sz w:val="24"/>
          <w:szCs w:val="24"/>
        </w:rPr>
        <w:t xml:space="preserve"> году до </w:t>
      </w:r>
      <w:r w:rsidR="00757CC7" w:rsidRPr="00757CC7">
        <w:rPr>
          <w:rFonts w:ascii="Times New Roman" w:hAnsi="Times New Roman" w:cs="Times New Roman"/>
          <w:sz w:val="24"/>
          <w:szCs w:val="24"/>
        </w:rPr>
        <w:t>21 509,1</w:t>
      </w:r>
      <w:r w:rsidRPr="00757CC7">
        <w:rPr>
          <w:rFonts w:ascii="Times New Roman" w:hAnsi="Times New Roman" w:cs="Times New Roman"/>
          <w:sz w:val="24"/>
          <w:szCs w:val="24"/>
        </w:rPr>
        <w:t xml:space="preserve"> млн. руб. и в 202</w:t>
      </w:r>
      <w:r w:rsidR="00757CC7" w:rsidRPr="00757CC7">
        <w:rPr>
          <w:rFonts w:ascii="Times New Roman" w:hAnsi="Times New Roman" w:cs="Times New Roman"/>
          <w:sz w:val="24"/>
          <w:szCs w:val="24"/>
        </w:rPr>
        <w:t>6</w:t>
      </w:r>
      <w:r w:rsidRPr="00757CC7">
        <w:rPr>
          <w:rFonts w:ascii="Times New Roman" w:hAnsi="Times New Roman" w:cs="Times New Roman"/>
          <w:sz w:val="24"/>
          <w:szCs w:val="24"/>
        </w:rPr>
        <w:t xml:space="preserve"> году </w:t>
      </w:r>
      <w:r w:rsidR="00FB56D6" w:rsidRPr="00757CC7">
        <w:rPr>
          <w:rFonts w:ascii="Times New Roman" w:hAnsi="Times New Roman" w:cs="Times New Roman"/>
          <w:sz w:val="24"/>
          <w:szCs w:val="24"/>
        </w:rPr>
        <w:t xml:space="preserve">– </w:t>
      </w:r>
      <w:r w:rsidRPr="00757CC7">
        <w:rPr>
          <w:rFonts w:ascii="Times New Roman" w:hAnsi="Times New Roman" w:cs="Times New Roman"/>
          <w:sz w:val="24"/>
          <w:szCs w:val="24"/>
        </w:rPr>
        <w:t>д</w:t>
      </w:r>
      <w:r w:rsidR="00757CC7" w:rsidRPr="00757CC7">
        <w:rPr>
          <w:rFonts w:ascii="Times New Roman" w:hAnsi="Times New Roman" w:cs="Times New Roman"/>
          <w:sz w:val="24"/>
          <w:szCs w:val="24"/>
        </w:rPr>
        <w:t>о 22 686,2</w:t>
      </w:r>
      <w:r w:rsidRPr="00757CC7">
        <w:rPr>
          <w:rFonts w:ascii="Times New Roman" w:hAnsi="Times New Roman" w:cs="Times New Roman"/>
          <w:sz w:val="24"/>
          <w:szCs w:val="24"/>
        </w:rPr>
        <w:t xml:space="preserve"> млн. руб.</w:t>
      </w:r>
    </w:p>
    <w:p w:rsidR="00EF0C0A" w:rsidRPr="00757CC7"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757CC7">
        <w:rPr>
          <w:rFonts w:ascii="Times New Roman" w:hAnsi="Times New Roman" w:cs="Times New Roman"/>
          <w:sz w:val="24"/>
          <w:szCs w:val="24"/>
        </w:rPr>
        <w:t>В среднесрочной перспективе, базовый вариант прогноза СЭР на 202</w:t>
      </w:r>
      <w:r w:rsidR="00757CC7" w:rsidRPr="00757CC7">
        <w:rPr>
          <w:rFonts w:ascii="Times New Roman" w:hAnsi="Times New Roman" w:cs="Times New Roman"/>
          <w:sz w:val="24"/>
          <w:szCs w:val="24"/>
        </w:rPr>
        <w:t>5</w:t>
      </w:r>
      <w:r w:rsidRPr="00757CC7">
        <w:rPr>
          <w:rFonts w:ascii="Times New Roman" w:hAnsi="Times New Roman" w:cs="Times New Roman"/>
          <w:sz w:val="24"/>
          <w:szCs w:val="24"/>
        </w:rPr>
        <w:t xml:space="preserve"> – 20</w:t>
      </w:r>
      <w:r w:rsidR="00757CC7" w:rsidRPr="00757CC7">
        <w:rPr>
          <w:rFonts w:ascii="Times New Roman" w:hAnsi="Times New Roman" w:cs="Times New Roman"/>
          <w:sz w:val="24"/>
          <w:szCs w:val="24"/>
        </w:rPr>
        <w:t xml:space="preserve">26 </w:t>
      </w:r>
      <w:r w:rsidRPr="00757CC7">
        <w:rPr>
          <w:rFonts w:ascii="Times New Roman" w:hAnsi="Times New Roman" w:cs="Times New Roman"/>
          <w:sz w:val="24"/>
          <w:szCs w:val="24"/>
        </w:rPr>
        <w:t>гг. предусматривает рост, к уровню предыдущего года, в том числе:</w:t>
      </w:r>
    </w:p>
    <w:p w:rsidR="00EF0C0A" w:rsidRPr="00757CC7"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757CC7">
        <w:rPr>
          <w:rFonts w:ascii="Times New Roman" w:hAnsi="Times New Roman" w:cs="Times New Roman"/>
          <w:sz w:val="24"/>
          <w:szCs w:val="24"/>
        </w:rPr>
        <w:t>- отгруженных товаров, работ, услуг</w:t>
      </w:r>
      <w:r w:rsidR="00757CC7">
        <w:rPr>
          <w:rFonts w:ascii="Times New Roman" w:hAnsi="Times New Roman" w:cs="Times New Roman"/>
          <w:sz w:val="24"/>
          <w:szCs w:val="24"/>
        </w:rPr>
        <w:t xml:space="preserve"> </w:t>
      </w:r>
      <w:r w:rsidR="00757CC7" w:rsidRPr="00FD19F1">
        <w:rPr>
          <w:rFonts w:ascii="Times New Roman" w:eastAsia="Times New Roman" w:hAnsi="Times New Roman" w:cs="Times New Roman"/>
          <w:color w:val="000000"/>
          <w:sz w:val="24"/>
          <w:szCs w:val="24"/>
          <w:lang w:eastAsia="ru-RU"/>
        </w:rPr>
        <w:t>(по крупным и средним предприятиям)</w:t>
      </w:r>
      <w:r w:rsidR="00757CC7" w:rsidRPr="00FD19F1">
        <w:rPr>
          <w:rFonts w:ascii="Times New Roman" w:hAnsi="Times New Roman" w:cs="Times New Roman"/>
          <w:sz w:val="24"/>
          <w:szCs w:val="24"/>
        </w:rPr>
        <w:t xml:space="preserve"> </w:t>
      </w:r>
      <w:r w:rsidRPr="00757CC7">
        <w:rPr>
          <w:rFonts w:ascii="Times New Roman" w:hAnsi="Times New Roman" w:cs="Times New Roman"/>
          <w:sz w:val="24"/>
          <w:szCs w:val="24"/>
        </w:rPr>
        <w:t xml:space="preserve"> - на </w:t>
      </w:r>
      <w:r w:rsidR="00757CC7" w:rsidRPr="00757CC7">
        <w:rPr>
          <w:rFonts w:ascii="Times New Roman" w:hAnsi="Times New Roman" w:cs="Times New Roman"/>
          <w:sz w:val="24"/>
          <w:szCs w:val="24"/>
        </w:rPr>
        <w:t>4,5</w:t>
      </w:r>
      <w:r w:rsidRPr="00757CC7">
        <w:rPr>
          <w:rFonts w:ascii="Times New Roman" w:hAnsi="Times New Roman" w:cs="Times New Roman"/>
          <w:sz w:val="24"/>
          <w:szCs w:val="24"/>
        </w:rPr>
        <w:t xml:space="preserve">% и на </w:t>
      </w:r>
      <w:r w:rsidR="00757CC7" w:rsidRPr="00757CC7">
        <w:rPr>
          <w:rFonts w:ascii="Times New Roman" w:hAnsi="Times New Roman" w:cs="Times New Roman"/>
          <w:sz w:val="24"/>
          <w:szCs w:val="24"/>
        </w:rPr>
        <w:t>4</w:t>
      </w:r>
      <w:r w:rsidRPr="00757CC7">
        <w:rPr>
          <w:rFonts w:ascii="Times New Roman" w:hAnsi="Times New Roman" w:cs="Times New Roman"/>
          <w:sz w:val="24"/>
          <w:szCs w:val="24"/>
        </w:rPr>
        <w:t>,0% в 202</w:t>
      </w:r>
      <w:r w:rsidR="00757CC7" w:rsidRPr="00757CC7">
        <w:rPr>
          <w:rFonts w:ascii="Times New Roman" w:hAnsi="Times New Roman" w:cs="Times New Roman"/>
          <w:sz w:val="24"/>
          <w:szCs w:val="24"/>
        </w:rPr>
        <w:t>5</w:t>
      </w:r>
      <w:r w:rsidRPr="00757CC7">
        <w:rPr>
          <w:rFonts w:ascii="Times New Roman" w:hAnsi="Times New Roman" w:cs="Times New Roman"/>
          <w:sz w:val="24"/>
          <w:szCs w:val="24"/>
        </w:rPr>
        <w:t xml:space="preserve"> и 202</w:t>
      </w:r>
      <w:r w:rsidR="00757CC7" w:rsidRPr="00757CC7">
        <w:rPr>
          <w:rFonts w:ascii="Times New Roman" w:hAnsi="Times New Roman" w:cs="Times New Roman"/>
          <w:sz w:val="24"/>
          <w:szCs w:val="24"/>
        </w:rPr>
        <w:t>6</w:t>
      </w:r>
      <w:r w:rsidRPr="00757CC7">
        <w:rPr>
          <w:rFonts w:ascii="Times New Roman" w:hAnsi="Times New Roman" w:cs="Times New Roman"/>
          <w:sz w:val="24"/>
          <w:szCs w:val="24"/>
        </w:rPr>
        <w:t xml:space="preserve"> году соответственно;</w:t>
      </w:r>
    </w:p>
    <w:p w:rsidR="00EF0C0A" w:rsidRPr="00757CC7"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757CC7">
        <w:rPr>
          <w:rFonts w:ascii="Times New Roman" w:hAnsi="Times New Roman" w:cs="Times New Roman"/>
          <w:sz w:val="24"/>
          <w:szCs w:val="24"/>
        </w:rPr>
        <w:t>- розничного товарооборо</w:t>
      </w:r>
      <w:r w:rsidR="006652CF" w:rsidRPr="00757CC7">
        <w:rPr>
          <w:rFonts w:ascii="Times New Roman" w:hAnsi="Times New Roman" w:cs="Times New Roman"/>
          <w:sz w:val="24"/>
          <w:szCs w:val="24"/>
        </w:rPr>
        <w:t xml:space="preserve">та в сопоставимых ценах </w:t>
      </w:r>
      <w:r w:rsidR="00757CC7" w:rsidRPr="00757CC7">
        <w:rPr>
          <w:rFonts w:ascii="Times New Roman" w:eastAsia="Times New Roman" w:hAnsi="Times New Roman" w:cs="Times New Roman"/>
          <w:color w:val="000000"/>
          <w:sz w:val="24"/>
          <w:szCs w:val="24"/>
          <w:lang w:eastAsia="ru-RU"/>
        </w:rPr>
        <w:t>(по крупным и средним предприятиям)</w:t>
      </w:r>
      <w:r w:rsidR="00757CC7" w:rsidRPr="00757CC7">
        <w:rPr>
          <w:rFonts w:ascii="Times New Roman" w:hAnsi="Times New Roman" w:cs="Times New Roman"/>
          <w:sz w:val="24"/>
          <w:szCs w:val="24"/>
        </w:rPr>
        <w:t xml:space="preserve"> </w:t>
      </w:r>
      <w:r w:rsidR="006652CF" w:rsidRPr="00757CC7">
        <w:rPr>
          <w:rFonts w:ascii="Times New Roman" w:hAnsi="Times New Roman" w:cs="Times New Roman"/>
          <w:sz w:val="24"/>
          <w:szCs w:val="24"/>
        </w:rPr>
        <w:t xml:space="preserve">– на </w:t>
      </w:r>
      <w:r w:rsidR="00757CC7" w:rsidRPr="00757CC7">
        <w:rPr>
          <w:rFonts w:ascii="Times New Roman" w:hAnsi="Times New Roman" w:cs="Times New Roman"/>
          <w:sz w:val="24"/>
          <w:szCs w:val="24"/>
        </w:rPr>
        <w:t>7,9</w:t>
      </w:r>
      <w:r w:rsidRPr="00757CC7">
        <w:rPr>
          <w:rFonts w:ascii="Times New Roman" w:hAnsi="Times New Roman" w:cs="Times New Roman"/>
          <w:sz w:val="24"/>
          <w:szCs w:val="24"/>
        </w:rPr>
        <w:t>% и</w:t>
      </w:r>
      <w:r w:rsidR="00757CC7" w:rsidRPr="00757CC7">
        <w:rPr>
          <w:rFonts w:ascii="Times New Roman" w:hAnsi="Times New Roman" w:cs="Times New Roman"/>
          <w:sz w:val="24"/>
          <w:szCs w:val="24"/>
        </w:rPr>
        <w:t xml:space="preserve"> 6,9</w:t>
      </w:r>
      <w:r w:rsidRPr="00757CC7">
        <w:rPr>
          <w:rFonts w:ascii="Times New Roman" w:hAnsi="Times New Roman" w:cs="Times New Roman"/>
          <w:sz w:val="24"/>
          <w:szCs w:val="24"/>
        </w:rPr>
        <w:t>% в 202</w:t>
      </w:r>
      <w:r w:rsidR="00757CC7" w:rsidRPr="00757CC7">
        <w:rPr>
          <w:rFonts w:ascii="Times New Roman" w:hAnsi="Times New Roman" w:cs="Times New Roman"/>
          <w:sz w:val="24"/>
          <w:szCs w:val="24"/>
        </w:rPr>
        <w:t>5</w:t>
      </w:r>
      <w:r w:rsidRPr="00757CC7">
        <w:rPr>
          <w:rFonts w:ascii="Times New Roman" w:hAnsi="Times New Roman" w:cs="Times New Roman"/>
          <w:sz w:val="24"/>
          <w:szCs w:val="24"/>
        </w:rPr>
        <w:t xml:space="preserve"> и 202</w:t>
      </w:r>
      <w:r w:rsidR="00757CC7" w:rsidRPr="00757CC7">
        <w:rPr>
          <w:rFonts w:ascii="Times New Roman" w:hAnsi="Times New Roman" w:cs="Times New Roman"/>
          <w:sz w:val="24"/>
          <w:szCs w:val="24"/>
        </w:rPr>
        <w:t>6</w:t>
      </w:r>
      <w:r w:rsidRPr="00757CC7">
        <w:rPr>
          <w:rFonts w:ascii="Times New Roman" w:hAnsi="Times New Roman" w:cs="Times New Roman"/>
          <w:sz w:val="24"/>
          <w:szCs w:val="24"/>
        </w:rPr>
        <w:t xml:space="preserve"> году соответственно;</w:t>
      </w:r>
    </w:p>
    <w:p w:rsidR="00EF0C0A" w:rsidRPr="00757CC7"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757CC7">
        <w:rPr>
          <w:rFonts w:ascii="Times New Roman" w:hAnsi="Times New Roman" w:cs="Times New Roman"/>
          <w:sz w:val="24"/>
          <w:szCs w:val="24"/>
        </w:rPr>
        <w:t>- объема инвестиций в основной капит</w:t>
      </w:r>
      <w:r w:rsidR="006652CF" w:rsidRPr="00757CC7">
        <w:rPr>
          <w:rFonts w:ascii="Times New Roman" w:hAnsi="Times New Roman" w:cs="Times New Roman"/>
          <w:sz w:val="24"/>
          <w:szCs w:val="24"/>
        </w:rPr>
        <w:t>ал в сопоставимых ценах</w:t>
      </w:r>
      <w:r w:rsidR="00757CC7" w:rsidRPr="00757CC7">
        <w:rPr>
          <w:rFonts w:ascii="Times New Roman" w:hAnsi="Times New Roman" w:cs="Times New Roman"/>
          <w:sz w:val="24"/>
          <w:szCs w:val="24"/>
        </w:rPr>
        <w:t xml:space="preserve"> </w:t>
      </w:r>
      <w:r w:rsidR="00757CC7" w:rsidRPr="00757CC7">
        <w:rPr>
          <w:rFonts w:ascii="Times New Roman" w:eastAsia="Times New Roman" w:hAnsi="Times New Roman" w:cs="Times New Roman"/>
          <w:color w:val="000000"/>
          <w:sz w:val="24"/>
          <w:szCs w:val="24"/>
          <w:lang w:eastAsia="ru-RU"/>
        </w:rPr>
        <w:t>(</w:t>
      </w:r>
      <w:r w:rsidR="002F3B95" w:rsidRPr="00FD19F1">
        <w:rPr>
          <w:rFonts w:ascii="Times New Roman" w:eastAsia="Times New Roman" w:hAnsi="Times New Roman" w:cs="Times New Roman"/>
          <w:color w:val="000000"/>
          <w:sz w:val="24"/>
          <w:szCs w:val="24"/>
          <w:lang w:eastAsia="ru-RU"/>
        </w:rPr>
        <w:t>по организациям, не относящимся к субъектам малого предпринимательства</w:t>
      </w:r>
      <w:r w:rsidR="00757CC7" w:rsidRPr="00757CC7">
        <w:rPr>
          <w:rFonts w:ascii="Times New Roman" w:eastAsia="Times New Roman" w:hAnsi="Times New Roman" w:cs="Times New Roman"/>
          <w:color w:val="000000"/>
          <w:sz w:val="24"/>
          <w:szCs w:val="24"/>
          <w:lang w:eastAsia="ru-RU"/>
        </w:rPr>
        <w:t>)</w:t>
      </w:r>
      <w:r w:rsidR="00757CC7" w:rsidRPr="00757CC7">
        <w:rPr>
          <w:rFonts w:ascii="Times New Roman" w:hAnsi="Times New Roman" w:cs="Times New Roman"/>
          <w:sz w:val="24"/>
          <w:szCs w:val="24"/>
        </w:rPr>
        <w:t xml:space="preserve"> </w:t>
      </w:r>
      <w:r w:rsidR="006652CF" w:rsidRPr="00757CC7">
        <w:rPr>
          <w:rFonts w:ascii="Times New Roman" w:hAnsi="Times New Roman" w:cs="Times New Roman"/>
          <w:sz w:val="24"/>
          <w:szCs w:val="24"/>
        </w:rPr>
        <w:t xml:space="preserve"> – на 6,0</w:t>
      </w:r>
      <w:r w:rsidRPr="00757CC7">
        <w:rPr>
          <w:rFonts w:ascii="Times New Roman" w:hAnsi="Times New Roman" w:cs="Times New Roman"/>
          <w:sz w:val="24"/>
          <w:szCs w:val="24"/>
        </w:rPr>
        <w:t>% и 5,</w:t>
      </w:r>
      <w:r w:rsidR="006652CF" w:rsidRPr="00757CC7">
        <w:rPr>
          <w:rFonts w:ascii="Times New Roman" w:hAnsi="Times New Roman" w:cs="Times New Roman"/>
          <w:sz w:val="24"/>
          <w:szCs w:val="24"/>
        </w:rPr>
        <w:t>0</w:t>
      </w:r>
      <w:r w:rsidRPr="00757CC7">
        <w:rPr>
          <w:rFonts w:ascii="Times New Roman" w:hAnsi="Times New Roman" w:cs="Times New Roman"/>
          <w:sz w:val="24"/>
          <w:szCs w:val="24"/>
        </w:rPr>
        <w:t>% в 202</w:t>
      </w:r>
      <w:r w:rsidR="00757CC7" w:rsidRPr="00757CC7">
        <w:rPr>
          <w:rFonts w:ascii="Times New Roman" w:hAnsi="Times New Roman" w:cs="Times New Roman"/>
          <w:sz w:val="24"/>
          <w:szCs w:val="24"/>
        </w:rPr>
        <w:t>5</w:t>
      </w:r>
      <w:r w:rsidRPr="00757CC7">
        <w:rPr>
          <w:rFonts w:ascii="Times New Roman" w:hAnsi="Times New Roman" w:cs="Times New Roman"/>
          <w:sz w:val="24"/>
          <w:szCs w:val="24"/>
        </w:rPr>
        <w:t xml:space="preserve"> и 202</w:t>
      </w:r>
      <w:r w:rsidR="00757CC7" w:rsidRPr="00757CC7">
        <w:rPr>
          <w:rFonts w:ascii="Times New Roman" w:hAnsi="Times New Roman" w:cs="Times New Roman"/>
          <w:sz w:val="24"/>
          <w:szCs w:val="24"/>
        </w:rPr>
        <w:t>6</w:t>
      </w:r>
      <w:r w:rsidRPr="00757CC7">
        <w:rPr>
          <w:rFonts w:ascii="Times New Roman" w:hAnsi="Times New Roman" w:cs="Times New Roman"/>
          <w:sz w:val="24"/>
          <w:szCs w:val="24"/>
        </w:rPr>
        <w:t xml:space="preserve"> году соответственно;</w:t>
      </w:r>
    </w:p>
    <w:p w:rsidR="00EF0C0A" w:rsidRPr="002F3B95" w:rsidRDefault="00EF0C0A" w:rsidP="00EF0C0A">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 н</w:t>
      </w:r>
      <w:r w:rsidRPr="002F3B95">
        <w:rPr>
          <w:rFonts w:ascii="Times New Roman" w:eastAsia="Times New Roman" w:hAnsi="Times New Roman" w:cs="Times New Roman"/>
          <w:color w:val="000000"/>
          <w:sz w:val="24"/>
          <w:szCs w:val="24"/>
          <w:lang w:eastAsia="ru-RU"/>
        </w:rPr>
        <w:t xml:space="preserve">оминальная начисленная среднемесячная заработная плата одного работника по организациям, не относящимся к субъектам малого предпринимательства – на </w:t>
      </w:r>
      <w:r w:rsidR="002F3B95" w:rsidRPr="002F3B95">
        <w:rPr>
          <w:rFonts w:ascii="Times New Roman" w:eastAsia="Times New Roman" w:hAnsi="Times New Roman" w:cs="Times New Roman"/>
          <w:color w:val="000000"/>
          <w:sz w:val="24"/>
          <w:szCs w:val="24"/>
          <w:lang w:eastAsia="ru-RU"/>
        </w:rPr>
        <w:t>6</w:t>
      </w:r>
      <w:r w:rsidRPr="002F3B95">
        <w:rPr>
          <w:rFonts w:ascii="Times New Roman" w:eastAsia="Times New Roman" w:hAnsi="Times New Roman" w:cs="Times New Roman"/>
          <w:color w:val="000000"/>
          <w:sz w:val="24"/>
          <w:szCs w:val="24"/>
          <w:lang w:eastAsia="ru-RU"/>
        </w:rPr>
        <w:t xml:space="preserve">,0% </w:t>
      </w:r>
      <w:r w:rsidR="002F3B95" w:rsidRPr="002F3B95">
        <w:rPr>
          <w:rFonts w:ascii="Times New Roman" w:eastAsia="Times New Roman" w:hAnsi="Times New Roman" w:cs="Times New Roman"/>
          <w:color w:val="000000"/>
          <w:sz w:val="24"/>
          <w:szCs w:val="24"/>
          <w:lang w:eastAsia="ru-RU"/>
        </w:rPr>
        <w:t xml:space="preserve"> и 5% </w:t>
      </w:r>
      <w:r w:rsidRPr="002F3B95">
        <w:rPr>
          <w:rFonts w:ascii="Times New Roman" w:hAnsi="Times New Roman" w:cs="Times New Roman"/>
          <w:sz w:val="24"/>
          <w:szCs w:val="24"/>
        </w:rPr>
        <w:t>в 202</w:t>
      </w:r>
      <w:r w:rsidR="002F3B95" w:rsidRPr="002F3B95">
        <w:rPr>
          <w:rFonts w:ascii="Times New Roman" w:hAnsi="Times New Roman" w:cs="Times New Roman"/>
          <w:sz w:val="24"/>
          <w:szCs w:val="24"/>
        </w:rPr>
        <w:t>5</w:t>
      </w:r>
      <w:r w:rsidRPr="002F3B95">
        <w:rPr>
          <w:rFonts w:ascii="Times New Roman" w:hAnsi="Times New Roman" w:cs="Times New Roman"/>
          <w:sz w:val="24"/>
          <w:szCs w:val="24"/>
        </w:rPr>
        <w:t xml:space="preserve"> и 202</w:t>
      </w:r>
      <w:r w:rsidR="002F3B95" w:rsidRPr="002F3B95">
        <w:rPr>
          <w:rFonts w:ascii="Times New Roman" w:hAnsi="Times New Roman" w:cs="Times New Roman"/>
          <w:sz w:val="24"/>
          <w:szCs w:val="24"/>
        </w:rPr>
        <w:t>6</w:t>
      </w:r>
      <w:r w:rsidRPr="002F3B95">
        <w:rPr>
          <w:rFonts w:ascii="Times New Roman" w:hAnsi="Times New Roman" w:cs="Times New Roman"/>
          <w:sz w:val="24"/>
          <w:szCs w:val="24"/>
        </w:rPr>
        <w:t xml:space="preserve"> году.</w:t>
      </w:r>
    </w:p>
    <w:p w:rsidR="00757CC7" w:rsidRPr="00512046" w:rsidRDefault="00757CC7" w:rsidP="00757CC7">
      <w:pPr>
        <w:spacing w:after="0" w:line="240" w:lineRule="auto"/>
        <w:ind w:firstLine="720"/>
        <w:jc w:val="both"/>
        <w:rPr>
          <w:rFonts w:ascii="Times New Roman" w:hAnsi="Times New Roman" w:cs="Times New Roman"/>
          <w:sz w:val="24"/>
          <w:szCs w:val="24"/>
        </w:rPr>
      </w:pPr>
      <w:r w:rsidRPr="00512046">
        <w:rPr>
          <w:rFonts w:ascii="Times New Roman" w:hAnsi="Times New Roman" w:cs="Times New Roman"/>
          <w:sz w:val="24"/>
          <w:szCs w:val="24"/>
        </w:rPr>
        <w:t xml:space="preserve">В прогнозируемом периоде </w:t>
      </w:r>
      <w:r w:rsidR="002F3B95">
        <w:rPr>
          <w:rFonts w:ascii="Times New Roman" w:hAnsi="Times New Roman" w:cs="Times New Roman"/>
          <w:sz w:val="24"/>
          <w:szCs w:val="24"/>
        </w:rPr>
        <w:t xml:space="preserve">также </w:t>
      </w:r>
      <w:r w:rsidRPr="00512046">
        <w:rPr>
          <w:rFonts w:ascii="Times New Roman" w:hAnsi="Times New Roman" w:cs="Times New Roman"/>
          <w:sz w:val="24"/>
          <w:szCs w:val="24"/>
        </w:rPr>
        <w:t>ожидается увеличение, как числа субъектов МСП, так и среднесписочной численности работающих на них.</w:t>
      </w:r>
    </w:p>
    <w:p w:rsidR="00EF0C0A" w:rsidRPr="00B308A1" w:rsidRDefault="00EF0C0A" w:rsidP="00C92FAA">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EF0C0A" w:rsidRPr="002F3B95" w:rsidRDefault="00EF0C0A" w:rsidP="00C92FAA">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По мнению Счетной палаты РФ, опыт прошедших кризисов  показал нео</w:t>
      </w:r>
      <w:r w:rsidR="002C42ED" w:rsidRPr="002F3B95">
        <w:rPr>
          <w:rFonts w:ascii="Times New Roman" w:hAnsi="Times New Roman" w:cs="Times New Roman"/>
          <w:sz w:val="24"/>
          <w:szCs w:val="24"/>
        </w:rPr>
        <w:t>б</w:t>
      </w:r>
      <w:r w:rsidRPr="002F3B95">
        <w:rPr>
          <w:rFonts w:ascii="Times New Roman" w:hAnsi="Times New Roman" w:cs="Times New Roman"/>
          <w:sz w:val="24"/>
          <w:szCs w:val="24"/>
        </w:rPr>
        <w:t>ходимость разработки рисковых сценариев, предполагающих резкое ухудшение</w:t>
      </w:r>
      <w:r w:rsidR="002C42ED" w:rsidRPr="002F3B95">
        <w:rPr>
          <w:rFonts w:ascii="Times New Roman" w:hAnsi="Times New Roman" w:cs="Times New Roman"/>
          <w:sz w:val="24"/>
          <w:szCs w:val="24"/>
        </w:rPr>
        <w:t xml:space="preserve"> внешних и внутренних условий экономического развития. На сегодняшний день, консервативный вариант прогноза социально-экономического развития экономики является более реалистичным, чем базовый.</w:t>
      </w:r>
    </w:p>
    <w:p w:rsidR="00D921BC" w:rsidRPr="002F3B9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ab/>
      </w:r>
      <w:r w:rsidR="00F03210" w:rsidRPr="002F3B95">
        <w:rPr>
          <w:rFonts w:ascii="Times New Roman" w:hAnsi="Times New Roman" w:cs="Times New Roman"/>
          <w:sz w:val="24"/>
          <w:szCs w:val="24"/>
        </w:rPr>
        <w:t>В ходе анализа прогнозных показателей установлено, что д</w:t>
      </w:r>
      <w:r w:rsidRPr="002F3B95">
        <w:rPr>
          <w:rFonts w:ascii="Times New Roman" w:hAnsi="Times New Roman" w:cs="Times New Roman"/>
          <w:sz w:val="24"/>
          <w:szCs w:val="24"/>
        </w:rPr>
        <w:t>аже в консервативном варианте прогноза СЭР на 202</w:t>
      </w:r>
      <w:r w:rsidR="002F3B95" w:rsidRPr="002F3B95">
        <w:rPr>
          <w:rFonts w:ascii="Times New Roman" w:hAnsi="Times New Roman" w:cs="Times New Roman"/>
          <w:sz w:val="24"/>
          <w:szCs w:val="24"/>
        </w:rPr>
        <w:t>4</w:t>
      </w:r>
      <w:r w:rsidRPr="002F3B95">
        <w:rPr>
          <w:rFonts w:ascii="Times New Roman" w:hAnsi="Times New Roman" w:cs="Times New Roman"/>
          <w:sz w:val="24"/>
          <w:szCs w:val="24"/>
        </w:rPr>
        <w:t xml:space="preserve"> год предполагается рост по основным макроэкономическим показателям к уровню 202</w:t>
      </w:r>
      <w:r w:rsidR="002F3B95" w:rsidRPr="002F3B95">
        <w:rPr>
          <w:rFonts w:ascii="Times New Roman" w:hAnsi="Times New Roman" w:cs="Times New Roman"/>
          <w:sz w:val="24"/>
          <w:szCs w:val="24"/>
        </w:rPr>
        <w:t>3</w:t>
      </w:r>
      <w:r w:rsidRPr="002F3B95">
        <w:rPr>
          <w:rFonts w:ascii="Times New Roman" w:hAnsi="Times New Roman" w:cs="Times New Roman"/>
          <w:sz w:val="24"/>
          <w:szCs w:val="24"/>
        </w:rPr>
        <w:t xml:space="preserve"> года, в том числе:</w:t>
      </w:r>
    </w:p>
    <w:p w:rsidR="00D921BC" w:rsidRPr="002F3B9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 xml:space="preserve">- объем отгруженных товаров, работ, услуг </w:t>
      </w:r>
      <w:r w:rsidR="002F3B95" w:rsidRPr="002F3B95">
        <w:rPr>
          <w:rFonts w:ascii="Times New Roman" w:eastAsia="Times New Roman" w:hAnsi="Times New Roman" w:cs="Times New Roman"/>
          <w:color w:val="000000"/>
          <w:sz w:val="24"/>
          <w:szCs w:val="24"/>
          <w:lang w:eastAsia="ru-RU"/>
        </w:rPr>
        <w:t>(по крупным и средним предприятиям)</w:t>
      </w:r>
      <w:r w:rsidR="002F3B95" w:rsidRPr="002F3B95">
        <w:rPr>
          <w:rFonts w:ascii="Times New Roman" w:hAnsi="Times New Roman" w:cs="Times New Roman"/>
          <w:sz w:val="24"/>
          <w:szCs w:val="24"/>
        </w:rPr>
        <w:t xml:space="preserve"> </w:t>
      </w:r>
      <w:r w:rsidRPr="002F3B95">
        <w:rPr>
          <w:rFonts w:ascii="Times New Roman" w:hAnsi="Times New Roman" w:cs="Times New Roman"/>
          <w:sz w:val="24"/>
          <w:szCs w:val="24"/>
        </w:rPr>
        <w:t xml:space="preserve">– на </w:t>
      </w:r>
      <w:r w:rsidR="002F3B95" w:rsidRPr="002F3B95">
        <w:rPr>
          <w:rFonts w:ascii="Times New Roman" w:hAnsi="Times New Roman" w:cs="Times New Roman"/>
          <w:sz w:val="24"/>
          <w:szCs w:val="24"/>
        </w:rPr>
        <w:t>15</w:t>
      </w:r>
      <w:r w:rsidRPr="002F3B95">
        <w:rPr>
          <w:rFonts w:ascii="Times New Roman" w:hAnsi="Times New Roman" w:cs="Times New Roman"/>
          <w:sz w:val="24"/>
          <w:szCs w:val="24"/>
        </w:rPr>
        <w:t>,0% (</w:t>
      </w:r>
      <w:r w:rsidR="002F3B95" w:rsidRPr="002F3B95">
        <w:rPr>
          <w:rFonts w:ascii="Times New Roman" w:hAnsi="Times New Roman" w:cs="Times New Roman"/>
          <w:sz w:val="24"/>
          <w:szCs w:val="24"/>
        </w:rPr>
        <w:t>10 533,8</w:t>
      </w:r>
      <w:r w:rsidRPr="002F3B95">
        <w:rPr>
          <w:rFonts w:ascii="Times New Roman" w:hAnsi="Times New Roman" w:cs="Times New Roman"/>
          <w:sz w:val="24"/>
          <w:szCs w:val="24"/>
        </w:rPr>
        <w:t xml:space="preserve"> млн.руб.);</w:t>
      </w:r>
    </w:p>
    <w:p w:rsidR="00D921BC" w:rsidRPr="002F3B9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 объем розничного товарооборота</w:t>
      </w:r>
      <w:r w:rsidR="002F3B95" w:rsidRPr="002F3B95">
        <w:rPr>
          <w:rFonts w:ascii="Times New Roman" w:hAnsi="Times New Roman" w:cs="Times New Roman"/>
          <w:sz w:val="24"/>
          <w:szCs w:val="24"/>
        </w:rPr>
        <w:t xml:space="preserve"> </w:t>
      </w:r>
      <w:r w:rsidR="002F3B95" w:rsidRPr="002F3B95">
        <w:rPr>
          <w:rFonts w:ascii="Times New Roman" w:eastAsia="Times New Roman" w:hAnsi="Times New Roman" w:cs="Times New Roman"/>
          <w:color w:val="000000"/>
          <w:sz w:val="24"/>
          <w:szCs w:val="24"/>
          <w:lang w:eastAsia="ru-RU"/>
        </w:rPr>
        <w:t>(по крупным и средним предприятиям)</w:t>
      </w:r>
      <w:r w:rsidR="002F3B95" w:rsidRPr="002F3B95">
        <w:rPr>
          <w:rFonts w:ascii="Times New Roman" w:hAnsi="Times New Roman" w:cs="Times New Roman"/>
          <w:sz w:val="24"/>
          <w:szCs w:val="24"/>
        </w:rPr>
        <w:t xml:space="preserve"> </w:t>
      </w:r>
      <w:r w:rsidRPr="002F3B95">
        <w:rPr>
          <w:rFonts w:ascii="Times New Roman" w:hAnsi="Times New Roman" w:cs="Times New Roman"/>
          <w:sz w:val="24"/>
          <w:szCs w:val="24"/>
        </w:rPr>
        <w:t xml:space="preserve"> – на </w:t>
      </w:r>
      <w:r w:rsidR="002F3B95" w:rsidRPr="002F3B95">
        <w:rPr>
          <w:rFonts w:ascii="Times New Roman" w:hAnsi="Times New Roman" w:cs="Times New Roman"/>
          <w:sz w:val="24"/>
          <w:szCs w:val="24"/>
        </w:rPr>
        <w:t>9,8</w:t>
      </w:r>
      <w:r w:rsidRPr="002F3B95">
        <w:rPr>
          <w:rFonts w:ascii="Times New Roman" w:hAnsi="Times New Roman" w:cs="Times New Roman"/>
          <w:sz w:val="24"/>
          <w:szCs w:val="24"/>
        </w:rPr>
        <w:t>% (</w:t>
      </w:r>
      <w:r w:rsidR="002F3B95" w:rsidRPr="002F3B95">
        <w:rPr>
          <w:rFonts w:ascii="Times New Roman" w:hAnsi="Times New Roman" w:cs="Times New Roman"/>
          <w:sz w:val="24"/>
          <w:szCs w:val="24"/>
        </w:rPr>
        <w:t>1 158,2</w:t>
      </w:r>
      <w:r w:rsidRPr="002F3B95">
        <w:rPr>
          <w:rFonts w:ascii="Times New Roman" w:hAnsi="Times New Roman" w:cs="Times New Roman"/>
          <w:sz w:val="24"/>
          <w:szCs w:val="24"/>
        </w:rPr>
        <w:t xml:space="preserve"> млн.руб.);</w:t>
      </w:r>
    </w:p>
    <w:p w:rsidR="00D921BC" w:rsidRPr="002F3B9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w:t>
      </w:r>
      <w:r w:rsidR="002F3B95" w:rsidRPr="002F3B95">
        <w:rPr>
          <w:rFonts w:ascii="Times New Roman" w:hAnsi="Times New Roman" w:cs="Times New Roman"/>
          <w:sz w:val="24"/>
          <w:szCs w:val="24"/>
        </w:rPr>
        <w:t xml:space="preserve"> </w:t>
      </w:r>
      <w:r w:rsidRPr="002F3B95">
        <w:rPr>
          <w:rFonts w:ascii="Times New Roman" w:hAnsi="Times New Roman" w:cs="Times New Roman"/>
          <w:sz w:val="24"/>
          <w:szCs w:val="24"/>
        </w:rPr>
        <w:t>объем инвестиций в основной капитал</w:t>
      </w:r>
      <w:r w:rsidR="002F3B95" w:rsidRPr="002F3B95">
        <w:rPr>
          <w:rFonts w:ascii="Times New Roman" w:hAnsi="Times New Roman" w:cs="Times New Roman"/>
          <w:sz w:val="24"/>
          <w:szCs w:val="24"/>
        </w:rPr>
        <w:t xml:space="preserve"> </w:t>
      </w:r>
      <w:r w:rsidR="002F3B95" w:rsidRPr="002F3B95">
        <w:rPr>
          <w:rFonts w:ascii="Times New Roman" w:eastAsia="Times New Roman" w:hAnsi="Times New Roman" w:cs="Times New Roman"/>
          <w:color w:val="000000"/>
          <w:sz w:val="24"/>
          <w:szCs w:val="24"/>
          <w:lang w:eastAsia="ru-RU"/>
        </w:rPr>
        <w:t>(по организациям, не относящимся к субъектам малого предпринимательства)</w:t>
      </w:r>
      <w:r w:rsidR="002F3B95" w:rsidRPr="002F3B95">
        <w:rPr>
          <w:rFonts w:ascii="Times New Roman" w:hAnsi="Times New Roman" w:cs="Times New Roman"/>
          <w:sz w:val="24"/>
          <w:szCs w:val="24"/>
        </w:rPr>
        <w:t xml:space="preserve"> -</w:t>
      </w:r>
      <w:r w:rsidRPr="002F3B95">
        <w:rPr>
          <w:rFonts w:ascii="Times New Roman" w:hAnsi="Times New Roman" w:cs="Times New Roman"/>
          <w:sz w:val="24"/>
          <w:szCs w:val="24"/>
        </w:rPr>
        <w:t xml:space="preserve"> на </w:t>
      </w:r>
      <w:r w:rsidR="002F3B95" w:rsidRPr="002F3B95">
        <w:rPr>
          <w:rFonts w:ascii="Times New Roman" w:hAnsi="Times New Roman" w:cs="Times New Roman"/>
          <w:sz w:val="24"/>
          <w:szCs w:val="24"/>
        </w:rPr>
        <w:t>5,5</w:t>
      </w:r>
      <w:r w:rsidRPr="002F3B95">
        <w:rPr>
          <w:rFonts w:ascii="Times New Roman" w:hAnsi="Times New Roman" w:cs="Times New Roman"/>
          <w:sz w:val="24"/>
          <w:szCs w:val="24"/>
        </w:rPr>
        <w:t>% (</w:t>
      </w:r>
      <w:r w:rsidR="002F3B95" w:rsidRPr="002F3B95">
        <w:rPr>
          <w:rFonts w:ascii="Times New Roman" w:hAnsi="Times New Roman" w:cs="Times New Roman"/>
          <w:sz w:val="24"/>
          <w:szCs w:val="24"/>
        </w:rPr>
        <w:t>186,5</w:t>
      </w:r>
      <w:r w:rsidRPr="002F3B95">
        <w:rPr>
          <w:rFonts w:ascii="Times New Roman" w:hAnsi="Times New Roman" w:cs="Times New Roman"/>
          <w:sz w:val="24"/>
          <w:szCs w:val="24"/>
        </w:rPr>
        <w:t xml:space="preserve"> млн.руб.);</w:t>
      </w:r>
    </w:p>
    <w:p w:rsidR="00D921BC" w:rsidRPr="002F3B9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2F3B95">
        <w:rPr>
          <w:rFonts w:ascii="Times New Roman" w:hAnsi="Times New Roman" w:cs="Times New Roman"/>
          <w:sz w:val="24"/>
          <w:szCs w:val="24"/>
        </w:rPr>
        <w:t>- н</w:t>
      </w:r>
      <w:r w:rsidRPr="002F3B95">
        <w:rPr>
          <w:rFonts w:ascii="Times New Roman" w:eastAsia="Times New Roman" w:hAnsi="Times New Roman" w:cs="Times New Roman"/>
          <w:color w:val="000000"/>
          <w:sz w:val="24"/>
          <w:szCs w:val="24"/>
          <w:lang w:eastAsia="ru-RU"/>
        </w:rPr>
        <w:t>оминальная начисленная среднемесячная заработная плата одного работника по организациям, не относящимся к субъектам малого предпринимательства – 4,0% (</w:t>
      </w:r>
      <w:r w:rsidR="002F3B95" w:rsidRPr="002F3B95">
        <w:rPr>
          <w:rFonts w:ascii="Times New Roman" w:eastAsia="Times New Roman" w:hAnsi="Times New Roman" w:cs="Times New Roman"/>
          <w:color w:val="000000"/>
          <w:sz w:val="24"/>
          <w:szCs w:val="24"/>
          <w:lang w:eastAsia="ru-RU"/>
        </w:rPr>
        <w:t>2 534,2</w:t>
      </w:r>
      <w:r w:rsidR="00E15459" w:rsidRPr="002F3B95">
        <w:rPr>
          <w:rFonts w:ascii="Times New Roman" w:eastAsia="Times New Roman" w:hAnsi="Times New Roman" w:cs="Times New Roman"/>
          <w:color w:val="000000"/>
          <w:sz w:val="24"/>
          <w:szCs w:val="24"/>
          <w:lang w:eastAsia="ru-RU"/>
        </w:rPr>
        <w:t>руб.)</w:t>
      </w:r>
      <w:r w:rsidRPr="002F3B95">
        <w:rPr>
          <w:rFonts w:ascii="Times New Roman" w:eastAsia="Times New Roman" w:hAnsi="Times New Roman" w:cs="Times New Roman"/>
          <w:color w:val="000000"/>
          <w:sz w:val="24"/>
          <w:szCs w:val="24"/>
          <w:lang w:eastAsia="ru-RU"/>
        </w:rPr>
        <w:t>.</w:t>
      </w:r>
    </w:p>
    <w:p w:rsidR="00D921BC" w:rsidRPr="008F7845" w:rsidRDefault="00D921BC" w:rsidP="00D921BC">
      <w:pPr>
        <w:autoSpaceDE w:val="0"/>
        <w:autoSpaceDN w:val="0"/>
        <w:adjustRightInd w:val="0"/>
        <w:spacing w:after="0" w:line="240" w:lineRule="auto"/>
        <w:ind w:firstLine="539"/>
        <w:jc w:val="both"/>
        <w:rPr>
          <w:rFonts w:ascii="Times New Roman" w:hAnsi="Times New Roman" w:cs="Times New Roman"/>
          <w:sz w:val="24"/>
          <w:szCs w:val="24"/>
        </w:rPr>
      </w:pPr>
      <w:r w:rsidRPr="008F7845">
        <w:rPr>
          <w:rFonts w:ascii="Times New Roman" w:hAnsi="Times New Roman" w:cs="Times New Roman"/>
          <w:sz w:val="24"/>
          <w:szCs w:val="24"/>
        </w:rPr>
        <w:t xml:space="preserve">Фонд оплаты труда по крупным и средним предприятиям (ФОТ) </w:t>
      </w:r>
      <w:r w:rsidR="00E15459" w:rsidRPr="008F7845">
        <w:rPr>
          <w:rFonts w:ascii="Times New Roman" w:hAnsi="Times New Roman" w:cs="Times New Roman"/>
          <w:sz w:val="24"/>
          <w:szCs w:val="24"/>
        </w:rPr>
        <w:t xml:space="preserve">по консервативному варианту </w:t>
      </w:r>
      <w:r w:rsidRPr="008F7845">
        <w:rPr>
          <w:rFonts w:ascii="Times New Roman" w:hAnsi="Times New Roman" w:cs="Times New Roman"/>
          <w:sz w:val="24"/>
          <w:szCs w:val="24"/>
        </w:rPr>
        <w:t>прогнозируется на 202</w:t>
      </w:r>
      <w:r w:rsidR="002F3B95" w:rsidRPr="008F7845">
        <w:rPr>
          <w:rFonts w:ascii="Times New Roman" w:hAnsi="Times New Roman" w:cs="Times New Roman"/>
          <w:sz w:val="24"/>
          <w:szCs w:val="24"/>
        </w:rPr>
        <w:t>4</w:t>
      </w:r>
      <w:r w:rsidRPr="008F7845">
        <w:rPr>
          <w:rFonts w:ascii="Times New Roman" w:hAnsi="Times New Roman" w:cs="Times New Roman"/>
          <w:sz w:val="24"/>
          <w:szCs w:val="24"/>
        </w:rPr>
        <w:t xml:space="preserve"> год в размере </w:t>
      </w:r>
      <w:r w:rsidR="002F3B95" w:rsidRPr="008F7845">
        <w:rPr>
          <w:rFonts w:ascii="Times New Roman" w:hAnsi="Times New Roman" w:cs="Times New Roman"/>
          <w:sz w:val="24"/>
          <w:szCs w:val="24"/>
        </w:rPr>
        <w:t>19 300,6</w:t>
      </w:r>
      <w:r w:rsidRPr="008F7845">
        <w:rPr>
          <w:rFonts w:ascii="Times New Roman" w:hAnsi="Times New Roman" w:cs="Times New Roman"/>
          <w:sz w:val="24"/>
          <w:szCs w:val="24"/>
        </w:rPr>
        <w:t xml:space="preserve"> млн. руб. или </w:t>
      </w:r>
      <w:r w:rsidR="00E15459" w:rsidRPr="008F7845">
        <w:rPr>
          <w:rFonts w:ascii="Times New Roman" w:hAnsi="Times New Roman" w:cs="Times New Roman"/>
          <w:sz w:val="24"/>
          <w:szCs w:val="24"/>
        </w:rPr>
        <w:t>104,</w:t>
      </w:r>
      <w:r w:rsidR="002F3B95" w:rsidRPr="008F7845">
        <w:rPr>
          <w:rFonts w:ascii="Times New Roman" w:hAnsi="Times New Roman" w:cs="Times New Roman"/>
          <w:sz w:val="24"/>
          <w:szCs w:val="24"/>
        </w:rPr>
        <w:t>1</w:t>
      </w:r>
      <w:r w:rsidRPr="008F7845">
        <w:rPr>
          <w:rFonts w:ascii="Times New Roman" w:hAnsi="Times New Roman" w:cs="Times New Roman"/>
          <w:sz w:val="24"/>
          <w:szCs w:val="24"/>
        </w:rPr>
        <w:t>% к оценке 202</w:t>
      </w:r>
      <w:r w:rsidR="002F3B95" w:rsidRPr="008F7845">
        <w:rPr>
          <w:rFonts w:ascii="Times New Roman" w:hAnsi="Times New Roman" w:cs="Times New Roman"/>
          <w:sz w:val="24"/>
          <w:szCs w:val="24"/>
        </w:rPr>
        <w:t>3</w:t>
      </w:r>
      <w:r w:rsidRPr="008F7845">
        <w:rPr>
          <w:rFonts w:ascii="Times New Roman" w:hAnsi="Times New Roman" w:cs="Times New Roman"/>
          <w:sz w:val="24"/>
          <w:szCs w:val="24"/>
        </w:rPr>
        <w:t xml:space="preserve"> года (</w:t>
      </w:r>
      <w:r w:rsidR="002F3B95" w:rsidRPr="008F7845">
        <w:rPr>
          <w:rFonts w:ascii="Times New Roman" w:hAnsi="Times New Roman" w:cs="Times New Roman"/>
          <w:sz w:val="24"/>
          <w:szCs w:val="24"/>
        </w:rPr>
        <w:t>18 545,3</w:t>
      </w:r>
      <w:r w:rsidRPr="008F7845">
        <w:rPr>
          <w:rFonts w:ascii="Times New Roman" w:hAnsi="Times New Roman" w:cs="Times New Roman"/>
          <w:sz w:val="24"/>
          <w:szCs w:val="24"/>
        </w:rPr>
        <w:t xml:space="preserve"> млн. руб.).</w:t>
      </w:r>
    </w:p>
    <w:p w:rsidR="00D921BC" w:rsidRPr="008F7845" w:rsidRDefault="00D921BC" w:rsidP="00E15459">
      <w:pPr>
        <w:autoSpaceDE w:val="0"/>
        <w:autoSpaceDN w:val="0"/>
        <w:adjustRightInd w:val="0"/>
        <w:spacing w:after="0" w:line="240" w:lineRule="auto"/>
        <w:ind w:firstLine="539"/>
        <w:jc w:val="both"/>
        <w:rPr>
          <w:rFonts w:ascii="Times New Roman" w:hAnsi="Times New Roman" w:cs="Times New Roman"/>
          <w:sz w:val="24"/>
          <w:szCs w:val="24"/>
        </w:rPr>
      </w:pPr>
      <w:r w:rsidRPr="008F7845">
        <w:rPr>
          <w:rFonts w:ascii="Times New Roman" w:hAnsi="Times New Roman" w:cs="Times New Roman"/>
          <w:sz w:val="24"/>
          <w:szCs w:val="24"/>
        </w:rPr>
        <w:t xml:space="preserve">Среднесписочная численность работников организаций </w:t>
      </w:r>
      <w:r w:rsidR="008F7845" w:rsidRPr="008F7845">
        <w:rPr>
          <w:rFonts w:ascii="Times New Roman" w:hAnsi="Times New Roman" w:cs="Times New Roman"/>
          <w:sz w:val="24"/>
          <w:szCs w:val="24"/>
        </w:rPr>
        <w:t>(</w:t>
      </w:r>
      <w:r w:rsidR="008F7845" w:rsidRPr="008F7845">
        <w:rPr>
          <w:rFonts w:ascii="Times New Roman" w:eastAsia="Times New Roman" w:hAnsi="Times New Roman" w:cs="Times New Roman"/>
          <w:color w:val="000000"/>
          <w:sz w:val="24"/>
          <w:szCs w:val="24"/>
          <w:lang w:eastAsia="ru-RU"/>
        </w:rPr>
        <w:t>по крупным и средним предприятиям)</w:t>
      </w:r>
      <w:r w:rsidR="008F7845" w:rsidRPr="008F7845">
        <w:rPr>
          <w:rFonts w:ascii="Times New Roman" w:hAnsi="Times New Roman" w:cs="Times New Roman"/>
          <w:sz w:val="24"/>
          <w:szCs w:val="24"/>
        </w:rPr>
        <w:t xml:space="preserve"> </w:t>
      </w:r>
      <w:r w:rsidRPr="008F7845">
        <w:rPr>
          <w:rFonts w:ascii="Times New Roman" w:hAnsi="Times New Roman" w:cs="Times New Roman"/>
          <w:sz w:val="24"/>
          <w:szCs w:val="24"/>
        </w:rPr>
        <w:t>на 202</w:t>
      </w:r>
      <w:r w:rsidR="008F7845" w:rsidRPr="008F7845">
        <w:rPr>
          <w:rFonts w:ascii="Times New Roman" w:hAnsi="Times New Roman" w:cs="Times New Roman"/>
          <w:sz w:val="24"/>
          <w:szCs w:val="24"/>
        </w:rPr>
        <w:t>4</w:t>
      </w:r>
      <w:r w:rsidRPr="008F7845">
        <w:rPr>
          <w:rFonts w:ascii="Times New Roman" w:hAnsi="Times New Roman" w:cs="Times New Roman"/>
          <w:sz w:val="24"/>
          <w:szCs w:val="24"/>
        </w:rPr>
        <w:t xml:space="preserve"> год прогнозируется </w:t>
      </w:r>
      <w:r w:rsidR="008F7845" w:rsidRPr="008F7845">
        <w:rPr>
          <w:rFonts w:ascii="Times New Roman" w:hAnsi="Times New Roman" w:cs="Times New Roman"/>
          <w:sz w:val="24"/>
          <w:szCs w:val="24"/>
        </w:rPr>
        <w:t>24,410</w:t>
      </w:r>
      <w:r w:rsidRPr="008F7845">
        <w:rPr>
          <w:rFonts w:ascii="Times New Roman" w:hAnsi="Times New Roman" w:cs="Times New Roman"/>
          <w:sz w:val="24"/>
          <w:szCs w:val="24"/>
        </w:rPr>
        <w:t xml:space="preserve"> тыс.чел., что</w:t>
      </w:r>
      <w:r w:rsidR="008F7845" w:rsidRPr="008F7845">
        <w:rPr>
          <w:rFonts w:ascii="Times New Roman" w:hAnsi="Times New Roman" w:cs="Times New Roman"/>
          <w:sz w:val="24"/>
          <w:szCs w:val="24"/>
        </w:rPr>
        <w:t xml:space="preserve"> на</w:t>
      </w:r>
      <w:r w:rsidR="00E15459" w:rsidRPr="008F7845">
        <w:rPr>
          <w:rFonts w:ascii="Times New Roman" w:hAnsi="Times New Roman" w:cs="Times New Roman"/>
          <w:sz w:val="24"/>
          <w:szCs w:val="24"/>
        </w:rPr>
        <w:t xml:space="preserve"> уровн</w:t>
      </w:r>
      <w:r w:rsidR="008F7845" w:rsidRPr="008F7845">
        <w:rPr>
          <w:rFonts w:ascii="Times New Roman" w:hAnsi="Times New Roman" w:cs="Times New Roman"/>
          <w:sz w:val="24"/>
          <w:szCs w:val="24"/>
        </w:rPr>
        <w:t>е</w:t>
      </w:r>
      <w:r w:rsidR="00E15459" w:rsidRPr="008F7845">
        <w:rPr>
          <w:rFonts w:ascii="Times New Roman" w:hAnsi="Times New Roman" w:cs="Times New Roman"/>
          <w:sz w:val="24"/>
          <w:szCs w:val="24"/>
        </w:rPr>
        <w:t xml:space="preserve"> </w:t>
      </w:r>
      <w:r w:rsidRPr="008F7845">
        <w:rPr>
          <w:rFonts w:ascii="Times New Roman" w:hAnsi="Times New Roman" w:cs="Times New Roman"/>
          <w:sz w:val="24"/>
          <w:szCs w:val="24"/>
        </w:rPr>
        <w:t>202</w:t>
      </w:r>
      <w:r w:rsidR="008F7845" w:rsidRPr="008F7845">
        <w:rPr>
          <w:rFonts w:ascii="Times New Roman" w:hAnsi="Times New Roman" w:cs="Times New Roman"/>
          <w:sz w:val="24"/>
          <w:szCs w:val="24"/>
        </w:rPr>
        <w:t>3</w:t>
      </w:r>
      <w:r w:rsidRPr="008F7845">
        <w:rPr>
          <w:rFonts w:ascii="Times New Roman" w:hAnsi="Times New Roman" w:cs="Times New Roman"/>
          <w:sz w:val="24"/>
          <w:szCs w:val="24"/>
        </w:rPr>
        <w:t xml:space="preserve"> года</w:t>
      </w:r>
      <w:r w:rsidR="008F7845" w:rsidRPr="008F7845">
        <w:rPr>
          <w:rFonts w:ascii="Times New Roman" w:hAnsi="Times New Roman" w:cs="Times New Roman"/>
          <w:sz w:val="24"/>
          <w:szCs w:val="24"/>
        </w:rPr>
        <w:t xml:space="preserve"> (24,393)</w:t>
      </w:r>
      <w:r w:rsidR="00020801" w:rsidRPr="008F7845">
        <w:rPr>
          <w:rFonts w:ascii="Times New Roman" w:hAnsi="Times New Roman" w:cs="Times New Roman"/>
          <w:sz w:val="24"/>
          <w:szCs w:val="24"/>
        </w:rPr>
        <w:t>.</w:t>
      </w:r>
    </w:p>
    <w:p w:rsidR="00960517" w:rsidRPr="00D72E1F" w:rsidRDefault="005D1820" w:rsidP="00751D5A">
      <w:pPr>
        <w:autoSpaceDE w:val="0"/>
        <w:autoSpaceDN w:val="0"/>
        <w:adjustRightInd w:val="0"/>
        <w:spacing w:after="0" w:line="240" w:lineRule="auto"/>
        <w:ind w:firstLine="539"/>
        <w:jc w:val="both"/>
        <w:rPr>
          <w:rFonts w:ascii="Times New Roman" w:hAnsi="Times New Roman" w:cs="Times New Roman"/>
          <w:sz w:val="24"/>
          <w:szCs w:val="24"/>
        </w:rPr>
      </w:pPr>
      <w:r w:rsidRPr="00D72E1F">
        <w:rPr>
          <w:rFonts w:ascii="Times New Roman" w:hAnsi="Times New Roman" w:cs="Times New Roman"/>
          <w:sz w:val="24"/>
          <w:szCs w:val="24"/>
        </w:rPr>
        <w:t xml:space="preserve">Следует отметить, что </w:t>
      </w:r>
      <w:r w:rsidR="00020801" w:rsidRPr="00D72E1F">
        <w:rPr>
          <w:rFonts w:ascii="Times New Roman" w:hAnsi="Times New Roman" w:cs="Times New Roman"/>
          <w:sz w:val="24"/>
          <w:szCs w:val="24"/>
        </w:rPr>
        <w:t>на динамику показателей СЭР основное влияние оказывает градообразующее предприятие АО «Воткинский завод»</w:t>
      </w:r>
      <w:r w:rsidR="000977CE" w:rsidRPr="00D72E1F">
        <w:rPr>
          <w:rFonts w:ascii="Times New Roman" w:hAnsi="Times New Roman" w:cs="Times New Roman"/>
          <w:sz w:val="24"/>
          <w:szCs w:val="24"/>
        </w:rPr>
        <w:t xml:space="preserve">, </w:t>
      </w:r>
      <w:r w:rsidR="00D72E1F" w:rsidRPr="00D72E1F">
        <w:rPr>
          <w:rFonts w:ascii="Times New Roman" w:hAnsi="Times New Roman" w:cs="Times New Roman"/>
          <w:sz w:val="24"/>
          <w:szCs w:val="24"/>
        </w:rPr>
        <w:t xml:space="preserve">по итогам 2022 года </w:t>
      </w:r>
      <w:r w:rsidR="000977CE" w:rsidRPr="00D72E1F">
        <w:rPr>
          <w:rFonts w:ascii="Times New Roman" w:hAnsi="Times New Roman" w:cs="Times New Roman"/>
          <w:sz w:val="24"/>
          <w:szCs w:val="24"/>
        </w:rPr>
        <w:t>доля продукции данного предприятия составляет 7</w:t>
      </w:r>
      <w:r w:rsidR="00D72E1F" w:rsidRPr="00D72E1F">
        <w:rPr>
          <w:rFonts w:ascii="Times New Roman" w:hAnsi="Times New Roman" w:cs="Times New Roman"/>
          <w:sz w:val="24"/>
          <w:szCs w:val="24"/>
        </w:rPr>
        <w:t>0</w:t>
      </w:r>
      <w:r w:rsidR="000977CE" w:rsidRPr="00D72E1F">
        <w:rPr>
          <w:rFonts w:ascii="Times New Roman" w:hAnsi="Times New Roman" w:cs="Times New Roman"/>
          <w:sz w:val="24"/>
          <w:szCs w:val="24"/>
        </w:rPr>
        <w:t>% всего промышленного производства города, завод обеспечи</w:t>
      </w:r>
      <w:r w:rsidR="00D72E1F" w:rsidRPr="00D72E1F">
        <w:rPr>
          <w:rFonts w:ascii="Times New Roman" w:hAnsi="Times New Roman" w:cs="Times New Roman"/>
          <w:sz w:val="24"/>
          <w:szCs w:val="24"/>
        </w:rPr>
        <w:t>л</w:t>
      </w:r>
      <w:r w:rsidR="000977CE" w:rsidRPr="00D72E1F">
        <w:rPr>
          <w:rFonts w:ascii="Times New Roman" w:hAnsi="Times New Roman" w:cs="Times New Roman"/>
          <w:sz w:val="24"/>
          <w:szCs w:val="24"/>
        </w:rPr>
        <w:t xml:space="preserve"> 3</w:t>
      </w:r>
      <w:r w:rsidR="00D72E1F" w:rsidRPr="00D72E1F">
        <w:rPr>
          <w:rFonts w:ascii="Times New Roman" w:hAnsi="Times New Roman" w:cs="Times New Roman"/>
          <w:sz w:val="24"/>
          <w:szCs w:val="24"/>
        </w:rPr>
        <w:t>2</w:t>
      </w:r>
      <w:r w:rsidR="000977CE" w:rsidRPr="00D72E1F">
        <w:rPr>
          <w:rFonts w:ascii="Times New Roman" w:hAnsi="Times New Roman" w:cs="Times New Roman"/>
          <w:sz w:val="24"/>
          <w:szCs w:val="24"/>
        </w:rPr>
        <w:t xml:space="preserve">% суммы </w:t>
      </w:r>
      <w:r w:rsidR="00D72E1F" w:rsidRPr="00D72E1F">
        <w:rPr>
          <w:rFonts w:ascii="Times New Roman" w:hAnsi="Times New Roman" w:cs="Times New Roman"/>
          <w:sz w:val="24"/>
          <w:szCs w:val="24"/>
        </w:rPr>
        <w:t>налоговых</w:t>
      </w:r>
      <w:r w:rsidR="000977CE" w:rsidRPr="00D72E1F">
        <w:rPr>
          <w:rFonts w:ascii="Times New Roman" w:hAnsi="Times New Roman" w:cs="Times New Roman"/>
          <w:sz w:val="24"/>
          <w:szCs w:val="24"/>
        </w:rPr>
        <w:t xml:space="preserve"> доходов городского бюджета.</w:t>
      </w:r>
    </w:p>
    <w:p w:rsidR="00255A10" w:rsidRPr="00CA3463" w:rsidRDefault="00255A10" w:rsidP="00BC5ADF">
      <w:pPr>
        <w:autoSpaceDE w:val="0"/>
        <w:autoSpaceDN w:val="0"/>
        <w:adjustRightInd w:val="0"/>
        <w:spacing w:after="0" w:line="240" w:lineRule="auto"/>
        <w:ind w:firstLine="539"/>
        <w:jc w:val="both"/>
        <w:rPr>
          <w:rFonts w:ascii="Times New Roman" w:hAnsi="Times New Roman" w:cs="Times New Roman"/>
          <w:sz w:val="24"/>
          <w:szCs w:val="24"/>
        </w:rPr>
      </w:pPr>
      <w:r w:rsidRPr="00CA3463">
        <w:rPr>
          <w:rFonts w:ascii="Times New Roman" w:hAnsi="Times New Roman" w:cs="Times New Roman"/>
          <w:sz w:val="24"/>
          <w:szCs w:val="24"/>
        </w:rPr>
        <w:t xml:space="preserve">Показатели прогноза социально-экономического развития легли в основу при формировании бюджета </w:t>
      </w:r>
      <w:r w:rsidR="00020801" w:rsidRPr="00CA3463">
        <w:rPr>
          <w:rFonts w:ascii="Times New Roman" w:hAnsi="Times New Roman" w:cs="Times New Roman"/>
          <w:sz w:val="24"/>
          <w:szCs w:val="24"/>
        </w:rPr>
        <w:t>МО «Г</w:t>
      </w:r>
      <w:r w:rsidRPr="00CA3463">
        <w:rPr>
          <w:rFonts w:ascii="Times New Roman" w:hAnsi="Times New Roman" w:cs="Times New Roman"/>
          <w:sz w:val="24"/>
          <w:szCs w:val="24"/>
        </w:rPr>
        <w:t xml:space="preserve">ород </w:t>
      </w:r>
      <w:r w:rsidR="00020801" w:rsidRPr="00CA3463">
        <w:rPr>
          <w:rFonts w:ascii="Times New Roman" w:hAnsi="Times New Roman" w:cs="Times New Roman"/>
          <w:sz w:val="24"/>
          <w:szCs w:val="24"/>
        </w:rPr>
        <w:t>Воткинск»</w:t>
      </w:r>
      <w:r w:rsidRPr="00CA3463">
        <w:rPr>
          <w:rFonts w:ascii="Times New Roman" w:hAnsi="Times New Roman" w:cs="Times New Roman"/>
          <w:sz w:val="24"/>
          <w:szCs w:val="24"/>
        </w:rPr>
        <w:t xml:space="preserve"> на 202</w:t>
      </w:r>
      <w:r w:rsidR="00960517" w:rsidRPr="00CA3463">
        <w:rPr>
          <w:rFonts w:ascii="Times New Roman" w:hAnsi="Times New Roman" w:cs="Times New Roman"/>
          <w:sz w:val="24"/>
          <w:szCs w:val="24"/>
        </w:rPr>
        <w:t>4</w:t>
      </w:r>
      <w:r w:rsidRPr="00CA3463">
        <w:rPr>
          <w:rFonts w:ascii="Times New Roman" w:hAnsi="Times New Roman" w:cs="Times New Roman"/>
          <w:sz w:val="24"/>
          <w:szCs w:val="24"/>
        </w:rPr>
        <w:t xml:space="preserve"> год и плановый период 202</w:t>
      </w:r>
      <w:r w:rsidR="00960517" w:rsidRPr="00CA3463">
        <w:rPr>
          <w:rFonts w:ascii="Times New Roman" w:hAnsi="Times New Roman" w:cs="Times New Roman"/>
          <w:sz w:val="24"/>
          <w:szCs w:val="24"/>
        </w:rPr>
        <w:t>5</w:t>
      </w:r>
      <w:r w:rsidRPr="00CA3463">
        <w:rPr>
          <w:rFonts w:ascii="Times New Roman" w:hAnsi="Times New Roman" w:cs="Times New Roman"/>
          <w:sz w:val="24"/>
          <w:szCs w:val="24"/>
        </w:rPr>
        <w:t xml:space="preserve"> и 202</w:t>
      </w:r>
      <w:r w:rsidR="00960517" w:rsidRPr="00CA3463">
        <w:rPr>
          <w:rFonts w:ascii="Times New Roman" w:hAnsi="Times New Roman" w:cs="Times New Roman"/>
          <w:sz w:val="24"/>
          <w:szCs w:val="24"/>
        </w:rPr>
        <w:t>6</w:t>
      </w:r>
      <w:r w:rsidRPr="00CA3463">
        <w:rPr>
          <w:rFonts w:ascii="Times New Roman" w:hAnsi="Times New Roman" w:cs="Times New Roman"/>
          <w:sz w:val="24"/>
          <w:szCs w:val="24"/>
        </w:rPr>
        <w:t xml:space="preserve"> годов, в том числе при планировании доходной части бюджета.</w:t>
      </w:r>
    </w:p>
    <w:p w:rsidR="00960517" w:rsidRPr="00B308A1" w:rsidRDefault="00960517" w:rsidP="00BC5ADF">
      <w:pPr>
        <w:autoSpaceDE w:val="0"/>
        <w:autoSpaceDN w:val="0"/>
        <w:adjustRightInd w:val="0"/>
        <w:spacing w:after="0" w:line="240" w:lineRule="auto"/>
        <w:ind w:firstLine="539"/>
        <w:jc w:val="both"/>
        <w:rPr>
          <w:rFonts w:ascii="Times New Roman" w:hAnsi="Times New Roman" w:cs="Times New Roman"/>
          <w:sz w:val="24"/>
          <w:szCs w:val="24"/>
          <w:highlight w:val="yellow"/>
        </w:rPr>
      </w:pPr>
    </w:p>
    <w:p w:rsidR="00907107" w:rsidRPr="00B308A1" w:rsidRDefault="00712881" w:rsidP="00960517">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B308A1">
        <w:rPr>
          <w:rFonts w:ascii="Times New Roman" w:hAnsi="Times New Roman" w:cs="Times New Roman"/>
          <w:b/>
          <w:sz w:val="24"/>
          <w:szCs w:val="24"/>
          <w:u w:val="single"/>
        </w:rPr>
        <w:t>3</w:t>
      </w:r>
      <w:r w:rsidR="009D6A3A" w:rsidRPr="00B308A1">
        <w:rPr>
          <w:rFonts w:ascii="Times New Roman" w:hAnsi="Times New Roman" w:cs="Times New Roman"/>
          <w:b/>
          <w:sz w:val="24"/>
          <w:szCs w:val="24"/>
          <w:u w:val="single"/>
        </w:rPr>
        <w:t>.</w:t>
      </w:r>
      <w:r w:rsidR="00907107" w:rsidRPr="00B308A1">
        <w:rPr>
          <w:rFonts w:ascii="Times New Roman" w:hAnsi="Times New Roman" w:cs="Times New Roman"/>
          <w:b/>
          <w:sz w:val="24"/>
          <w:szCs w:val="24"/>
          <w:u w:val="single"/>
        </w:rPr>
        <w:t xml:space="preserve">Анализ и оценка основных параметров бюджета </w:t>
      </w:r>
      <w:r w:rsidR="001E6AB4" w:rsidRPr="00B308A1">
        <w:rPr>
          <w:rFonts w:ascii="Times New Roman" w:hAnsi="Times New Roman" w:cs="Times New Roman"/>
          <w:b/>
          <w:sz w:val="24"/>
          <w:szCs w:val="24"/>
          <w:u w:val="single"/>
        </w:rPr>
        <w:t xml:space="preserve">МО «Город Воткинск» </w:t>
      </w:r>
      <w:r w:rsidR="00907107" w:rsidRPr="00B308A1">
        <w:rPr>
          <w:rFonts w:ascii="Times New Roman" w:hAnsi="Times New Roman" w:cs="Times New Roman"/>
          <w:b/>
          <w:sz w:val="24"/>
          <w:szCs w:val="24"/>
          <w:u w:val="single"/>
        </w:rPr>
        <w:t>на 202</w:t>
      </w:r>
      <w:r w:rsidR="00B308A1">
        <w:rPr>
          <w:rFonts w:ascii="Times New Roman" w:hAnsi="Times New Roman" w:cs="Times New Roman"/>
          <w:b/>
          <w:sz w:val="24"/>
          <w:szCs w:val="24"/>
          <w:u w:val="single"/>
        </w:rPr>
        <w:t>4</w:t>
      </w:r>
      <w:r w:rsidR="00907107" w:rsidRPr="00B308A1">
        <w:rPr>
          <w:rFonts w:ascii="Times New Roman" w:hAnsi="Times New Roman" w:cs="Times New Roman"/>
          <w:b/>
          <w:sz w:val="24"/>
          <w:szCs w:val="24"/>
          <w:u w:val="single"/>
        </w:rPr>
        <w:t xml:space="preserve"> год и на плановый период 202</w:t>
      </w:r>
      <w:r w:rsidR="00B308A1">
        <w:rPr>
          <w:rFonts w:ascii="Times New Roman" w:hAnsi="Times New Roman" w:cs="Times New Roman"/>
          <w:b/>
          <w:sz w:val="24"/>
          <w:szCs w:val="24"/>
          <w:u w:val="single"/>
        </w:rPr>
        <w:t>5</w:t>
      </w:r>
      <w:r w:rsidR="00907107" w:rsidRPr="00B308A1">
        <w:rPr>
          <w:rFonts w:ascii="Times New Roman" w:hAnsi="Times New Roman" w:cs="Times New Roman"/>
          <w:b/>
          <w:sz w:val="24"/>
          <w:szCs w:val="24"/>
          <w:u w:val="single"/>
        </w:rPr>
        <w:t xml:space="preserve"> и 202</w:t>
      </w:r>
      <w:r w:rsidR="00B308A1">
        <w:rPr>
          <w:rFonts w:ascii="Times New Roman" w:hAnsi="Times New Roman" w:cs="Times New Roman"/>
          <w:b/>
          <w:sz w:val="24"/>
          <w:szCs w:val="24"/>
          <w:u w:val="single"/>
        </w:rPr>
        <w:t>6</w:t>
      </w:r>
      <w:r w:rsidR="00907107" w:rsidRPr="00B308A1">
        <w:rPr>
          <w:rFonts w:ascii="Times New Roman" w:hAnsi="Times New Roman" w:cs="Times New Roman"/>
          <w:b/>
          <w:sz w:val="24"/>
          <w:szCs w:val="24"/>
          <w:u w:val="single"/>
        </w:rPr>
        <w:t xml:space="preserve"> годов</w:t>
      </w:r>
    </w:p>
    <w:p w:rsidR="00F03210" w:rsidRPr="00960517" w:rsidRDefault="00676E8C" w:rsidP="00E75D3A">
      <w:pPr>
        <w:autoSpaceDE w:val="0"/>
        <w:autoSpaceDN w:val="0"/>
        <w:adjustRightInd w:val="0"/>
        <w:spacing w:before="120"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 xml:space="preserve">Основные параметры </w:t>
      </w:r>
      <w:r w:rsidR="00E77ED5" w:rsidRPr="00B308A1">
        <w:rPr>
          <w:rFonts w:ascii="Times New Roman" w:hAnsi="Times New Roman" w:cs="Times New Roman"/>
          <w:sz w:val="24"/>
          <w:szCs w:val="24"/>
        </w:rPr>
        <w:t xml:space="preserve">Проекта </w:t>
      </w:r>
      <w:r w:rsidRPr="00B308A1">
        <w:rPr>
          <w:rFonts w:ascii="Times New Roman" w:hAnsi="Times New Roman" w:cs="Times New Roman"/>
          <w:sz w:val="24"/>
          <w:szCs w:val="24"/>
        </w:rPr>
        <w:t xml:space="preserve">бюджета </w:t>
      </w:r>
      <w:r w:rsidR="00DD26D3" w:rsidRPr="00B308A1">
        <w:rPr>
          <w:rFonts w:ascii="Times New Roman" w:hAnsi="Times New Roman" w:cs="Times New Roman"/>
          <w:sz w:val="24"/>
          <w:szCs w:val="24"/>
        </w:rPr>
        <w:t xml:space="preserve">МО «Город Воткинск» </w:t>
      </w:r>
      <w:r w:rsidR="00E77ED5" w:rsidRPr="00B308A1">
        <w:rPr>
          <w:rFonts w:ascii="Times New Roman" w:hAnsi="Times New Roman" w:cs="Times New Roman"/>
          <w:sz w:val="24"/>
          <w:szCs w:val="24"/>
        </w:rPr>
        <w:t>на 202</w:t>
      </w:r>
      <w:r w:rsidR="00B308A1">
        <w:rPr>
          <w:rFonts w:ascii="Times New Roman" w:hAnsi="Times New Roman" w:cs="Times New Roman"/>
          <w:sz w:val="24"/>
          <w:szCs w:val="24"/>
        </w:rPr>
        <w:t>4</w:t>
      </w:r>
      <w:r w:rsidRPr="00B308A1">
        <w:rPr>
          <w:rFonts w:ascii="Times New Roman" w:hAnsi="Times New Roman" w:cs="Times New Roman"/>
          <w:sz w:val="24"/>
          <w:szCs w:val="24"/>
        </w:rPr>
        <w:t xml:space="preserve"> год и </w:t>
      </w:r>
      <w:r w:rsidR="00E77ED5" w:rsidRPr="00B308A1">
        <w:rPr>
          <w:rFonts w:ascii="Times New Roman" w:hAnsi="Times New Roman" w:cs="Times New Roman"/>
          <w:sz w:val="24"/>
          <w:szCs w:val="24"/>
        </w:rPr>
        <w:t>плановый период</w:t>
      </w:r>
      <w:r w:rsidRPr="00B308A1">
        <w:rPr>
          <w:rFonts w:ascii="Times New Roman" w:hAnsi="Times New Roman" w:cs="Times New Roman"/>
          <w:sz w:val="24"/>
          <w:szCs w:val="24"/>
        </w:rPr>
        <w:t xml:space="preserve"> 202</w:t>
      </w:r>
      <w:r w:rsidR="00B308A1">
        <w:rPr>
          <w:rFonts w:ascii="Times New Roman" w:hAnsi="Times New Roman" w:cs="Times New Roman"/>
          <w:sz w:val="24"/>
          <w:szCs w:val="24"/>
        </w:rPr>
        <w:t>5</w:t>
      </w:r>
      <w:r w:rsidR="00E77ED5" w:rsidRPr="00B308A1">
        <w:rPr>
          <w:rFonts w:ascii="Times New Roman" w:hAnsi="Times New Roman" w:cs="Times New Roman"/>
          <w:sz w:val="24"/>
          <w:szCs w:val="24"/>
        </w:rPr>
        <w:t>-202</w:t>
      </w:r>
      <w:r w:rsidR="00B308A1">
        <w:rPr>
          <w:rFonts w:ascii="Times New Roman" w:hAnsi="Times New Roman" w:cs="Times New Roman"/>
          <w:sz w:val="24"/>
          <w:szCs w:val="24"/>
        </w:rPr>
        <w:t>6</w:t>
      </w:r>
      <w:r w:rsidRPr="00B308A1">
        <w:rPr>
          <w:rFonts w:ascii="Times New Roman" w:hAnsi="Times New Roman" w:cs="Times New Roman"/>
          <w:sz w:val="24"/>
          <w:szCs w:val="24"/>
        </w:rPr>
        <w:t xml:space="preserve"> год</w:t>
      </w:r>
      <w:r w:rsidR="00E77ED5" w:rsidRPr="00B308A1">
        <w:rPr>
          <w:rFonts w:ascii="Times New Roman" w:hAnsi="Times New Roman" w:cs="Times New Roman"/>
          <w:sz w:val="24"/>
          <w:szCs w:val="24"/>
        </w:rPr>
        <w:t>ов</w:t>
      </w:r>
      <w:r w:rsidR="00F03210" w:rsidRPr="00B308A1">
        <w:rPr>
          <w:rFonts w:ascii="Times New Roman" w:hAnsi="Times New Roman" w:cs="Times New Roman"/>
          <w:sz w:val="24"/>
          <w:szCs w:val="24"/>
        </w:rPr>
        <w:t xml:space="preserve"> </w:t>
      </w:r>
      <w:r w:rsidR="00F03210" w:rsidRPr="00960517">
        <w:rPr>
          <w:rFonts w:ascii="Times New Roman" w:hAnsi="Times New Roman" w:cs="Times New Roman"/>
          <w:sz w:val="24"/>
          <w:szCs w:val="24"/>
        </w:rPr>
        <w:t xml:space="preserve">отражены в таблице № </w:t>
      </w:r>
      <w:r w:rsidR="002F3B95" w:rsidRPr="00960517">
        <w:rPr>
          <w:rFonts w:ascii="Times New Roman" w:hAnsi="Times New Roman" w:cs="Times New Roman"/>
          <w:sz w:val="24"/>
          <w:szCs w:val="24"/>
        </w:rPr>
        <w:t>2</w:t>
      </w:r>
      <w:r w:rsidRPr="00960517">
        <w:rPr>
          <w:rFonts w:ascii="Times New Roman" w:hAnsi="Times New Roman" w:cs="Times New Roman"/>
          <w:sz w:val="24"/>
          <w:szCs w:val="24"/>
        </w:rPr>
        <w:t>.</w:t>
      </w:r>
    </w:p>
    <w:p w:rsidR="00676E8C" w:rsidRPr="00B308A1" w:rsidRDefault="00DD26D3" w:rsidP="00F03210">
      <w:pPr>
        <w:autoSpaceDE w:val="0"/>
        <w:autoSpaceDN w:val="0"/>
        <w:adjustRightInd w:val="0"/>
        <w:spacing w:before="120" w:after="0" w:line="240" w:lineRule="auto"/>
        <w:ind w:firstLine="539"/>
        <w:jc w:val="right"/>
        <w:rPr>
          <w:rFonts w:ascii="Times New Roman" w:hAnsi="Times New Roman" w:cs="Times New Roman"/>
          <w:sz w:val="24"/>
          <w:szCs w:val="24"/>
        </w:rPr>
      </w:pPr>
      <w:r w:rsidRPr="00960517">
        <w:rPr>
          <w:rFonts w:ascii="Times New Roman" w:hAnsi="Times New Roman" w:cs="Times New Roman"/>
          <w:sz w:val="24"/>
          <w:szCs w:val="24"/>
        </w:rPr>
        <w:t xml:space="preserve"> Таблица </w:t>
      </w:r>
      <w:r w:rsidR="002F3B95" w:rsidRPr="00960517">
        <w:rPr>
          <w:rFonts w:ascii="Times New Roman" w:hAnsi="Times New Roman" w:cs="Times New Roman"/>
          <w:sz w:val="24"/>
          <w:szCs w:val="24"/>
        </w:rPr>
        <w:t>2</w:t>
      </w:r>
      <w:r w:rsidRPr="00960517">
        <w:rPr>
          <w:rFonts w:ascii="Times New Roman" w:hAnsi="Times New Roman" w:cs="Times New Roman"/>
          <w:sz w:val="24"/>
          <w:szCs w:val="24"/>
        </w:rPr>
        <w:t>.</w:t>
      </w:r>
    </w:p>
    <w:tbl>
      <w:tblPr>
        <w:tblW w:w="10417"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5"/>
        <w:gridCol w:w="1159"/>
        <w:gridCol w:w="1276"/>
        <w:gridCol w:w="1275"/>
        <w:gridCol w:w="1134"/>
        <w:gridCol w:w="1134"/>
        <w:gridCol w:w="1153"/>
        <w:gridCol w:w="851"/>
      </w:tblGrid>
      <w:tr w:rsidR="0093686A" w:rsidRPr="00B308A1" w:rsidTr="00AC3843">
        <w:trPr>
          <w:trHeight w:val="20"/>
          <w:jc w:val="center"/>
        </w:trPr>
        <w:tc>
          <w:tcPr>
            <w:tcW w:w="2435" w:type="dxa"/>
            <w:vMerge w:val="restart"/>
            <w:shd w:val="clear" w:color="auto" w:fill="auto"/>
            <w:vAlign w:val="center"/>
            <w:hideMark/>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Показатель</w:t>
            </w:r>
          </w:p>
        </w:tc>
        <w:tc>
          <w:tcPr>
            <w:tcW w:w="2435" w:type="dxa"/>
            <w:gridSpan w:val="2"/>
            <w:vMerge w:val="restart"/>
            <w:shd w:val="clear" w:color="auto" w:fill="auto"/>
          </w:tcPr>
          <w:p w:rsidR="0093686A" w:rsidRPr="00B308A1" w:rsidRDefault="0093686A" w:rsidP="00693448">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202</w:t>
            </w:r>
            <w:r w:rsidR="00B308A1">
              <w:rPr>
                <w:rFonts w:ascii="Times New Roman" w:eastAsia="Times New Roman" w:hAnsi="Times New Roman" w:cs="Times New Roman"/>
                <w:b/>
                <w:color w:val="000000"/>
                <w:sz w:val="20"/>
                <w:szCs w:val="20"/>
                <w:lang w:eastAsia="ru-RU"/>
              </w:rPr>
              <w:t>3</w:t>
            </w:r>
            <w:r w:rsidRPr="00B308A1">
              <w:rPr>
                <w:rFonts w:ascii="Times New Roman" w:eastAsia="Times New Roman" w:hAnsi="Times New Roman" w:cs="Times New Roman"/>
                <w:b/>
                <w:color w:val="000000"/>
                <w:sz w:val="20"/>
                <w:szCs w:val="20"/>
                <w:lang w:eastAsia="ru-RU"/>
              </w:rPr>
              <w:t xml:space="preserve"> год</w:t>
            </w:r>
          </w:p>
        </w:tc>
        <w:tc>
          <w:tcPr>
            <w:tcW w:w="3543" w:type="dxa"/>
            <w:gridSpan w:val="3"/>
            <w:vMerge w:val="restart"/>
            <w:shd w:val="clear" w:color="auto" w:fill="auto"/>
            <w:vAlign w:val="center"/>
            <w:hideMark/>
          </w:tcPr>
          <w:p w:rsidR="0093686A" w:rsidRPr="00B308A1" w:rsidRDefault="0093686A" w:rsidP="0093686A">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Проект бюджетов</w:t>
            </w:r>
          </w:p>
        </w:tc>
        <w:tc>
          <w:tcPr>
            <w:tcW w:w="2004" w:type="dxa"/>
            <w:gridSpan w:val="2"/>
            <w:shd w:val="clear" w:color="auto" w:fill="auto"/>
            <w:vAlign w:val="center"/>
          </w:tcPr>
          <w:p w:rsidR="0093686A" w:rsidRPr="00B308A1" w:rsidRDefault="0093686A" w:rsidP="00B308A1">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 xml:space="preserve">динамика </w:t>
            </w:r>
            <w:r w:rsidR="008F648F" w:rsidRPr="00B308A1">
              <w:rPr>
                <w:rFonts w:ascii="Times New Roman" w:eastAsia="Times New Roman" w:hAnsi="Times New Roman" w:cs="Times New Roman"/>
                <w:b/>
                <w:color w:val="000000"/>
                <w:sz w:val="20"/>
                <w:szCs w:val="20"/>
                <w:lang w:eastAsia="ru-RU"/>
              </w:rPr>
              <w:t>202</w:t>
            </w:r>
            <w:r w:rsidR="00B308A1">
              <w:rPr>
                <w:rFonts w:ascii="Times New Roman" w:eastAsia="Times New Roman" w:hAnsi="Times New Roman" w:cs="Times New Roman"/>
                <w:b/>
                <w:color w:val="000000"/>
                <w:sz w:val="20"/>
                <w:szCs w:val="20"/>
                <w:lang w:eastAsia="ru-RU"/>
              </w:rPr>
              <w:t>4</w:t>
            </w:r>
            <w:r w:rsidR="008F648F" w:rsidRPr="00B308A1">
              <w:rPr>
                <w:rFonts w:ascii="Times New Roman" w:eastAsia="Times New Roman" w:hAnsi="Times New Roman" w:cs="Times New Roman"/>
                <w:b/>
                <w:color w:val="000000"/>
                <w:sz w:val="20"/>
                <w:szCs w:val="20"/>
                <w:lang w:eastAsia="ru-RU"/>
              </w:rPr>
              <w:t xml:space="preserve"> года </w:t>
            </w:r>
            <w:r w:rsidRPr="00B308A1">
              <w:rPr>
                <w:rFonts w:ascii="Times New Roman" w:eastAsia="Times New Roman" w:hAnsi="Times New Roman" w:cs="Times New Roman"/>
                <w:b/>
                <w:color w:val="000000"/>
                <w:sz w:val="20"/>
                <w:szCs w:val="20"/>
                <w:lang w:eastAsia="ru-RU"/>
              </w:rPr>
              <w:t>к 202</w:t>
            </w:r>
            <w:r w:rsidR="00B308A1">
              <w:rPr>
                <w:rFonts w:ascii="Times New Roman" w:eastAsia="Times New Roman" w:hAnsi="Times New Roman" w:cs="Times New Roman"/>
                <w:b/>
                <w:color w:val="000000"/>
                <w:sz w:val="20"/>
                <w:szCs w:val="20"/>
                <w:lang w:eastAsia="ru-RU"/>
              </w:rPr>
              <w:t>3</w:t>
            </w:r>
            <w:r w:rsidRPr="00B308A1">
              <w:rPr>
                <w:rFonts w:ascii="Times New Roman" w:eastAsia="Times New Roman" w:hAnsi="Times New Roman" w:cs="Times New Roman"/>
                <w:b/>
                <w:color w:val="000000"/>
                <w:sz w:val="20"/>
                <w:szCs w:val="20"/>
                <w:lang w:eastAsia="ru-RU"/>
              </w:rPr>
              <w:t xml:space="preserve"> году (первоначальной редакции)</w:t>
            </w:r>
          </w:p>
        </w:tc>
      </w:tr>
      <w:tr w:rsidR="0093686A" w:rsidRPr="00B308A1" w:rsidTr="00AC3843">
        <w:trPr>
          <w:trHeight w:val="20"/>
          <w:jc w:val="center"/>
        </w:trPr>
        <w:tc>
          <w:tcPr>
            <w:tcW w:w="2435" w:type="dxa"/>
            <w:vMerge/>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2435" w:type="dxa"/>
            <w:gridSpan w:val="2"/>
            <w:vMerge/>
            <w:shd w:val="clear" w:color="auto" w:fill="auto"/>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3543" w:type="dxa"/>
            <w:gridSpan w:val="3"/>
            <w:vMerge/>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1153" w:type="dxa"/>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тыс. руб.</w:t>
            </w:r>
          </w:p>
        </w:tc>
        <w:tc>
          <w:tcPr>
            <w:tcW w:w="851" w:type="dxa"/>
            <w:shd w:val="clear" w:color="auto" w:fill="auto"/>
            <w:vAlign w:val="center"/>
          </w:tcPr>
          <w:p w:rsidR="0093686A" w:rsidRPr="00B308A1" w:rsidRDefault="0093686A" w:rsidP="00160DA2">
            <w:pPr>
              <w:spacing w:after="0" w:line="240" w:lineRule="auto"/>
              <w:contextualSpacing/>
              <w:jc w:val="center"/>
              <w:rPr>
                <w:rFonts w:ascii="Times New Roman" w:eastAsia="Times New Roman" w:hAnsi="Times New Roman" w:cs="Times New Roman"/>
                <w:b/>
                <w:color w:val="000000"/>
                <w:sz w:val="20"/>
                <w:szCs w:val="20"/>
                <w:lang w:eastAsia="ru-RU"/>
              </w:rPr>
            </w:pPr>
            <w:r w:rsidRPr="00B308A1">
              <w:rPr>
                <w:rFonts w:ascii="Times New Roman" w:eastAsia="Times New Roman" w:hAnsi="Times New Roman" w:cs="Times New Roman"/>
                <w:b/>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первонач.</w:t>
            </w:r>
          </w:p>
        </w:tc>
        <w:tc>
          <w:tcPr>
            <w:tcW w:w="1276"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ожидаемое</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202</w:t>
            </w:r>
            <w:r w:rsidR="00B308A1">
              <w:rPr>
                <w:rFonts w:ascii="Times New Roman" w:eastAsia="Times New Roman" w:hAnsi="Times New Roman" w:cs="Times New Roman"/>
                <w:color w:val="000000"/>
                <w:sz w:val="20"/>
                <w:szCs w:val="20"/>
                <w:lang w:eastAsia="ru-RU"/>
              </w:rPr>
              <w:t>4</w:t>
            </w:r>
            <w:r w:rsidRPr="00B308A1">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nil"/>
              <w:bottom w:val="single" w:sz="4" w:space="0" w:color="auto"/>
              <w:right w:val="single" w:sz="4" w:space="0" w:color="auto"/>
            </w:tcBorders>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202</w:t>
            </w:r>
            <w:r w:rsidR="00B308A1">
              <w:rPr>
                <w:rFonts w:ascii="Times New Roman" w:eastAsia="Times New Roman" w:hAnsi="Times New Roman" w:cs="Times New Roman"/>
                <w:color w:val="000000"/>
                <w:sz w:val="20"/>
                <w:szCs w:val="20"/>
                <w:lang w:eastAsia="ru-RU"/>
              </w:rPr>
              <w:t>5</w:t>
            </w:r>
            <w:r w:rsidRPr="00B308A1">
              <w:rPr>
                <w:rFonts w:ascii="Times New Roman" w:eastAsia="Times New Roman" w:hAnsi="Times New Roman" w:cs="Times New Roman"/>
                <w:color w:val="000000"/>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202</w:t>
            </w:r>
            <w:r w:rsidR="00B308A1">
              <w:rPr>
                <w:rFonts w:ascii="Times New Roman" w:eastAsia="Times New Roman" w:hAnsi="Times New Roman" w:cs="Times New Roman"/>
                <w:color w:val="000000"/>
                <w:sz w:val="20"/>
                <w:szCs w:val="20"/>
                <w:lang w:eastAsia="ru-RU"/>
              </w:rPr>
              <w:t>6</w:t>
            </w:r>
            <w:r w:rsidRPr="00B308A1">
              <w:rPr>
                <w:rFonts w:ascii="Times New Roman" w:eastAsia="Times New Roman" w:hAnsi="Times New Roman" w:cs="Times New Roman"/>
                <w:color w:val="000000"/>
                <w:sz w:val="20"/>
                <w:szCs w:val="20"/>
                <w:lang w:eastAsia="ru-RU"/>
              </w:rPr>
              <w:t xml:space="preserve"> год</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Общий объем доходов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E113A4" w:rsidRDefault="00852854" w:rsidP="00E113A4">
            <w:pPr>
              <w:spacing w:after="0" w:line="240" w:lineRule="auto"/>
              <w:jc w:val="center"/>
              <w:rPr>
                <w:rFonts w:ascii="Times New Roman" w:eastAsia="Times New Roman" w:hAnsi="Times New Roman" w:cs="Times New Roman"/>
                <w:color w:val="000000"/>
                <w:sz w:val="20"/>
                <w:szCs w:val="20"/>
                <w:lang w:eastAsia="ru-RU"/>
              </w:rPr>
            </w:pPr>
            <w:r w:rsidRPr="00E113A4">
              <w:rPr>
                <w:rFonts w:ascii="Times New Roman" w:eastAsia="Times New Roman" w:hAnsi="Times New Roman" w:cs="Times New Roman"/>
                <w:color w:val="000000"/>
                <w:sz w:val="20"/>
                <w:szCs w:val="20"/>
                <w:lang w:eastAsia="ru-RU"/>
              </w:rPr>
              <w:t>2</w:t>
            </w:r>
            <w:r w:rsidR="00E113A4" w:rsidRPr="00E113A4">
              <w:rPr>
                <w:rFonts w:ascii="Times New Roman" w:eastAsia="Times New Roman" w:hAnsi="Times New Roman" w:cs="Times New Roman"/>
                <w:color w:val="000000"/>
                <w:sz w:val="20"/>
                <w:szCs w:val="20"/>
                <w:lang w:eastAsia="ru-RU"/>
              </w:rPr>
              <w:t> 158173,0</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AC3843" w:rsidP="00E113A4">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2 </w:t>
            </w:r>
            <w:r w:rsidR="00E113A4" w:rsidRPr="00E113A4">
              <w:rPr>
                <w:rFonts w:ascii="Times New Roman" w:eastAsia="Times New Roman" w:hAnsi="Times New Roman" w:cs="Times New Roman"/>
                <w:color w:val="000000"/>
                <w:sz w:val="20"/>
                <w:szCs w:val="20"/>
                <w:lang w:eastAsia="ru-RU"/>
              </w:rPr>
              <w:t>764338,2</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B308A1"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2 574 061,4</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w:t>
            </w:r>
            <w:r w:rsidR="00B308A1">
              <w:rPr>
                <w:rFonts w:ascii="Times New Roman" w:eastAsia="Times New Roman" w:hAnsi="Times New Roman" w:cs="Times New Roman"/>
                <w:color w:val="000000"/>
                <w:sz w:val="20"/>
                <w:szCs w:val="20"/>
                <w:lang w:eastAsia="ru-RU"/>
              </w:rPr>
              <w:t> 687075,1</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2 </w:t>
            </w:r>
            <w:r w:rsidR="00B308A1">
              <w:rPr>
                <w:rFonts w:ascii="Times New Roman" w:eastAsia="Times New Roman" w:hAnsi="Times New Roman" w:cs="Times New Roman"/>
                <w:color w:val="000000"/>
                <w:sz w:val="20"/>
                <w:szCs w:val="20"/>
                <w:lang w:eastAsia="ru-RU"/>
              </w:rPr>
              <w:t>696946,0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AC3843" w:rsidP="00E113A4">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w:t>
            </w:r>
            <w:r w:rsidR="00E113A4">
              <w:rPr>
                <w:rFonts w:ascii="Times New Roman" w:eastAsia="Times New Roman" w:hAnsi="Times New Roman" w:cs="Times New Roman"/>
                <w:color w:val="000000"/>
                <w:sz w:val="20"/>
                <w:szCs w:val="20"/>
                <w:lang w:eastAsia="ru-RU"/>
              </w:rPr>
              <w:t>415 888,4</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D24FB4">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1</w:t>
            </w:r>
            <w:r w:rsidR="00D24FB4">
              <w:rPr>
                <w:rFonts w:ascii="Times New Roman" w:eastAsia="Times New Roman" w:hAnsi="Times New Roman" w:cs="Times New Roman"/>
                <w:color w:val="000000"/>
                <w:sz w:val="20"/>
                <w:szCs w:val="20"/>
                <w:lang w:eastAsia="ru-RU"/>
              </w:rPr>
              <w:t>19,3</w:t>
            </w:r>
            <w:r w:rsidRPr="00B308A1">
              <w:rPr>
                <w:rFonts w:ascii="Times New Roman" w:eastAsia="Times New Roman" w:hAnsi="Times New Roman" w:cs="Times New Roman"/>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B55850">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собственные доходы</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E113A4" w:rsidRDefault="00E113A4" w:rsidP="00160DA2">
            <w:pPr>
              <w:spacing w:after="0" w:line="240" w:lineRule="auto"/>
              <w:jc w:val="center"/>
              <w:rPr>
                <w:rFonts w:ascii="Times New Roman" w:eastAsia="Times New Roman" w:hAnsi="Times New Roman" w:cs="Times New Roman"/>
                <w:color w:val="000000"/>
                <w:sz w:val="20"/>
                <w:szCs w:val="20"/>
                <w:lang w:eastAsia="ru-RU"/>
              </w:rPr>
            </w:pPr>
            <w:r w:rsidRPr="00E113A4">
              <w:rPr>
                <w:rFonts w:ascii="Times New Roman" w:eastAsia="Times New Roman" w:hAnsi="Times New Roman" w:cs="Times New Roman"/>
                <w:color w:val="000000"/>
                <w:sz w:val="20"/>
                <w:szCs w:val="20"/>
                <w:lang w:eastAsia="ru-RU"/>
              </w:rPr>
              <w:t>650 468</w:t>
            </w:r>
            <w:r w:rsidR="0093686A" w:rsidRPr="00E113A4">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E113A4" w:rsidP="00160DA2">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775 354,2</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B308A1" w:rsidP="000B1D05">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836</w:t>
            </w:r>
            <w:r w:rsidR="000B1D05">
              <w:rPr>
                <w:rFonts w:ascii="Times New Roman" w:eastAsia="Times New Roman" w:hAnsi="Times New Roman" w:cs="Times New Roman"/>
                <w:iCs/>
                <w:color w:val="000000"/>
                <w:sz w:val="20"/>
                <w:szCs w:val="20"/>
                <w:lang w:eastAsia="ru-RU"/>
              </w:rPr>
              <w:t> 429,0</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B308A1" w:rsidP="00AC3843">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852 906,0</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B308A1" w:rsidP="00AC3843">
            <w:pPr>
              <w:spacing w:after="0" w:line="240" w:lineRule="auto"/>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896 485,0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AC3843" w:rsidP="00E113A4">
            <w:pPr>
              <w:spacing w:after="0" w:line="240" w:lineRule="auto"/>
              <w:jc w:val="center"/>
              <w:rPr>
                <w:rFonts w:ascii="Times New Roman" w:eastAsia="Times New Roman" w:hAnsi="Times New Roman" w:cs="Times New Roman"/>
                <w:iCs/>
                <w:color w:val="000000"/>
                <w:sz w:val="20"/>
                <w:szCs w:val="20"/>
                <w:lang w:eastAsia="ru-RU"/>
              </w:rPr>
            </w:pPr>
            <w:r w:rsidRPr="00B308A1">
              <w:rPr>
                <w:rFonts w:ascii="Times New Roman" w:eastAsia="Times New Roman" w:hAnsi="Times New Roman" w:cs="Times New Roman"/>
                <w:iCs/>
                <w:color w:val="000000"/>
                <w:sz w:val="20"/>
                <w:szCs w:val="20"/>
                <w:lang w:eastAsia="ru-RU"/>
              </w:rPr>
              <w:t>+</w:t>
            </w:r>
            <w:r w:rsidR="00E113A4">
              <w:rPr>
                <w:rFonts w:ascii="Times New Roman" w:eastAsia="Times New Roman" w:hAnsi="Times New Roman" w:cs="Times New Roman"/>
                <w:iCs/>
                <w:color w:val="000000"/>
                <w:sz w:val="20"/>
                <w:szCs w:val="20"/>
                <w:lang w:eastAsia="ru-RU"/>
              </w:rPr>
              <w:t>186 164,4</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D24FB4">
            <w:pPr>
              <w:spacing w:after="0" w:line="240" w:lineRule="auto"/>
              <w:jc w:val="center"/>
              <w:rPr>
                <w:rFonts w:ascii="Times New Roman" w:eastAsia="Times New Roman" w:hAnsi="Times New Roman" w:cs="Times New Roman"/>
                <w:iCs/>
                <w:color w:val="000000"/>
                <w:sz w:val="20"/>
                <w:szCs w:val="20"/>
                <w:lang w:eastAsia="ru-RU"/>
              </w:rPr>
            </w:pPr>
            <w:r w:rsidRPr="00B308A1">
              <w:rPr>
                <w:rFonts w:ascii="Times New Roman" w:eastAsia="Times New Roman" w:hAnsi="Times New Roman" w:cs="Times New Roman"/>
                <w:iCs/>
                <w:color w:val="000000"/>
                <w:sz w:val="20"/>
                <w:szCs w:val="20"/>
                <w:lang w:eastAsia="ru-RU"/>
              </w:rPr>
              <w:t>1</w:t>
            </w:r>
            <w:r w:rsidR="00D24FB4">
              <w:rPr>
                <w:rFonts w:ascii="Times New Roman" w:eastAsia="Times New Roman" w:hAnsi="Times New Roman" w:cs="Times New Roman"/>
                <w:iCs/>
                <w:color w:val="000000"/>
                <w:sz w:val="20"/>
                <w:szCs w:val="20"/>
                <w:lang w:eastAsia="ru-RU"/>
              </w:rPr>
              <w:t>2</w:t>
            </w:r>
            <w:r w:rsidRPr="00B308A1">
              <w:rPr>
                <w:rFonts w:ascii="Times New Roman" w:eastAsia="Times New Roman" w:hAnsi="Times New Roman" w:cs="Times New Roman"/>
                <w:iCs/>
                <w:color w:val="000000"/>
                <w:sz w:val="20"/>
                <w:szCs w:val="20"/>
                <w:lang w:eastAsia="ru-RU"/>
              </w:rPr>
              <w:t>8,</w:t>
            </w:r>
            <w:r w:rsidR="00D24FB4">
              <w:rPr>
                <w:rFonts w:ascii="Times New Roman" w:eastAsia="Times New Roman" w:hAnsi="Times New Roman" w:cs="Times New Roman"/>
                <w:iCs/>
                <w:color w:val="000000"/>
                <w:sz w:val="20"/>
                <w:szCs w:val="20"/>
                <w:lang w:eastAsia="ru-RU"/>
              </w:rPr>
              <w:t>6</w:t>
            </w:r>
            <w:r w:rsidRPr="00B308A1">
              <w:rPr>
                <w:rFonts w:ascii="Times New Roman" w:eastAsia="Times New Roman" w:hAnsi="Times New Roman" w:cs="Times New Roman"/>
                <w:iCs/>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безвозмездные поступления</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E113A4" w:rsidRDefault="00AC3843" w:rsidP="00160DA2">
            <w:pPr>
              <w:spacing w:after="0" w:line="240" w:lineRule="auto"/>
              <w:jc w:val="center"/>
              <w:rPr>
                <w:rFonts w:ascii="Times New Roman" w:eastAsia="Times New Roman" w:hAnsi="Times New Roman" w:cs="Times New Roman"/>
                <w:color w:val="000000"/>
                <w:sz w:val="20"/>
                <w:szCs w:val="20"/>
                <w:lang w:eastAsia="ru-RU"/>
              </w:rPr>
            </w:pPr>
            <w:r w:rsidRPr="00E113A4">
              <w:rPr>
                <w:rFonts w:ascii="Times New Roman" w:eastAsia="Times New Roman" w:hAnsi="Times New Roman" w:cs="Times New Roman"/>
                <w:color w:val="000000"/>
                <w:sz w:val="20"/>
                <w:szCs w:val="20"/>
                <w:lang w:eastAsia="ru-RU"/>
              </w:rPr>
              <w:t>1 </w:t>
            </w:r>
            <w:r w:rsidR="00E113A4" w:rsidRPr="00E113A4">
              <w:rPr>
                <w:rFonts w:ascii="Times New Roman" w:eastAsia="Times New Roman" w:hAnsi="Times New Roman" w:cs="Times New Roman"/>
                <w:color w:val="000000"/>
                <w:sz w:val="20"/>
                <w:szCs w:val="20"/>
                <w:lang w:eastAsia="ru-RU"/>
              </w:rPr>
              <w:t>507705,0</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E113A4" w:rsidP="00160DA2">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1 988984,0</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B308A1"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1 737 632,4</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B308A1"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1 834169,1</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B308A1"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1 800461,0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E113A4" w:rsidP="00E113A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+229 927,4</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D24FB4"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115,3</w:t>
            </w:r>
            <w:r w:rsidR="0093686A" w:rsidRPr="00B308A1">
              <w:rPr>
                <w:rFonts w:ascii="Times New Roman" w:eastAsia="Times New Roman" w:hAnsi="Times New Roman" w:cs="Times New Roman"/>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Общий объем расходов</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DA2B5E" w:rsidRDefault="00AC3843" w:rsidP="00E113A4">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2 </w:t>
            </w:r>
            <w:r w:rsidR="00E113A4" w:rsidRPr="00E113A4">
              <w:rPr>
                <w:rFonts w:ascii="Times New Roman" w:eastAsia="Times New Roman" w:hAnsi="Times New Roman" w:cs="Times New Roman"/>
                <w:color w:val="000000"/>
                <w:sz w:val="20"/>
                <w:szCs w:val="20"/>
                <w:lang w:eastAsia="ru-RU"/>
              </w:rPr>
              <w:t>223219,0</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93686A" w:rsidP="00E113A4">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2</w:t>
            </w:r>
            <w:r w:rsidR="00E113A4" w:rsidRPr="00E113A4">
              <w:rPr>
                <w:rFonts w:ascii="Times New Roman" w:eastAsia="Times New Roman" w:hAnsi="Times New Roman" w:cs="Times New Roman"/>
                <w:color w:val="000000"/>
                <w:sz w:val="20"/>
                <w:szCs w:val="20"/>
                <w:lang w:eastAsia="ru-RU"/>
              </w:rPr>
              <w:t> 832 556,4</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B308A1" w:rsidP="00030AD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2 657 703,4</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2 7</w:t>
            </w:r>
            <w:r w:rsidR="00B308A1">
              <w:rPr>
                <w:rFonts w:ascii="Times New Roman" w:eastAsia="Times New Roman" w:hAnsi="Times New Roman" w:cs="Times New Roman"/>
                <w:color w:val="000000"/>
                <w:sz w:val="20"/>
                <w:szCs w:val="20"/>
                <w:lang w:eastAsia="ru-RU"/>
              </w:rPr>
              <w:t>65874,1</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2 </w:t>
            </w:r>
            <w:r w:rsidR="00B308A1">
              <w:rPr>
                <w:rFonts w:ascii="Times New Roman" w:eastAsia="Times New Roman" w:hAnsi="Times New Roman" w:cs="Times New Roman"/>
                <w:color w:val="000000"/>
                <w:sz w:val="20"/>
                <w:szCs w:val="20"/>
                <w:lang w:eastAsia="ru-RU"/>
              </w:rPr>
              <w:t>732752,0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030AD7">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+ 4</w:t>
            </w:r>
            <w:r w:rsidR="00D24FB4">
              <w:rPr>
                <w:rFonts w:ascii="Times New Roman" w:eastAsia="Times New Roman" w:hAnsi="Times New Roman" w:cs="Times New Roman"/>
                <w:color w:val="000000"/>
                <w:sz w:val="20"/>
                <w:szCs w:val="20"/>
                <w:lang w:eastAsia="ru-RU"/>
              </w:rPr>
              <w:t>34484,7</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D24FB4">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1</w:t>
            </w:r>
            <w:r w:rsidR="00D24FB4">
              <w:rPr>
                <w:rFonts w:ascii="Times New Roman" w:eastAsia="Times New Roman" w:hAnsi="Times New Roman" w:cs="Times New Roman"/>
                <w:color w:val="000000"/>
                <w:sz w:val="20"/>
                <w:szCs w:val="20"/>
                <w:lang w:eastAsia="ru-RU"/>
              </w:rPr>
              <w:t>19</w:t>
            </w:r>
            <w:r w:rsidRPr="00B308A1">
              <w:rPr>
                <w:rFonts w:ascii="Times New Roman" w:eastAsia="Times New Roman" w:hAnsi="Times New Roman" w:cs="Times New Roman"/>
                <w:color w:val="000000"/>
                <w:sz w:val="20"/>
                <w:szCs w:val="20"/>
                <w:lang w:eastAsia="ru-RU"/>
              </w:rPr>
              <w:t>,</w:t>
            </w:r>
            <w:r w:rsidR="00D24FB4">
              <w:rPr>
                <w:rFonts w:ascii="Times New Roman" w:eastAsia="Times New Roman" w:hAnsi="Times New Roman" w:cs="Times New Roman"/>
                <w:color w:val="000000"/>
                <w:sz w:val="20"/>
                <w:szCs w:val="20"/>
                <w:lang w:eastAsia="ru-RU"/>
              </w:rPr>
              <w:t>5</w:t>
            </w:r>
            <w:r w:rsidRPr="00B308A1">
              <w:rPr>
                <w:rFonts w:ascii="Times New Roman" w:eastAsia="Times New Roman" w:hAnsi="Times New Roman" w:cs="Times New Roman"/>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Верхний предел муниципального внутреннего долга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DA2B5E" w:rsidRDefault="00E113A4" w:rsidP="00160DA2">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304 883,7</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93686A" w:rsidP="00160DA2">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DA2B5E" w:rsidP="00160D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355 756,9</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DA2B5E"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409 306,3</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DA2B5E" w:rsidP="00AC384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417 320,5</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sidR="00D24FB4">
              <w:rPr>
                <w:rFonts w:ascii="Times New Roman" w:eastAsia="Times New Roman" w:hAnsi="Times New Roman" w:cs="Times New Roman"/>
                <w:color w:val="000000"/>
                <w:sz w:val="20"/>
                <w:szCs w:val="20"/>
                <w:lang w:eastAsia="ru-RU"/>
              </w:rPr>
              <w:t>50 873,2</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D24FB4">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1</w:t>
            </w:r>
            <w:r w:rsidR="00D24FB4">
              <w:rPr>
                <w:rFonts w:ascii="Times New Roman" w:eastAsia="Times New Roman" w:hAnsi="Times New Roman" w:cs="Times New Roman"/>
                <w:color w:val="000000"/>
                <w:sz w:val="20"/>
                <w:szCs w:val="20"/>
                <w:lang w:eastAsia="ru-RU"/>
              </w:rPr>
              <w:t>16</w:t>
            </w:r>
            <w:r w:rsidRPr="00B308A1">
              <w:rPr>
                <w:rFonts w:ascii="Times New Roman" w:eastAsia="Times New Roman" w:hAnsi="Times New Roman" w:cs="Times New Roman"/>
                <w:color w:val="000000"/>
                <w:sz w:val="20"/>
                <w:szCs w:val="20"/>
                <w:lang w:eastAsia="ru-RU"/>
              </w:rPr>
              <w:t>,</w:t>
            </w:r>
            <w:r w:rsidR="00D24FB4">
              <w:rPr>
                <w:rFonts w:ascii="Times New Roman" w:eastAsia="Times New Roman" w:hAnsi="Times New Roman" w:cs="Times New Roman"/>
                <w:color w:val="000000"/>
                <w:sz w:val="20"/>
                <w:szCs w:val="20"/>
                <w:lang w:eastAsia="ru-RU"/>
              </w:rPr>
              <w:t>7</w:t>
            </w:r>
            <w:r w:rsidRPr="00B308A1">
              <w:rPr>
                <w:rFonts w:ascii="Times New Roman" w:eastAsia="Times New Roman" w:hAnsi="Times New Roman" w:cs="Times New Roman"/>
                <w:color w:val="000000"/>
                <w:sz w:val="20"/>
                <w:szCs w:val="20"/>
                <w:lang w:eastAsia="ru-RU"/>
              </w:rPr>
              <w:t>%</w:t>
            </w:r>
          </w:p>
        </w:tc>
      </w:tr>
      <w:tr w:rsidR="0093686A" w:rsidRPr="00B308A1" w:rsidTr="00A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160DA2">
            <w:pPr>
              <w:spacing w:after="0" w:line="240" w:lineRule="auto"/>
              <w:jc w:val="both"/>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Дефицит (-), профицит (+) бюджета</w:t>
            </w:r>
          </w:p>
        </w:tc>
        <w:tc>
          <w:tcPr>
            <w:tcW w:w="1159" w:type="dxa"/>
            <w:tcBorders>
              <w:top w:val="nil"/>
              <w:left w:val="single" w:sz="4" w:space="0" w:color="auto"/>
              <w:bottom w:val="single" w:sz="4" w:space="0" w:color="auto"/>
              <w:right w:val="single" w:sz="4" w:space="0" w:color="auto"/>
            </w:tcBorders>
            <w:shd w:val="clear" w:color="auto" w:fill="auto"/>
            <w:vAlign w:val="center"/>
            <w:hideMark/>
          </w:tcPr>
          <w:p w:rsidR="0093686A" w:rsidRPr="00DA2B5E" w:rsidRDefault="0093686A" w:rsidP="00E113A4">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 xml:space="preserve">- </w:t>
            </w:r>
            <w:r w:rsidR="00E113A4" w:rsidRPr="00E113A4">
              <w:rPr>
                <w:rFonts w:ascii="Times New Roman" w:eastAsia="Times New Roman" w:hAnsi="Times New Roman" w:cs="Times New Roman"/>
                <w:color w:val="000000"/>
                <w:sz w:val="20"/>
                <w:szCs w:val="20"/>
                <w:lang w:eastAsia="ru-RU"/>
              </w:rPr>
              <w:t>65 046,0</w:t>
            </w:r>
          </w:p>
        </w:tc>
        <w:tc>
          <w:tcPr>
            <w:tcW w:w="1276" w:type="dxa"/>
            <w:tcBorders>
              <w:top w:val="nil"/>
              <w:left w:val="nil"/>
              <w:bottom w:val="single" w:sz="4" w:space="0" w:color="auto"/>
              <w:right w:val="single" w:sz="4" w:space="0" w:color="auto"/>
            </w:tcBorders>
            <w:shd w:val="clear" w:color="auto" w:fill="auto"/>
            <w:vAlign w:val="center"/>
            <w:hideMark/>
          </w:tcPr>
          <w:p w:rsidR="0093686A" w:rsidRPr="00DA2B5E" w:rsidRDefault="0093686A" w:rsidP="00E113A4">
            <w:pPr>
              <w:spacing w:after="0" w:line="240" w:lineRule="auto"/>
              <w:jc w:val="center"/>
              <w:rPr>
                <w:rFonts w:ascii="Times New Roman" w:eastAsia="Times New Roman" w:hAnsi="Times New Roman" w:cs="Times New Roman"/>
                <w:color w:val="000000"/>
                <w:sz w:val="20"/>
                <w:szCs w:val="20"/>
                <w:highlight w:val="yellow"/>
                <w:lang w:eastAsia="ru-RU"/>
              </w:rPr>
            </w:pPr>
            <w:r w:rsidRPr="00E113A4">
              <w:rPr>
                <w:rFonts w:ascii="Times New Roman" w:eastAsia="Times New Roman" w:hAnsi="Times New Roman" w:cs="Times New Roman"/>
                <w:color w:val="000000"/>
                <w:sz w:val="20"/>
                <w:szCs w:val="20"/>
                <w:lang w:eastAsia="ru-RU"/>
              </w:rPr>
              <w:t xml:space="preserve">- </w:t>
            </w:r>
            <w:r w:rsidR="00E113A4" w:rsidRPr="00E113A4">
              <w:rPr>
                <w:rFonts w:ascii="Times New Roman" w:eastAsia="Times New Roman" w:hAnsi="Times New Roman" w:cs="Times New Roman"/>
                <w:color w:val="000000"/>
                <w:sz w:val="20"/>
                <w:szCs w:val="20"/>
                <w:lang w:eastAsia="ru-RU"/>
              </w:rPr>
              <w:t>68 218,2</w:t>
            </w:r>
          </w:p>
        </w:tc>
        <w:tc>
          <w:tcPr>
            <w:tcW w:w="1275"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sidR="00B308A1">
              <w:rPr>
                <w:rFonts w:ascii="Times New Roman" w:eastAsia="Times New Roman" w:hAnsi="Times New Roman" w:cs="Times New Roman"/>
                <w:color w:val="000000"/>
                <w:sz w:val="20"/>
                <w:szCs w:val="20"/>
                <w:lang w:eastAsia="ru-RU"/>
              </w:rPr>
              <w:t>83 642,0</w:t>
            </w:r>
          </w:p>
        </w:tc>
        <w:tc>
          <w:tcPr>
            <w:tcW w:w="1134" w:type="dxa"/>
            <w:tcBorders>
              <w:top w:val="single" w:sz="4" w:space="0" w:color="auto"/>
              <w:left w:val="nil"/>
              <w:bottom w:val="single" w:sz="4" w:space="0" w:color="auto"/>
              <w:right w:val="single" w:sz="4" w:space="0" w:color="auto"/>
            </w:tcBorders>
            <w:vAlign w:val="center"/>
          </w:tcPr>
          <w:p w:rsidR="0093686A" w:rsidRPr="00B308A1" w:rsidRDefault="00AC3843" w:rsidP="00B308A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sidR="00B308A1">
              <w:rPr>
                <w:rFonts w:ascii="Times New Roman" w:eastAsia="Times New Roman" w:hAnsi="Times New Roman" w:cs="Times New Roman"/>
                <w:color w:val="000000"/>
                <w:sz w:val="20"/>
                <w:szCs w:val="20"/>
                <w:lang w:eastAsia="ru-RU"/>
              </w:rPr>
              <w:t>78 799</w:t>
            </w:r>
            <w:r w:rsidRPr="00B308A1">
              <w:rPr>
                <w:rFonts w:ascii="Times New Roman" w:eastAsia="Times New Roman" w:hAnsi="Times New Roman" w:cs="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3686A" w:rsidRPr="00B308A1" w:rsidRDefault="00AC3843" w:rsidP="00DA2B5E">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sidR="00DA2B5E">
              <w:rPr>
                <w:rFonts w:ascii="Times New Roman" w:eastAsia="Times New Roman" w:hAnsi="Times New Roman" w:cs="Times New Roman"/>
                <w:color w:val="000000"/>
                <w:sz w:val="20"/>
                <w:szCs w:val="20"/>
                <w:lang w:eastAsia="ru-RU"/>
              </w:rPr>
              <w:t>35 806,0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3686A" w:rsidRPr="00B308A1" w:rsidRDefault="0093686A" w:rsidP="00645A81">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 xml:space="preserve">+ </w:t>
            </w:r>
            <w:r w:rsidR="00D24FB4">
              <w:rPr>
                <w:rFonts w:ascii="Times New Roman" w:eastAsia="Times New Roman" w:hAnsi="Times New Roman" w:cs="Times New Roman"/>
                <w:color w:val="000000"/>
                <w:sz w:val="20"/>
                <w:szCs w:val="20"/>
                <w:lang w:eastAsia="ru-RU"/>
              </w:rPr>
              <w:t>18 596,0</w:t>
            </w:r>
          </w:p>
        </w:tc>
        <w:tc>
          <w:tcPr>
            <w:tcW w:w="851" w:type="dxa"/>
            <w:tcBorders>
              <w:top w:val="nil"/>
              <w:left w:val="nil"/>
              <w:bottom w:val="single" w:sz="4" w:space="0" w:color="auto"/>
              <w:right w:val="single" w:sz="4" w:space="0" w:color="auto"/>
            </w:tcBorders>
            <w:shd w:val="clear" w:color="auto" w:fill="auto"/>
            <w:vAlign w:val="center"/>
            <w:hideMark/>
          </w:tcPr>
          <w:p w:rsidR="0093686A" w:rsidRPr="00B308A1" w:rsidRDefault="0093686A" w:rsidP="00D24FB4">
            <w:pPr>
              <w:spacing w:after="0" w:line="240" w:lineRule="auto"/>
              <w:jc w:val="center"/>
              <w:rPr>
                <w:rFonts w:ascii="Times New Roman" w:eastAsia="Times New Roman" w:hAnsi="Times New Roman" w:cs="Times New Roman"/>
                <w:color w:val="000000"/>
                <w:sz w:val="20"/>
                <w:szCs w:val="20"/>
                <w:lang w:eastAsia="ru-RU"/>
              </w:rPr>
            </w:pPr>
            <w:r w:rsidRPr="00B308A1">
              <w:rPr>
                <w:rFonts w:ascii="Times New Roman" w:eastAsia="Times New Roman" w:hAnsi="Times New Roman" w:cs="Times New Roman"/>
                <w:color w:val="000000"/>
                <w:sz w:val="20"/>
                <w:szCs w:val="20"/>
                <w:lang w:eastAsia="ru-RU"/>
              </w:rPr>
              <w:t>1</w:t>
            </w:r>
            <w:r w:rsidR="00D24FB4">
              <w:rPr>
                <w:rFonts w:ascii="Times New Roman" w:eastAsia="Times New Roman" w:hAnsi="Times New Roman" w:cs="Times New Roman"/>
                <w:color w:val="000000"/>
                <w:sz w:val="20"/>
                <w:szCs w:val="20"/>
                <w:lang w:eastAsia="ru-RU"/>
              </w:rPr>
              <w:t>28,6</w:t>
            </w:r>
            <w:r w:rsidRPr="00B308A1">
              <w:rPr>
                <w:rFonts w:ascii="Times New Roman" w:eastAsia="Times New Roman" w:hAnsi="Times New Roman" w:cs="Times New Roman"/>
                <w:color w:val="000000"/>
                <w:sz w:val="20"/>
                <w:szCs w:val="20"/>
                <w:lang w:eastAsia="ru-RU"/>
              </w:rPr>
              <w:t>%</w:t>
            </w:r>
          </w:p>
        </w:tc>
      </w:tr>
    </w:tbl>
    <w:p w:rsidR="00AC3843" w:rsidRPr="00693448" w:rsidRDefault="00AC3843" w:rsidP="00693448">
      <w:pPr>
        <w:tabs>
          <w:tab w:val="left" w:pos="1128"/>
        </w:tabs>
        <w:spacing w:after="0" w:line="240" w:lineRule="auto"/>
        <w:rPr>
          <w:rFonts w:ascii="Times New Roman" w:hAnsi="Times New Roman" w:cs="Times New Roman"/>
          <w:sz w:val="24"/>
          <w:szCs w:val="24"/>
        </w:rPr>
      </w:pPr>
    </w:p>
    <w:p w:rsidR="004B0BAB" w:rsidRPr="00B308A1" w:rsidRDefault="004B0BAB" w:rsidP="00693448">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По данным Администрации города ожидаемое исполнение бюджета МО «Город Воткинск» (далее – бюджет города) за 202</w:t>
      </w:r>
      <w:r w:rsidR="00D24FB4">
        <w:rPr>
          <w:rFonts w:ascii="Times New Roman" w:hAnsi="Times New Roman" w:cs="Times New Roman"/>
          <w:sz w:val="24"/>
          <w:szCs w:val="24"/>
        </w:rPr>
        <w:t>3</w:t>
      </w:r>
      <w:r w:rsidRPr="00B308A1">
        <w:rPr>
          <w:rFonts w:ascii="Times New Roman" w:hAnsi="Times New Roman" w:cs="Times New Roman"/>
          <w:sz w:val="24"/>
          <w:szCs w:val="24"/>
        </w:rPr>
        <w:t xml:space="preserve"> год к первоначально утвержденному годовому плану составит:</w:t>
      </w:r>
    </w:p>
    <w:p w:rsidR="004B0BAB" w:rsidRPr="00B308A1" w:rsidRDefault="004B0BAB" w:rsidP="008C2147">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 по доходам – 1</w:t>
      </w:r>
      <w:r w:rsidR="00D24FB4">
        <w:rPr>
          <w:rFonts w:ascii="Times New Roman" w:hAnsi="Times New Roman" w:cs="Times New Roman"/>
          <w:sz w:val="24"/>
          <w:szCs w:val="24"/>
        </w:rPr>
        <w:t>28</w:t>
      </w:r>
      <w:r w:rsidRPr="00B308A1">
        <w:rPr>
          <w:rFonts w:ascii="Times New Roman" w:hAnsi="Times New Roman" w:cs="Times New Roman"/>
          <w:sz w:val="24"/>
          <w:szCs w:val="24"/>
        </w:rPr>
        <w:t>,</w:t>
      </w:r>
      <w:r w:rsidR="00D24FB4">
        <w:rPr>
          <w:rFonts w:ascii="Times New Roman" w:hAnsi="Times New Roman" w:cs="Times New Roman"/>
          <w:sz w:val="24"/>
          <w:szCs w:val="24"/>
        </w:rPr>
        <w:t>1</w:t>
      </w:r>
      <w:r w:rsidRPr="00B308A1">
        <w:rPr>
          <w:rFonts w:ascii="Times New Roman" w:hAnsi="Times New Roman" w:cs="Times New Roman"/>
          <w:sz w:val="24"/>
          <w:szCs w:val="24"/>
        </w:rPr>
        <w:t>%, в том числе:</w:t>
      </w:r>
    </w:p>
    <w:p w:rsidR="004B0BAB" w:rsidRPr="00B308A1" w:rsidRDefault="004B0BAB"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 xml:space="preserve">- по налоговым и неналоговым доходам </w:t>
      </w:r>
      <w:r w:rsidR="0008647C" w:rsidRPr="00B308A1">
        <w:rPr>
          <w:rFonts w:ascii="Times New Roman" w:hAnsi="Times New Roman" w:cs="Times New Roman"/>
          <w:sz w:val="24"/>
          <w:szCs w:val="24"/>
        </w:rPr>
        <w:t xml:space="preserve">– </w:t>
      </w:r>
      <w:r w:rsidR="00D24FB4">
        <w:rPr>
          <w:rFonts w:ascii="Times New Roman" w:hAnsi="Times New Roman" w:cs="Times New Roman"/>
          <w:sz w:val="24"/>
          <w:szCs w:val="24"/>
        </w:rPr>
        <w:t>119,2</w:t>
      </w:r>
      <w:r w:rsidR="0008647C" w:rsidRPr="00B308A1">
        <w:rPr>
          <w:rFonts w:ascii="Times New Roman" w:hAnsi="Times New Roman" w:cs="Times New Roman"/>
          <w:sz w:val="24"/>
          <w:szCs w:val="24"/>
        </w:rPr>
        <w:t>%;</w:t>
      </w:r>
    </w:p>
    <w:p w:rsidR="0008647C" w:rsidRPr="00B308A1" w:rsidRDefault="0008647C"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lastRenderedPageBreak/>
        <w:t>- по безвозмездным поступлениям – 13</w:t>
      </w:r>
      <w:r w:rsidR="00D24FB4">
        <w:rPr>
          <w:rFonts w:ascii="Times New Roman" w:hAnsi="Times New Roman" w:cs="Times New Roman"/>
          <w:sz w:val="24"/>
          <w:szCs w:val="24"/>
        </w:rPr>
        <w:t>1</w:t>
      </w:r>
      <w:r w:rsidRPr="00B308A1">
        <w:rPr>
          <w:rFonts w:ascii="Times New Roman" w:hAnsi="Times New Roman" w:cs="Times New Roman"/>
          <w:sz w:val="24"/>
          <w:szCs w:val="24"/>
        </w:rPr>
        <w:t>,</w:t>
      </w:r>
      <w:r w:rsidR="00D24FB4">
        <w:rPr>
          <w:rFonts w:ascii="Times New Roman" w:hAnsi="Times New Roman" w:cs="Times New Roman"/>
          <w:sz w:val="24"/>
          <w:szCs w:val="24"/>
        </w:rPr>
        <w:t>9</w:t>
      </w:r>
      <w:r w:rsidRPr="00B308A1">
        <w:rPr>
          <w:rFonts w:ascii="Times New Roman" w:hAnsi="Times New Roman" w:cs="Times New Roman"/>
          <w:sz w:val="24"/>
          <w:szCs w:val="24"/>
        </w:rPr>
        <w:t>%;</w:t>
      </w:r>
    </w:p>
    <w:p w:rsidR="0008647C" w:rsidRPr="00B308A1" w:rsidRDefault="0008647C" w:rsidP="009131E2">
      <w:pPr>
        <w:autoSpaceDE w:val="0"/>
        <w:autoSpaceDN w:val="0"/>
        <w:adjustRightInd w:val="0"/>
        <w:spacing w:after="0" w:line="240" w:lineRule="auto"/>
        <w:ind w:firstLine="708"/>
        <w:jc w:val="both"/>
        <w:rPr>
          <w:rFonts w:ascii="Times New Roman" w:hAnsi="Times New Roman" w:cs="Times New Roman"/>
          <w:sz w:val="24"/>
          <w:szCs w:val="24"/>
        </w:rPr>
      </w:pPr>
      <w:r w:rsidRPr="00B308A1">
        <w:rPr>
          <w:rFonts w:ascii="Times New Roman" w:hAnsi="Times New Roman" w:cs="Times New Roman"/>
          <w:sz w:val="24"/>
          <w:szCs w:val="24"/>
        </w:rPr>
        <w:t>- по расходам – 1</w:t>
      </w:r>
      <w:r w:rsidR="00D24FB4">
        <w:rPr>
          <w:rFonts w:ascii="Times New Roman" w:hAnsi="Times New Roman" w:cs="Times New Roman"/>
          <w:sz w:val="24"/>
          <w:szCs w:val="24"/>
        </w:rPr>
        <w:t>27</w:t>
      </w:r>
      <w:r w:rsidRPr="00B308A1">
        <w:rPr>
          <w:rFonts w:ascii="Times New Roman" w:hAnsi="Times New Roman" w:cs="Times New Roman"/>
          <w:sz w:val="24"/>
          <w:szCs w:val="24"/>
        </w:rPr>
        <w:t>,4%%</w:t>
      </w:r>
    </w:p>
    <w:p w:rsidR="0008647C" w:rsidRPr="00B308A1" w:rsidRDefault="0008647C"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t xml:space="preserve">- дефицит – </w:t>
      </w:r>
      <w:r w:rsidR="00D24FB4">
        <w:rPr>
          <w:rFonts w:ascii="Times New Roman" w:hAnsi="Times New Roman" w:cs="Times New Roman"/>
          <w:sz w:val="24"/>
          <w:szCs w:val="24"/>
        </w:rPr>
        <w:t>104,9</w:t>
      </w:r>
      <w:r w:rsidRPr="00B308A1">
        <w:rPr>
          <w:rFonts w:ascii="Times New Roman" w:hAnsi="Times New Roman" w:cs="Times New Roman"/>
          <w:sz w:val="24"/>
          <w:szCs w:val="24"/>
        </w:rPr>
        <w:t>%.</w:t>
      </w:r>
    </w:p>
    <w:p w:rsidR="008C2147" w:rsidRPr="002A0511" w:rsidRDefault="008C2147"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r>
      <w:r w:rsidRPr="002A0511">
        <w:rPr>
          <w:rFonts w:ascii="Times New Roman" w:hAnsi="Times New Roman" w:cs="Times New Roman"/>
          <w:sz w:val="24"/>
          <w:szCs w:val="24"/>
        </w:rPr>
        <w:t>Значительное увеличение доходов и расходов бюджета в</w:t>
      </w:r>
      <w:r w:rsidR="00E96DE0">
        <w:rPr>
          <w:rFonts w:ascii="Times New Roman" w:hAnsi="Times New Roman" w:cs="Times New Roman"/>
          <w:sz w:val="24"/>
          <w:szCs w:val="24"/>
        </w:rPr>
        <w:t xml:space="preserve"> </w:t>
      </w:r>
      <w:r w:rsidRPr="002A0511">
        <w:rPr>
          <w:rFonts w:ascii="Times New Roman" w:hAnsi="Times New Roman" w:cs="Times New Roman"/>
          <w:sz w:val="24"/>
          <w:szCs w:val="24"/>
        </w:rPr>
        <w:t xml:space="preserve">течение года связано с выделением и поступлением в бюджет города дополнительных целевых межбюджетных трансфертов, кроме того, увеличены собственные доходы, в связи с </w:t>
      </w:r>
      <w:r w:rsidR="002A0511" w:rsidRPr="002A0511">
        <w:rPr>
          <w:rFonts w:ascii="Times New Roman" w:hAnsi="Times New Roman" w:cs="Times New Roman"/>
          <w:sz w:val="24"/>
          <w:szCs w:val="24"/>
        </w:rPr>
        <w:t>увеличением численности работников и повышением заработной платы на градообразующем предприятии</w:t>
      </w:r>
      <w:r w:rsidRPr="002A0511">
        <w:rPr>
          <w:rFonts w:ascii="Times New Roman" w:hAnsi="Times New Roman" w:cs="Times New Roman"/>
          <w:sz w:val="24"/>
          <w:szCs w:val="24"/>
        </w:rPr>
        <w:t xml:space="preserve"> АО «Воткинский завод».</w:t>
      </w:r>
    </w:p>
    <w:p w:rsidR="008C2147" w:rsidRPr="00B308A1" w:rsidRDefault="008C2147" w:rsidP="008C2147">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r>
      <w:r w:rsidRPr="00E0042E">
        <w:rPr>
          <w:rFonts w:ascii="Times New Roman" w:hAnsi="Times New Roman" w:cs="Times New Roman"/>
          <w:sz w:val="24"/>
          <w:szCs w:val="24"/>
        </w:rPr>
        <w:t>На 202</w:t>
      </w:r>
      <w:r w:rsidR="00D24FB4" w:rsidRPr="00E0042E">
        <w:rPr>
          <w:rFonts w:ascii="Times New Roman" w:hAnsi="Times New Roman" w:cs="Times New Roman"/>
          <w:sz w:val="24"/>
          <w:szCs w:val="24"/>
        </w:rPr>
        <w:t>4</w:t>
      </w:r>
      <w:r w:rsidRPr="00E0042E">
        <w:rPr>
          <w:rFonts w:ascii="Times New Roman" w:hAnsi="Times New Roman" w:cs="Times New Roman"/>
          <w:sz w:val="24"/>
          <w:szCs w:val="24"/>
        </w:rPr>
        <w:t xml:space="preserve"> год доходы и расходы бюджета прогнозируются с увеличением соответственно на </w:t>
      </w:r>
      <w:r w:rsidR="00E0042E" w:rsidRPr="00E0042E">
        <w:rPr>
          <w:rFonts w:ascii="Times New Roman" w:hAnsi="Times New Roman" w:cs="Times New Roman"/>
          <w:sz w:val="24"/>
          <w:szCs w:val="24"/>
        </w:rPr>
        <w:t>19,3</w:t>
      </w:r>
      <w:r w:rsidRPr="00E0042E">
        <w:rPr>
          <w:rFonts w:ascii="Times New Roman" w:hAnsi="Times New Roman" w:cs="Times New Roman"/>
          <w:sz w:val="24"/>
          <w:szCs w:val="24"/>
        </w:rPr>
        <w:t xml:space="preserve">% и </w:t>
      </w:r>
      <w:r w:rsidR="00E0042E" w:rsidRPr="00E0042E">
        <w:rPr>
          <w:rFonts w:ascii="Times New Roman" w:hAnsi="Times New Roman" w:cs="Times New Roman"/>
          <w:sz w:val="24"/>
          <w:szCs w:val="24"/>
        </w:rPr>
        <w:t>15,5</w:t>
      </w:r>
      <w:r w:rsidRPr="00E0042E">
        <w:rPr>
          <w:rFonts w:ascii="Times New Roman" w:hAnsi="Times New Roman" w:cs="Times New Roman"/>
          <w:sz w:val="24"/>
          <w:szCs w:val="24"/>
        </w:rPr>
        <w:t>%  относительно объемов, пе</w:t>
      </w:r>
      <w:r w:rsidR="00D24FB4" w:rsidRPr="00E0042E">
        <w:rPr>
          <w:rFonts w:ascii="Times New Roman" w:hAnsi="Times New Roman" w:cs="Times New Roman"/>
          <w:sz w:val="24"/>
          <w:szCs w:val="24"/>
        </w:rPr>
        <w:t>рвоначально утвержденных на 2023</w:t>
      </w:r>
      <w:r w:rsidRPr="00E0042E">
        <w:rPr>
          <w:rFonts w:ascii="Times New Roman" w:hAnsi="Times New Roman" w:cs="Times New Roman"/>
          <w:sz w:val="24"/>
          <w:szCs w:val="24"/>
        </w:rPr>
        <w:t xml:space="preserve"> год. При этом дефицит бюджета предполагается в сумме </w:t>
      </w:r>
      <w:r w:rsidR="00D24FB4" w:rsidRPr="00E0042E">
        <w:rPr>
          <w:rFonts w:ascii="Times New Roman" w:hAnsi="Times New Roman" w:cs="Times New Roman"/>
          <w:sz w:val="24"/>
          <w:szCs w:val="24"/>
        </w:rPr>
        <w:t>83 642</w:t>
      </w:r>
      <w:r w:rsidRPr="00E0042E">
        <w:rPr>
          <w:rFonts w:ascii="Times New Roman" w:hAnsi="Times New Roman" w:cs="Times New Roman"/>
          <w:sz w:val="24"/>
          <w:szCs w:val="24"/>
        </w:rPr>
        <w:t xml:space="preserve">,0 тыс.руб., что на </w:t>
      </w:r>
      <w:r w:rsidR="00E0042E" w:rsidRPr="00E0042E">
        <w:rPr>
          <w:rFonts w:ascii="Times New Roman" w:hAnsi="Times New Roman" w:cs="Times New Roman"/>
          <w:sz w:val="24"/>
          <w:szCs w:val="24"/>
        </w:rPr>
        <w:t>28,6</w:t>
      </w:r>
      <w:r w:rsidRPr="00E0042E">
        <w:rPr>
          <w:rFonts w:ascii="Times New Roman" w:hAnsi="Times New Roman" w:cs="Times New Roman"/>
          <w:sz w:val="24"/>
          <w:szCs w:val="24"/>
        </w:rPr>
        <w:t>% больше</w:t>
      </w:r>
      <w:r w:rsidRPr="00B308A1">
        <w:rPr>
          <w:rFonts w:ascii="Times New Roman" w:hAnsi="Times New Roman" w:cs="Times New Roman"/>
          <w:sz w:val="24"/>
          <w:szCs w:val="24"/>
        </w:rPr>
        <w:t xml:space="preserve"> первоначально утвержденного дефицита на 202</w:t>
      </w:r>
      <w:r w:rsidR="00D24FB4">
        <w:rPr>
          <w:rFonts w:ascii="Times New Roman" w:hAnsi="Times New Roman" w:cs="Times New Roman"/>
          <w:sz w:val="24"/>
          <w:szCs w:val="24"/>
        </w:rPr>
        <w:t>3</w:t>
      </w:r>
      <w:r w:rsidRPr="00B308A1">
        <w:rPr>
          <w:rFonts w:ascii="Times New Roman" w:hAnsi="Times New Roman" w:cs="Times New Roman"/>
          <w:sz w:val="24"/>
          <w:szCs w:val="24"/>
        </w:rPr>
        <w:t xml:space="preserve"> год.</w:t>
      </w:r>
    </w:p>
    <w:p w:rsidR="00D70CA2" w:rsidRPr="00B308A1" w:rsidRDefault="00AC3843" w:rsidP="00D70CA2">
      <w:pPr>
        <w:autoSpaceDE w:val="0"/>
        <w:autoSpaceDN w:val="0"/>
        <w:adjustRightInd w:val="0"/>
        <w:spacing w:after="0" w:line="240" w:lineRule="auto"/>
        <w:jc w:val="both"/>
        <w:rPr>
          <w:rFonts w:ascii="Times New Roman" w:hAnsi="Times New Roman" w:cs="Times New Roman"/>
          <w:sz w:val="24"/>
          <w:szCs w:val="24"/>
        </w:rPr>
      </w:pPr>
      <w:r w:rsidRPr="00B308A1">
        <w:rPr>
          <w:rFonts w:ascii="Times New Roman" w:hAnsi="Times New Roman" w:cs="Times New Roman"/>
          <w:sz w:val="24"/>
          <w:szCs w:val="24"/>
        </w:rPr>
        <w:tab/>
      </w:r>
      <w:r w:rsidRPr="00FA131B">
        <w:rPr>
          <w:rFonts w:ascii="Times New Roman" w:hAnsi="Times New Roman" w:cs="Times New Roman"/>
          <w:sz w:val="24"/>
          <w:szCs w:val="24"/>
        </w:rPr>
        <w:t>Предусмотренные Проектом бюджета основные параметры бюджета на 202</w:t>
      </w:r>
      <w:r w:rsidR="00D24FB4" w:rsidRPr="00FA131B">
        <w:rPr>
          <w:rFonts w:ascii="Times New Roman" w:hAnsi="Times New Roman" w:cs="Times New Roman"/>
          <w:sz w:val="24"/>
          <w:szCs w:val="24"/>
        </w:rPr>
        <w:t>5</w:t>
      </w:r>
      <w:r w:rsidRPr="00FA131B">
        <w:rPr>
          <w:rFonts w:ascii="Times New Roman" w:hAnsi="Times New Roman" w:cs="Times New Roman"/>
          <w:sz w:val="24"/>
          <w:szCs w:val="24"/>
        </w:rPr>
        <w:t xml:space="preserve"> и 202</w:t>
      </w:r>
      <w:r w:rsidR="00D24FB4" w:rsidRPr="00FA131B">
        <w:rPr>
          <w:rFonts w:ascii="Times New Roman" w:hAnsi="Times New Roman" w:cs="Times New Roman"/>
          <w:sz w:val="24"/>
          <w:szCs w:val="24"/>
        </w:rPr>
        <w:t>6</w:t>
      </w:r>
      <w:r w:rsidRPr="00FA131B">
        <w:rPr>
          <w:rFonts w:ascii="Times New Roman" w:hAnsi="Times New Roman" w:cs="Times New Roman"/>
          <w:sz w:val="24"/>
          <w:szCs w:val="24"/>
        </w:rPr>
        <w:t xml:space="preserve"> годы характеризуются увеличением общего объема доходов и расходов бюджета на 202</w:t>
      </w:r>
      <w:r w:rsidR="00FA131B" w:rsidRPr="00FA131B">
        <w:rPr>
          <w:rFonts w:ascii="Times New Roman" w:hAnsi="Times New Roman" w:cs="Times New Roman"/>
          <w:sz w:val="24"/>
          <w:szCs w:val="24"/>
        </w:rPr>
        <w:t>5</w:t>
      </w:r>
      <w:r w:rsidRPr="00FA131B">
        <w:rPr>
          <w:rFonts w:ascii="Times New Roman" w:hAnsi="Times New Roman" w:cs="Times New Roman"/>
          <w:sz w:val="24"/>
          <w:szCs w:val="24"/>
        </w:rPr>
        <w:t xml:space="preserve"> год</w:t>
      </w:r>
      <w:r w:rsidR="00D70CA2" w:rsidRPr="00FA131B">
        <w:rPr>
          <w:rFonts w:ascii="Times New Roman" w:hAnsi="Times New Roman" w:cs="Times New Roman"/>
          <w:sz w:val="24"/>
          <w:szCs w:val="24"/>
        </w:rPr>
        <w:t xml:space="preserve"> по отношению к 202</w:t>
      </w:r>
      <w:r w:rsidR="00FA131B" w:rsidRPr="00FA131B">
        <w:rPr>
          <w:rFonts w:ascii="Times New Roman" w:hAnsi="Times New Roman" w:cs="Times New Roman"/>
          <w:sz w:val="24"/>
          <w:szCs w:val="24"/>
        </w:rPr>
        <w:t>4</w:t>
      </w:r>
      <w:r w:rsidR="00D70CA2" w:rsidRPr="00FA131B">
        <w:rPr>
          <w:rFonts w:ascii="Times New Roman" w:hAnsi="Times New Roman" w:cs="Times New Roman"/>
          <w:sz w:val="24"/>
          <w:szCs w:val="24"/>
        </w:rPr>
        <w:t xml:space="preserve"> году</w:t>
      </w:r>
      <w:r w:rsidRPr="00FA131B">
        <w:rPr>
          <w:rFonts w:ascii="Times New Roman" w:hAnsi="Times New Roman" w:cs="Times New Roman"/>
          <w:sz w:val="24"/>
          <w:szCs w:val="24"/>
        </w:rPr>
        <w:t xml:space="preserve">, </w:t>
      </w:r>
      <w:r w:rsidR="00FA131B" w:rsidRPr="00FA131B">
        <w:rPr>
          <w:rFonts w:ascii="Times New Roman" w:hAnsi="Times New Roman" w:cs="Times New Roman"/>
          <w:sz w:val="24"/>
          <w:szCs w:val="24"/>
        </w:rPr>
        <w:t>увеличением доходов, но</w:t>
      </w:r>
      <w:r w:rsidRPr="00FA131B">
        <w:rPr>
          <w:rFonts w:ascii="Times New Roman" w:hAnsi="Times New Roman" w:cs="Times New Roman"/>
          <w:sz w:val="24"/>
          <w:szCs w:val="24"/>
        </w:rPr>
        <w:t xml:space="preserve"> уменьшением </w:t>
      </w:r>
      <w:r w:rsidR="00D70CA2" w:rsidRPr="00FA131B">
        <w:rPr>
          <w:rFonts w:ascii="Times New Roman" w:hAnsi="Times New Roman" w:cs="Times New Roman"/>
          <w:sz w:val="24"/>
          <w:szCs w:val="24"/>
        </w:rPr>
        <w:t>расходов в 202</w:t>
      </w:r>
      <w:r w:rsidR="00FA131B" w:rsidRPr="00FA131B">
        <w:rPr>
          <w:rFonts w:ascii="Times New Roman" w:hAnsi="Times New Roman" w:cs="Times New Roman"/>
          <w:sz w:val="24"/>
          <w:szCs w:val="24"/>
        </w:rPr>
        <w:t>6</w:t>
      </w:r>
      <w:r w:rsidR="00D70CA2" w:rsidRPr="00FA131B">
        <w:rPr>
          <w:rFonts w:ascii="Times New Roman" w:hAnsi="Times New Roman" w:cs="Times New Roman"/>
          <w:sz w:val="24"/>
          <w:szCs w:val="24"/>
        </w:rPr>
        <w:t xml:space="preserve"> году по отношению к 202</w:t>
      </w:r>
      <w:r w:rsidR="00FA131B" w:rsidRPr="00FA131B">
        <w:rPr>
          <w:rFonts w:ascii="Times New Roman" w:hAnsi="Times New Roman" w:cs="Times New Roman"/>
          <w:sz w:val="24"/>
          <w:szCs w:val="24"/>
        </w:rPr>
        <w:t>5 году.</w:t>
      </w:r>
      <w:r w:rsidR="00D70CA2" w:rsidRPr="00FA131B">
        <w:rPr>
          <w:rFonts w:ascii="Times New Roman" w:hAnsi="Times New Roman" w:cs="Times New Roman"/>
          <w:sz w:val="24"/>
          <w:szCs w:val="24"/>
        </w:rPr>
        <w:t xml:space="preserve"> </w:t>
      </w:r>
      <w:r w:rsidR="00FA131B" w:rsidRPr="00FA131B">
        <w:rPr>
          <w:rFonts w:ascii="Times New Roman" w:hAnsi="Times New Roman" w:cs="Times New Roman"/>
          <w:sz w:val="24"/>
          <w:szCs w:val="24"/>
        </w:rPr>
        <w:t xml:space="preserve">Хочется отметить, что в </w:t>
      </w:r>
      <w:r w:rsidR="009131E2" w:rsidRPr="00FA131B">
        <w:rPr>
          <w:rFonts w:ascii="Times New Roman" w:hAnsi="Times New Roman" w:cs="Times New Roman"/>
          <w:sz w:val="24"/>
          <w:szCs w:val="24"/>
        </w:rPr>
        <w:t xml:space="preserve"> проекте бюджета предусмотрено снижение дефицита бюджета на плановый период 202</w:t>
      </w:r>
      <w:r w:rsidR="00FA131B" w:rsidRPr="00FA131B">
        <w:rPr>
          <w:rFonts w:ascii="Times New Roman" w:hAnsi="Times New Roman" w:cs="Times New Roman"/>
          <w:sz w:val="24"/>
          <w:szCs w:val="24"/>
        </w:rPr>
        <w:t xml:space="preserve">5 года по отношению к 2024 году на 4 843,0 тыс.руб., </w:t>
      </w:r>
      <w:r w:rsidR="009131E2" w:rsidRPr="00FA131B">
        <w:rPr>
          <w:rFonts w:ascii="Times New Roman" w:hAnsi="Times New Roman" w:cs="Times New Roman"/>
          <w:sz w:val="24"/>
          <w:szCs w:val="24"/>
        </w:rPr>
        <w:t xml:space="preserve">и </w:t>
      </w:r>
      <w:r w:rsidR="00FA131B" w:rsidRPr="00FA131B">
        <w:rPr>
          <w:rFonts w:ascii="Times New Roman" w:hAnsi="Times New Roman" w:cs="Times New Roman"/>
          <w:sz w:val="24"/>
          <w:szCs w:val="24"/>
        </w:rPr>
        <w:t xml:space="preserve">на плановый период </w:t>
      </w:r>
      <w:r w:rsidR="009131E2" w:rsidRPr="00FA131B">
        <w:rPr>
          <w:rFonts w:ascii="Times New Roman" w:hAnsi="Times New Roman" w:cs="Times New Roman"/>
          <w:sz w:val="24"/>
          <w:szCs w:val="24"/>
        </w:rPr>
        <w:t>202</w:t>
      </w:r>
      <w:r w:rsidR="00FA131B" w:rsidRPr="00FA131B">
        <w:rPr>
          <w:rFonts w:ascii="Times New Roman" w:hAnsi="Times New Roman" w:cs="Times New Roman"/>
          <w:sz w:val="24"/>
          <w:szCs w:val="24"/>
        </w:rPr>
        <w:t>6 года на 42 993,0тыс.руб</w:t>
      </w:r>
      <w:r w:rsidR="009131E2" w:rsidRPr="00FA131B">
        <w:rPr>
          <w:rFonts w:ascii="Times New Roman" w:hAnsi="Times New Roman" w:cs="Times New Roman"/>
          <w:sz w:val="24"/>
          <w:szCs w:val="24"/>
        </w:rPr>
        <w:t>.</w:t>
      </w:r>
      <w:r w:rsidR="00FA131B" w:rsidRPr="00FA131B">
        <w:rPr>
          <w:rFonts w:ascii="Times New Roman" w:hAnsi="Times New Roman" w:cs="Times New Roman"/>
          <w:sz w:val="24"/>
          <w:szCs w:val="24"/>
        </w:rPr>
        <w:t xml:space="preserve"> относительно 2025 года.</w:t>
      </w:r>
    </w:p>
    <w:p w:rsidR="003535F1" w:rsidRPr="00B308A1" w:rsidRDefault="004C47FC" w:rsidP="00E14B2D">
      <w:pPr>
        <w:autoSpaceDE w:val="0"/>
        <w:autoSpaceDN w:val="0"/>
        <w:adjustRightInd w:val="0"/>
        <w:spacing w:after="0" w:line="240" w:lineRule="auto"/>
        <w:ind w:firstLine="539"/>
        <w:jc w:val="both"/>
        <w:rPr>
          <w:rFonts w:ascii="Times New Roman" w:hAnsi="Times New Roman" w:cs="Times New Roman"/>
          <w:sz w:val="24"/>
          <w:szCs w:val="24"/>
        </w:rPr>
      </w:pPr>
      <w:r w:rsidRPr="00E0042E">
        <w:rPr>
          <w:rFonts w:ascii="Times New Roman" w:hAnsi="Times New Roman" w:cs="Times New Roman"/>
          <w:sz w:val="24"/>
          <w:szCs w:val="24"/>
        </w:rPr>
        <w:t xml:space="preserve">Планируется </w:t>
      </w:r>
      <w:r w:rsidR="005C0D9F" w:rsidRPr="00E0042E">
        <w:rPr>
          <w:rFonts w:ascii="Times New Roman" w:hAnsi="Times New Roman" w:cs="Times New Roman"/>
          <w:sz w:val="24"/>
          <w:szCs w:val="24"/>
        </w:rPr>
        <w:t xml:space="preserve">увеличение </w:t>
      </w:r>
      <w:r w:rsidRPr="00E0042E">
        <w:rPr>
          <w:rFonts w:ascii="Times New Roman" w:hAnsi="Times New Roman" w:cs="Times New Roman"/>
          <w:sz w:val="24"/>
          <w:szCs w:val="24"/>
        </w:rPr>
        <w:t xml:space="preserve">долговой нагрузки в </w:t>
      </w:r>
      <w:r w:rsidR="00E0042E" w:rsidRPr="00E0042E">
        <w:rPr>
          <w:rFonts w:ascii="Times New Roman" w:hAnsi="Times New Roman" w:cs="Times New Roman"/>
          <w:sz w:val="24"/>
          <w:szCs w:val="24"/>
        </w:rPr>
        <w:t xml:space="preserve">связи </w:t>
      </w:r>
      <w:r w:rsidR="003535F1" w:rsidRPr="00E0042E">
        <w:rPr>
          <w:rFonts w:ascii="Times New Roman" w:hAnsi="Times New Roman" w:cs="Times New Roman"/>
          <w:sz w:val="24"/>
          <w:szCs w:val="24"/>
        </w:rPr>
        <w:t>плановым снижением объема безвозмездных поступлений и</w:t>
      </w:r>
      <w:r w:rsidR="00A14CEE" w:rsidRPr="00E0042E">
        <w:rPr>
          <w:rFonts w:ascii="Times New Roman" w:hAnsi="Times New Roman" w:cs="Times New Roman"/>
          <w:sz w:val="24"/>
          <w:szCs w:val="24"/>
        </w:rPr>
        <w:t>з бюджетов бюджетной системы РФ</w:t>
      </w:r>
      <w:r w:rsidR="003535F1" w:rsidRPr="00E0042E">
        <w:rPr>
          <w:rFonts w:ascii="Times New Roman" w:hAnsi="Times New Roman" w:cs="Times New Roman"/>
          <w:sz w:val="24"/>
          <w:szCs w:val="24"/>
        </w:rPr>
        <w:t>.</w:t>
      </w:r>
      <w:r w:rsidR="009131E2" w:rsidRPr="00B308A1">
        <w:rPr>
          <w:rFonts w:ascii="Times New Roman" w:hAnsi="Times New Roman" w:cs="Times New Roman"/>
          <w:sz w:val="24"/>
          <w:szCs w:val="24"/>
        </w:rPr>
        <w:t xml:space="preserve"> </w:t>
      </w:r>
    </w:p>
    <w:p w:rsidR="00BC799D" w:rsidRPr="00B308A1" w:rsidRDefault="00CD067E"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 xml:space="preserve">Проект бюджета сформирован Управлением финансов на основании варианта базового Прогноза СЭР, действующего налогового и бюджетного законодательства, основных направлений бюджетной и налоговой политики муниципального образования </w:t>
      </w:r>
      <w:r w:rsidR="00BC799D" w:rsidRPr="00B308A1">
        <w:rPr>
          <w:rFonts w:ascii="Times New Roman" w:hAnsi="Times New Roman" w:cs="Times New Roman"/>
          <w:sz w:val="24"/>
          <w:szCs w:val="24"/>
        </w:rPr>
        <w:t>«</w:t>
      </w:r>
      <w:r w:rsidRPr="00B308A1">
        <w:rPr>
          <w:rFonts w:ascii="Times New Roman" w:hAnsi="Times New Roman" w:cs="Times New Roman"/>
          <w:sz w:val="24"/>
          <w:szCs w:val="24"/>
        </w:rPr>
        <w:t xml:space="preserve">Город </w:t>
      </w:r>
      <w:r w:rsidR="009131E2" w:rsidRPr="00B308A1">
        <w:rPr>
          <w:rFonts w:ascii="Times New Roman" w:hAnsi="Times New Roman" w:cs="Times New Roman"/>
          <w:sz w:val="24"/>
          <w:szCs w:val="24"/>
        </w:rPr>
        <w:t>Воткинск</w:t>
      </w:r>
      <w:r w:rsidRPr="00B308A1">
        <w:rPr>
          <w:rFonts w:ascii="Times New Roman" w:hAnsi="Times New Roman" w:cs="Times New Roman"/>
          <w:sz w:val="24"/>
          <w:szCs w:val="24"/>
        </w:rPr>
        <w:t>»</w:t>
      </w:r>
      <w:r w:rsidR="00BC799D" w:rsidRPr="00B308A1">
        <w:rPr>
          <w:rFonts w:ascii="Times New Roman" w:hAnsi="Times New Roman" w:cs="Times New Roman"/>
          <w:sz w:val="24"/>
          <w:szCs w:val="24"/>
        </w:rPr>
        <w:t xml:space="preserve"> на 20</w:t>
      </w:r>
      <w:r w:rsidR="005C0D9F" w:rsidRPr="00B308A1">
        <w:rPr>
          <w:rFonts w:ascii="Times New Roman" w:hAnsi="Times New Roman" w:cs="Times New Roman"/>
          <w:sz w:val="24"/>
          <w:szCs w:val="24"/>
        </w:rPr>
        <w:t>2</w:t>
      </w:r>
      <w:r w:rsidR="00594AF5">
        <w:rPr>
          <w:rFonts w:ascii="Times New Roman" w:hAnsi="Times New Roman" w:cs="Times New Roman"/>
          <w:sz w:val="24"/>
          <w:szCs w:val="24"/>
        </w:rPr>
        <w:t>4</w:t>
      </w:r>
      <w:r w:rsidR="001B1371" w:rsidRPr="00B308A1">
        <w:rPr>
          <w:rFonts w:ascii="Times New Roman" w:hAnsi="Times New Roman" w:cs="Times New Roman"/>
          <w:sz w:val="24"/>
          <w:szCs w:val="24"/>
        </w:rPr>
        <w:t xml:space="preserve"> год и плановый период 202</w:t>
      </w:r>
      <w:r w:rsidR="00594AF5">
        <w:rPr>
          <w:rFonts w:ascii="Times New Roman" w:hAnsi="Times New Roman" w:cs="Times New Roman"/>
          <w:sz w:val="24"/>
          <w:szCs w:val="24"/>
        </w:rPr>
        <w:t>5</w:t>
      </w:r>
      <w:r w:rsidR="00BC799D" w:rsidRPr="00B308A1">
        <w:rPr>
          <w:rFonts w:ascii="Times New Roman" w:hAnsi="Times New Roman" w:cs="Times New Roman"/>
          <w:sz w:val="24"/>
          <w:szCs w:val="24"/>
        </w:rPr>
        <w:t xml:space="preserve"> и 20</w:t>
      </w:r>
      <w:r w:rsidR="00C6668E" w:rsidRPr="00B308A1">
        <w:rPr>
          <w:rFonts w:ascii="Times New Roman" w:hAnsi="Times New Roman" w:cs="Times New Roman"/>
          <w:sz w:val="24"/>
          <w:szCs w:val="24"/>
        </w:rPr>
        <w:t>2</w:t>
      </w:r>
      <w:r w:rsidR="00594AF5">
        <w:rPr>
          <w:rFonts w:ascii="Times New Roman" w:hAnsi="Times New Roman" w:cs="Times New Roman"/>
          <w:sz w:val="24"/>
          <w:szCs w:val="24"/>
        </w:rPr>
        <w:t>6</w:t>
      </w:r>
      <w:r w:rsidR="00BC799D" w:rsidRPr="00B308A1">
        <w:rPr>
          <w:rFonts w:ascii="Times New Roman" w:hAnsi="Times New Roman" w:cs="Times New Roman"/>
          <w:sz w:val="24"/>
          <w:szCs w:val="24"/>
        </w:rPr>
        <w:t xml:space="preserve"> годов. </w:t>
      </w:r>
    </w:p>
    <w:p w:rsidR="00164B70" w:rsidRPr="00B308A1"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 xml:space="preserve">Кроме того, в части доходов бюджет сформирован на основании прогнозных расчетов поступлений налоговых и неналоговых доходов, представленных главными администраторами доходов бюджета города </w:t>
      </w:r>
      <w:r w:rsidR="009131E2" w:rsidRPr="00B308A1">
        <w:rPr>
          <w:rFonts w:ascii="Times New Roman" w:hAnsi="Times New Roman" w:cs="Times New Roman"/>
          <w:sz w:val="24"/>
          <w:szCs w:val="24"/>
        </w:rPr>
        <w:t>Воткинска</w:t>
      </w:r>
      <w:r w:rsidRPr="00B308A1">
        <w:rPr>
          <w:rFonts w:ascii="Times New Roman" w:hAnsi="Times New Roman" w:cs="Times New Roman"/>
          <w:sz w:val="24"/>
          <w:szCs w:val="24"/>
        </w:rPr>
        <w:t>, проекта бюджета Удмуртской Республики.</w:t>
      </w:r>
    </w:p>
    <w:p w:rsidR="00CD067E" w:rsidRPr="00B308A1"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В части расходов – на основании данных реестра расходных обязательств, перечней муниципальных услуг (работ), с использованием программно-целевых методов бюджетного планирования.</w:t>
      </w:r>
    </w:p>
    <w:p w:rsidR="00BC799D" w:rsidRPr="00164B70" w:rsidRDefault="00BC799D" w:rsidP="00A40B2A">
      <w:pPr>
        <w:autoSpaceDE w:val="0"/>
        <w:autoSpaceDN w:val="0"/>
        <w:adjustRightInd w:val="0"/>
        <w:spacing w:after="0" w:line="240" w:lineRule="auto"/>
        <w:ind w:firstLine="539"/>
        <w:jc w:val="both"/>
        <w:rPr>
          <w:rFonts w:ascii="Times New Roman" w:hAnsi="Times New Roman" w:cs="Times New Roman"/>
          <w:sz w:val="24"/>
          <w:szCs w:val="24"/>
        </w:rPr>
      </w:pPr>
      <w:r w:rsidRPr="00B308A1">
        <w:rPr>
          <w:rFonts w:ascii="Times New Roman" w:hAnsi="Times New Roman" w:cs="Times New Roman"/>
          <w:sz w:val="24"/>
          <w:szCs w:val="24"/>
        </w:rPr>
        <w:t>Классификация доходов и расходов бюджета в проекте бюджета соответствует бюджетной классификации, утвержденной ст. 20, 21 БК РФ.</w:t>
      </w:r>
    </w:p>
    <w:p w:rsidR="00AC5206" w:rsidRDefault="00A77A49" w:rsidP="00A40B2A">
      <w:pPr>
        <w:autoSpaceDE w:val="0"/>
        <w:autoSpaceDN w:val="0"/>
        <w:adjustRightInd w:val="0"/>
        <w:spacing w:before="120" w:after="0" w:line="240" w:lineRule="auto"/>
        <w:ind w:firstLine="539"/>
        <w:jc w:val="both"/>
        <w:rPr>
          <w:rFonts w:ascii="Times New Roman" w:hAnsi="Times New Roman" w:cs="Times New Roman"/>
          <w:b/>
          <w:sz w:val="24"/>
          <w:szCs w:val="24"/>
          <w:u w:val="single"/>
        </w:rPr>
      </w:pPr>
      <w:r w:rsidRPr="00762F48">
        <w:rPr>
          <w:rFonts w:ascii="Times New Roman" w:hAnsi="Times New Roman" w:cs="Times New Roman"/>
          <w:b/>
          <w:sz w:val="24"/>
          <w:szCs w:val="24"/>
          <w:u w:val="single"/>
        </w:rPr>
        <w:t>4.</w:t>
      </w:r>
      <w:r w:rsidR="00AC5206" w:rsidRPr="00762F48">
        <w:rPr>
          <w:rFonts w:ascii="Times New Roman" w:hAnsi="Times New Roman" w:cs="Times New Roman"/>
          <w:b/>
          <w:sz w:val="24"/>
          <w:szCs w:val="24"/>
          <w:u w:val="single"/>
        </w:rPr>
        <w:t>Анализ и оценка обоснованности и полноты формирования показателей проекта решения о бюджете по налоговым, неналоговым доходам и безвозмездным поступлениям в разрезе источников поступления (выборочно).</w:t>
      </w:r>
    </w:p>
    <w:p w:rsidR="009C6981" w:rsidRPr="00E0042E" w:rsidRDefault="009C6981" w:rsidP="009C6981">
      <w:pPr>
        <w:autoSpaceDE w:val="0"/>
        <w:autoSpaceDN w:val="0"/>
        <w:adjustRightInd w:val="0"/>
        <w:spacing w:before="120" w:after="0" w:line="240" w:lineRule="auto"/>
        <w:ind w:firstLine="539"/>
        <w:jc w:val="both"/>
        <w:rPr>
          <w:rFonts w:ascii="Times New Roman" w:hAnsi="Times New Roman" w:cs="Times New Roman"/>
          <w:sz w:val="24"/>
          <w:szCs w:val="24"/>
        </w:rPr>
      </w:pPr>
      <w:r w:rsidRPr="00E0042E">
        <w:rPr>
          <w:rFonts w:ascii="Times New Roman" w:hAnsi="Times New Roman" w:cs="Times New Roman"/>
          <w:sz w:val="24"/>
          <w:szCs w:val="24"/>
        </w:rPr>
        <w:t xml:space="preserve">Основные параметры Проекта бюджета МО «Город Воткинск» </w:t>
      </w:r>
      <w:r w:rsidR="00FD577C">
        <w:rPr>
          <w:rFonts w:ascii="Times New Roman" w:hAnsi="Times New Roman" w:cs="Times New Roman"/>
          <w:sz w:val="24"/>
          <w:szCs w:val="24"/>
        </w:rPr>
        <w:t xml:space="preserve">в части доходов </w:t>
      </w:r>
      <w:r w:rsidRPr="00E0042E">
        <w:rPr>
          <w:rFonts w:ascii="Times New Roman" w:hAnsi="Times New Roman" w:cs="Times New Roman"/>
          <w:sz w:val="24"/>
          <w:szCs w:val="24"/>
        </w:rPr>
        <w:t>на 2024 год и плановый период 2025-2026 годов отражены в таблице № 3.</w:t>
      </w:r>
    </w:p>
    <w:p w:rsidR="009C6981" w:rsidRPr="00E0042E" w:rsidRDefault="009C6981" w:rsidP="009C6981">
      <w:pPr>
        <w:autoSpaceDE w:val="0"/>
        <w:autoSpaceDN w:val="0"/>
        <w:adjustRightInd w:val="0"/>
        <w:spacing w:before="120" w:after="0" w:line="240" w:lineRule="auto"/>
        <w:ind w:firstLine="539"/>
        <w:jc w:val="right"/>
        <w:rPr>
          <w:rFonts w:ascii="Times New Roman" w:hAnsi="Times New Roman" w:cs="Times New Roman"/>
          <w:sz w:val="24"/>
          <w:szCs w:val="24"/>
        </w:rPr>
      </w:pPr>
      <w:r w:rsidRPr="00E0042E">
        <w:rPr>
          <w:rFonts w:ascii="Times New Roman" w:hAnsi="Times New Roman" w:cs="Times New Roman"/>
          <w:sz w:val="24"/>
          <w:szCs w:val="24"/>
        </w:rPr>
        <w:t xml:space="preserve"> Таблица 3.</w:t>
      </w:r>
    </w:p>
    <w:tbl>
      <w:tblPr>
        <w:tblW w:w="10417"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8"/>
        <w:gridCol w:w="1276"/>
        <w:gridCol w:w="1276"/>
        <w:gridCol w:w="1275"/>
        <w:gridCol w:w="1134"/>
        <w:gridCol w:w="1134"/>
        <w:gridCol w:w="1153"/>
        <w:gridCol w:w="851"/>
      </w:tblGrid>
      <w:tr w:rsidR="009C6981" w:rsidRPr="00E0042E" w:rsidTr="00BE76C9">
        <w:trPr>
          <w:trHeight w:val="20"/>
          <w:jc w:val="center"/>
        </w:trPr>
        <w:tc>
          <w:tcPr>
            <w:tcW w:w="2318" w:type="dxa"/>
            <w:vMerge w:val="restart"/>
            <w:shd w:val="clear" w:color="auto" w:fill="auto"/>
            <w:vAlign w:val="center"/>
            <w:hideMark/>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Показатель</w:t>
            </w:r>
          </w:p>
        </w:tc>
        <w:tc>
          <w:tcPr>
            <w:tcW w:w="2552" w:type="dxa"/>
            <w:gridSpan w:val="2"/>
            <w:vMerge w:val="restart"/>
            <w:shd w:val="clear" w:color="auto" w:fill="auto"/>
          </w:tcPr>
          <w:p w:rsidR="009C6981" w:rsidRPr="00E0042E" w:rsidRDefault="009C6981" w:rsidP="00E0042E">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2023 год</w:t>
            </w:r>
          </w:p>
        </w:tc>
        <w:tc>
          <w:tcPr>
            <w:tcW w:w="3543" w:type="dxa"/>
            <w:gridSpan w:val="3"/>
            <w:vMerge w:val="restart"/>
            <w:shd w:val="clear" w:color="auto" w:fill="auto"/>
            <w:vAlign w:val="center"/>
            <w:hideMark/>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Проект бюджетов</w:t>
            </w:r>
          </w:p>
        </w:tc>
        <w:tc>
          <w:tcPr>
            <w:tcW w:w="2004" w:type="dxa"/>
            <w:gridSpan w:val="2"/>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динамика 2024 года к 2023 году (первоначальной редакции)</w:t>
            </w:r>
          </w:p>
        </w:tc>
      </w:tr>
      <w:tr w:rsidR="009C6981" w:rsidRPr="00E0042E" w:rsidTr="00BE76C9">
        <w:trPr>
          <w:trHeight w:val="20"/>
          <w:jc w:val="center"/>
        </w:trPr>
        <w:tc>
          <w:tcPr>
            <w:tcW w:w="2318" w:type="dxa"/>
            <w:vMerge/>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2552" w:type="dxa"/>
            <w:gridSpan w:val="2"/>
            <w:vMerge/>
            <w:shd w:val="clear" w:color="auto" w:fill="auto"/>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3543" w:type="dxa"/>
            <w:gridSpan w:val="3"/>
            <w:vMerge/>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p>
        </w:tc>
        <w:tc>
          <w:tcPr>
            <w:tcW w:w="1153" w:type="dxa"/>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тыс. руб.</w:t>
            </w:r>
          </w:p>
        </w:tc>
        <w:tc>
          <w:tcPr>
            <w:tcW w:w="851" w:type="dxa"/>
            <w:shd w:val="clear" w:color="auto" w:fill="auto"/>
            <w:vAlign w:val="center"/>
          </w:tcPr>
          <w:p w:rsidR="009C6981" w:rsidRPr="00E0042E" w:rsidRDefault="009C6981" w:rsidP="00C533F1">
            <w:pPr>
              <w:spacing w:after="0" w:line="240" w:lineRule="auto"/>
              <w:contextualSpacing/>
              <w:jc w:val="center"/>
              <w:rPr>
                <w:rFonts w:ascii="Times New Roman" w:eastAsia="Times New Roman" w:hAnsi="Times New Roman" w:cs="Times New Roman"/>
                <w:b/>
                <w:color w:val="000000"/>
                <w:sz w:val="20"/>
                <w:szCs w:val="20"/>
                <w:lang w:eastAsia="ru-RU"/>
              </w:rPr>
            </w:pPr>
            <w:r w:rsidRPr="00E0042E">
              <w:rPr>
                <w:rFonts w:ascii="Times New Roman" w:eastAsia="Times New Roman" w:hAnsi="Times New Roman" w:cs="Times New Roman"/>
                <w:b/>
                <w:color w:val="000000"/>
                <w:sz w:val="20"/>
                <w:szCs w:val="20"/>
                <w:lang w:eastAsia="ru-RU"/>
              </w:rPr>
              <w:t>%</w:t>
            </w:r>
          </w:p>
        </w:tc>
      </w:tr>
      <w:tr w:rsidR="009C6981" w:rsidRPr="00E0042E"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both"/>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первонач.</w:t>
            </w:r>
          </w:p>
        </w:tc>
        <w:tc>
          <w:tcPr>
            <w:tcW w:w="1276"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ожидаемое</w:t>
            </w:r>
          </w:p>
        </w:tc>
        <w:tc>
          <w:tcPr>
            <w:tcW w:w="1275"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2024 год</w:t>
            </w:r>
          </w:p>
        </w:tc>
        <w:tc>
          <w:tcPr>
            <w:tcW w:w="1134" w:type="dxa"/>
            <w:tcBorders>
              <w:top w:val="single" w:sz="4" w:space="0" w:color="auto"/>
              <w:left w:val="nil"/>
              <w:bottom w:val="single" w:sz="4" w:space="0" w:color="auto"/>
              <w:right w:val="single" w:sz="4" w:space="0" w:color="auto"/>
            </w:tcBorders>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2026 год</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p>
        </w:tc>
      </w:tr>
      <w:tr w:rsidR="009C6981" w:rsidRPr="00E0042E"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both"/>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Общий объем доходов</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2 158173,0</w:t>
            </w:r>
          </w:p>
        </w:tc>
        <w:tc>
          <w:tcPr>
            <w:tcW w:w="1276"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2 764338,2</w:t>
            </w:r>
          </w:p>
        </w:tc>
        <w:tc>
          <w:tcPr>
            <w:tcW w:w="1275"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2 574 061,4</w:t>
            </w:r>
          </w:p>
        </w:tc>
        <w:tc>
          <w:tcPr>
            <w:tcW w:w="1134" w:type="dxa"/>
            <w:tcBorders>
              <w:top w:val="single" w:sz="4" w:space="0" w:color="auto"/>
              <w:left w:val="nil"/>
              <w:bottom w:val="single" w:sz="4" w:space="0" w:color="auto"/>
              <w:right w:val="single" w:sz="4" w:space="0" w:color="auto"/>
            </w:tcBorders>
            <w:vAlign w:val="center"/>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2 687075,1</w:t>
            </w:r>
          </w:p>
        </w:tc>
        <w:tc>
          <w:tcPr>
            <w:tcW w:w="1134" w:type="dxa"/>
            <w:tcBorders>
              <w:top w:val="single" w:sz="4" w:space="0" w:color="auto"/>
              <w:left w:val="single" w:sz="4" w:space="0" w:color="auto"/>
              <w:bottom w:val="single" w:sz="4" w:space="0" w:color="auto"/>
              <w:right w:val="single" w:sz="4" w:space="0" w:color="auto"/>
            </w:tcBorders>
            <w:vAlign w:val="center"/>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2 696946,0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+415 888,4</w:t>
            </w:r>
          </w:p>
        </w:tc>
        <w:tc>
          <w:tcPr>
            <w:tcW w:w="851"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119,3%</w:t>
            </w:r>
          </w:p>
        </w:tc>
      </w:tr>
      <w:tr w:rsidR="009C6981" w:rsidRPr="00E0042E"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both"/>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собственные доходы, в том числе:</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650 468,0</w:t>
            </w:r>
          </w:p>
        </w:tc>
        <w:tc>
          <w:tcPr>
            <w:tcW w:w="1276"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E0042E">
              <w:rPr>
                <w:rFonts w:ascii="Times New Roman" w:eastAsia="Times New Roman" w:hAnsi="Times New Roman" w:cs="Times New Roman"/>
                <w:color w:val="000000"/>
                <w:sz w:val="20"/>
                <w:szCs w:val="20"/>
                <w:lang w:eastAsia="ru-RU"/>
              </w:rPr>
              <w:t>775 354,2</w:t>
            </w:r>
          </w:p>
        </w:tc>
        <w:tc>
          <w:tcPr>
            <w:tcW w:w="1275"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0B1D05">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836</w:t>
            </w:r>
            <w:r w:rsidR="000B1D05" w:rsidRPr="00E0042E">
              <w:rPr>
                <w:rFonts w:ascii="Times New Roman" w:eastAsia="Times New Roman" w:hAnsi="Times New Roman" w:cs="Times New Roman"/>
                <w:iCs/>
                <w:color w:val="000000"/>
                <w:sz w:val="20"/>
                <w:szCs w:val="20"/>
                <w:lang w:eastAsia="ru-RU"/>
              </w:rPr>
              <w:t> 429,0</w:t>
            </w:r>
          </w:p>
        </w:tc>
        <w:tc>
          <w:tcPr>
            <w:tcW w:w="1134" w:type="dxa"/>
            <w:tcBorders>
              <w:top w:val="single" w:sz="4" w:space="0" w:color="auto"/>
              <w:left w:val="nil"/>
              <w:bottom w:val="single" w:sz="4" w:space="0" w:color="auto"/>
              <w:right w:val="single" w:sz="4" w:space="0" w:color="auto"/>
            </w:tcBorders>
            <w:vAlign w:val="center"/>
          </w:tcPr>
          <w:p w:rsidR="009C6981" w:rsidRPr="00E0042E" w:rsidRDefault="009C6981" w:rsidP="00C533F1">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852 906,0</w:t>
            </w:r>
          </w:p>
        </w:tc>
        <w:tc>
          <w:tcPr>
            <w:tcW w:w="1134" w:type="dxa"/>
            <w:tcBorders>
              <w:top w:val="single" w:sz="4" w:space="0" w:color="auto"/>
              <w:left w:val="single" w:sz="4" w:space="0" w:color="auto"/>
              <w:bottom w:val="single" w:sz="4" w:space="0" w:color="auto"/>
              <w:right w:val="single" w:sz="4" w:space="0" w:color="auto"/>
            </w:tcBorders>
            <w:vAlign w:val="center"/>
          </w:tcPr>
          <w:p w:rsidR="009C6981" w:rsidRPr="00E0042E" w:rsidRDefault="009C6981" w:rsidP="00C533F1">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896 485,0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+186 164,4</w:t>
            </w:r>
          </w:p>
        </w:tc>
        <w:tc>
          <w:tcPr>
            <w:tcW w:w="851" w:type="dxa"/>
            <w:tcBorders>
              <w:top w:val="nil"/>
              <w:left w:val="nil"/>
              <w:bottom w:val="single" w:sz="4" w:space="0" w:color="auto"/>
              <w:right w:val="single" w:sz="4" w:space="0" w:color="auto"/>
            </w:tcBorders>
            <w:shd w:val="clear" w:color="auto" w:fill="auto"/>
            <w:vAlign w:val="center"/>
            <w:hideMark/>
          </w:tcPr>
          <w:p w:rsidR="009C6981" w:rsidRPr="00E0042E" w:rsidRDefault="009C6981" w:rsidP="00C533F1">
            <w:pPr>
              <w:spacing w:after="0" w:line="240" w:lineRule="auto"/>
              <w:jc w:val="center"/>
              <w:rPr>
                <w:rFonts w:ascii="Times New Roman" w:eastAsia="Times New Roman" w:hAnsi="Times New Roman" w:cs="Times New Roman"/>
                <w:iCs/>
                <w:color w:val="000000"/>
                <w:sz w:val="20"/>
                <w:szCs w:val="20"/>
                <w:lang w:eastAsia="ru-RU"/>
              </w:rPr>
            </w:pPr>
            <w:r w:rsidRPr="00E0042E">
              <w:rPr>
                <w:rFonts w:ascii="Times New Roman" w:eastAsia="Times New Roman" w:hAnsi="Times New Roman" w:cs="Times New Roman"/>
                <w:iCs/>
                <w:color w:val="000000"/>
                <w:sz w:val="20"/>
                <w:szCs w:val="20"/>
                <w:lang w:eastAsia="ru-RU"/>
              </w:rPr>
              <w:t>128,6%</w:t>
            </w:r>
          </w:p>
        </w:tc>
      </w:tr>
      <w:tr w:rsidR="009C6981" w:rsidRPr="009C6981"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both"/>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Налоговые доходы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2B1164"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583</w:t>
            </w:r>
            <w:r w:rsidR="00BE76C9" w:rsidRPr="00BE76C9">
              <w:rPr>
                <w:rFonts w:ascii="Times New Roman" w:eastAsia="Times New Roman" w:hAnsi="Times New Roman" w:cs="Times New Roman"/>
                <w:i/>
                <w:color w:val="000000"/>
                <w:sz w:val="20"/>
                <w:szCs w:val="20"/>
                <w:lang w:eastAsia="ru-RU"/>
              </w:rPr>
              <w:t> 851,0</w:t>
            </w:r>
          </w:p>
        </w:tc>
        <w:tc>
          <w:tcPr>
            <w:tcW w:w="1276"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694 300,0</w:t>
            </w:r>
          </w:p>
        </w:tc>
        <w:tc>
          <w:tcPr>
            <w:tcW w:w="1275"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763 774,0</w:t>
            </w:r>
          </w:p>
        </w:tc>
        <w:tc>
          <w:tcPr>
            <w:tcW w:w="1134" w:type="dxa"/>
            <w:tcBorders>
              <w:top w:val="single" w:sz="4" w:space="0" w:color="auto"/>
              <w:left w:val="nil"/>
              <w:bottom w:val="single" w:sz="4" w:space="0" w:color="auto"/>
              <w:right w:val="single" w:sz="4" w:space="0" w:color="auto"/>
            </w:tcBorders>
            <w:vAlign w:val="center"/>
          </w:tcPr>
          <w:p w:rsidR="009C6981" w:rsidRPr="00BE76C9" w:rsidRDefault="000B1D05"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789 378,0</w:t>
            </w:r>
          </w:p>
        </w:tc>
        <w:tc>
          <w:tcPr>
            <w:tcW w:w="1134" w:type="dxa"/>
            <w:tcBorders>
              <w:top w:val="single" w:sz="4" w:space="0" w:color="auto"/>
              <w:left w:val="single" w:sz="4" w:space="0" w:color="auto"/>
              <w:bottom w:val="single" w:sz="4" w:space="0" w:color="auto"/>
              <w:right w:val="single" w:sz="4" w:space="0" w:color="auto"/>
            </w:tcBorders>
            <w:vAlign w:val="center"/>
          </w:tcPr>
          <w:p w:rsidR="009C6981" w:rsidRPr="00BE76C9" w:rsidRDefault="000B1D05"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823 725,0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BE76C9"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+179 923,0</w:t>
            </w:r>
          </w:p>
        </w:tc>
        <w:tc>
          <w:tcPr>
            <w:tcW w:w="851" w:type="dxa"/>
            <w:tcBorders>
              <w:top w:val="nil"/>
              <w:left w:val="nil"/>
              <w:bottom w:val="single" w:sz="4" w:space="0" w:color="auto"/>
              <w:right w:val="single" w:sz="4" w:space="0" w:color="auto"/>
            </w:tcBorders>
            <w:shd w:val="clear" w:color="auto" w:fill="auto"/>
            <w:vAlign w:val="center"/>
            <w:hideMark/>
          </w:tcPr>
          <w:p w:rsidR="009C6981" w:rsidRPr="00BE76C9" w:rsidRDefault="00BE76C9"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130,8</w:t>
            </w:r>
          </w:p>
        </w:tc>
      </w:tr>
      <w:tr w:rsidR="009C6981" w:rsidRPr="009C6981"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both"/>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Неналоговые доходы</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BE76C9"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66 617,0</w:t>
            </w:r>
          </w:p>
        </w:tc>
        <w:tc>
          <w:tcPr>
            <w:tcW w:w="1276"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81 054,0</w:t>
            </w:r>
          </w:p>
        </w:tc>
        <w:tc>
          <w:tcPr>
            <w:tcW w:w="1275"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72 655,0</w:t>
            </w:r>
          </w:p>
        </w:tc>
        <w:tc>
          <w:tcPr>
            <w:tcW w:w="1134" w:type="dxa"/>
            <w:tcBorders>
              <w:top w:val="single" w:sz="4" w:space="0" w:color="auto"/>
              <w:left w:val="nil"/>
              <w:bottom w:val="single" w:sz="4" w:space="0" w:color="auto"/>
              <w:right w:val="single" w:sz="4" w:space="0" w:color="auto"/>
            </w:tcBorders>
            <w:vAlign w:val="center"/>
          </w:tcPr>
          <w:p w:rsidR="009C6981" w:rsidRPr="00BE76C9" w:rsidRDefault="000B1D05"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63 528,0</w:t>
            </w:r>
          </w:p>
        </w:tc>
        <w:tc>
          <w:tcPr>
            <w:tcW w:w="1134" w:type="dxa"/>
            <w:tcBorders>
              <w:top w:val="single" w:sz="4" w:space="0" w:color="auto"/>
              <w:left w:val="single" w:sz="4" w:space="0" w:color="auto"/>
              <w:bottom w:val="single" w:sz="4" w:space="0" w:color="auto"/>
              <w:right w:val="single" w:sz="4" w:space="0" w:color="auto"/>
            </w:tcBorders>
            <w:vAlign w:val="center"/>
          </w:tcPr>
          <w:p w:rsidR="009C6981" w:rsidRPr="00BE76C9" w:rsidRDefault="000B1D05"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72 760,0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BE76C9"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+6 038,0</w:t>
            </w:r>
          </w:p>
        </w:tc>
        <w:tc>
          <w:tcPr>
            <w:tcW w:w="851" w:type="dxa"/>
            <w:tcBorders>
              <w:top w:val="nil"/>
              <w:left w:val="nil"/>
              <w:bottom w:val="single" w:sz="4" w:space="0" w:color="auto"/>
              <w:right w:val="single" w:sz="4" w:space="0" w:color="auto"/>
            </w:tcBorders>
            <w:shd w:val="clear" w:color="auto" w:fill="auto"/>
            <w:vAlign w:val="center"/>
            <w:hideMark/>
          </w:tcPr>
          <w:p w:rsidR="009C6981" w:rsidRPr="00BE76C9" w:rsidRDefault="00BE76C9" w:rsidP="00C533F1">
            <w:pPr>
              <w:spacing w:after="0" w:line="240" w:lineRule="auto"/>
              <w:jc w:val="center"/>
              <w:rPr>
                <w:rFonts w:ascii="Times New Roman" w:eastAsia="Times New Roman" w:hAnsi="Times New Roman" w:cs="Times New Roman"/>
                <w:i/>
                <w:color w:val="000000"/>
                <w:sz w:val="20"/>
                <w:szCs w:val="20"/>
                <w:lang w:eastAsia="ru-RU"/>
              </w:rPr>
            </w:pPr>
            <w:r w:rsidRPr="00BE76C9">
              <w:rPr>
                <w:rFonts w:ascii="Times New Roman" w:eastAsia="Times New Roman" w:hAnsi="Times New Roman" w:cs="Times New Roman"/>
                <w:i/>
                <w:color w:val="000000"/>
                <w:sz w:val="20"/>
                <w:szCs w:val="20"/>
                <w:lang w:eastAsia="ru-RU"/>
              </w:rPr>
              <w:t>109,1</w:t>
            </w:r>
          </w:p>
        </w:tc>
      </w:tr>
      <w:tr w:rsidR="009C6981" w:rsidRPr="009C6981" w:rsidTr="00BE76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318"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both"/>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 xml:space="preserve">безвозмездные </w:t>
            </w:r>
            <w:r w:rsidRPr="00BE76C9">
              <w:rPr>
                <w:rFonts w:ascii="Times New Roman" w:eastAsia="Times New Roman" w:hAnsi="Times New Roman" w:cs="Times New Roman"/>
                <w:color w:val="000000"/>
                <w:sz w:val="20"/>
                <w:szCs w:val="20"/>
                <w:lang w:eastAsia="ru-RU"/>
              </w:rPr>
              <w:lastRenderedPageBreak/>
              <w:t>поступления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lastRenderedPageBreak/>
              <w:t>1</w:t>
            </w:r>
            <w:r w:rsidR="00BE76C9">
              <w:rPr>
                <w:rFonts w:ascii="Times New Roman" w:eastAsia="Times New Roman" w:hAnsi="Times New Roman" w:cs="Times New Roman"/>
                <w:color w:val="000000"/>
                <w:sz w:val="20"/>
                <w:szCs w:val="20"/>
                <w:lang w:eastAsia="ru-RU"/>
              </w:rPr>
              <w:t> </w:t>
            </w:r>
            <w:r w:rsidRPr="00BE76C9">
              <w:rPr>
                <w:rFonts w:ascii="Times New Roman" w:eastAsia="Times New Roman" w:hAnsi="Times New Roman" w:cs="Times New Roman"/>
                <w:color w:val="000000"/>
                <w:sz w:val="20"/>
                <w:szCs w:val="20"/>
                <w:lang w:eastAsia="ru-RU"/>
              </w:rPr>
              <w:t>507</w:t>
            </w:r>
            <w:r w:rsidR="00BE76C9">
              <w:rPr>
                <w:rFonts w:ascii="Times New Roman" w:eastAsia="Times New Roman" w:hAnsi="Times New Roman" w:cs="Times New Roman"/>
                <w:color w:val="000000"/>
                <w:sz w:val="20"/>
                <w:szCs w:val="20"/>
                <w:lang w:eastAsia="ru-RU"/>
              </w:rPr>
              <w:t xml:space="preserve"> </w:t>
            </w:r>
            <w:r w:rsidRPr="00BE76C9">
              <w:rPr>
                <w:rFonts w:ascii="Times New Roman" w:eastAsia="Times New Roman" w:hAnsi="Times New Roman" w:cs="Times New Roman"/>
                <w:color w:val="000000"/>
                <w:sz w:val="20"/>
                <w:szCs w:val="20"/>
                <w:lang w:eastAsia="ru-RU"/>
              </w:rPr>
              <w:t>705,0</w:t>
            </w:r>
          </w:p>
        </w:tc>
        <w:tc>
          <w:tcPr>
            <w:tcW w:w="1276"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w:t>
            </w:r>
            <w:r w:rsidR="00BE76C9">
              <w:rPr>
                <w:rFonts w:ascii="Times New Roman" w:eastAsia="Times New Roman" w:hAnsi="Times New Roman" w:cs="Times New Roman"/>
                <w:color w:val="000000"/>
                <w:sz w:val="20"/>
                <w:szCs w:val="20"/>
                <w:lang w:eastAsia="ru-RU"/>
              </w:rPr>
              <w:t> </w:t>
            </w:r>
            <w:r w:rsidRPr="00BE76C9">
              <w:rPr>
                <w:rFonts w:ascii="Times New Roman" w:eastAsia="Times New Roman" w:hAnsi="Times New Roman" w:cs="Times New Roman"/>
                <w:color w:val="000000"/>
                <w:sz w:val="20"/>
                <w:szCs w:val="20"/>
                <w:lang w:eastAsia="ru-RU"/>
              </w:rPr>
              <w:t>988</w:t>
            </w:r>
            <w:r w:rsidR="00BE76C9">
              <w:rPr>
                <w:rFonts w:ascii="Times New Roman" w:eastAsia="Times New Roman" w:hAnsi="Times New Roman" w:cs="Times New Roman"/>
                <w:color w:val="000000"/>
                <w:sz w:val="20"/>
                <w:szCs w:val="20"/>
                <w:lang w:eastAsia="ru-RU"/>
              </w:rPr>
              <w:t xml:space="preserve"> </w:t>
            </w:r>
            <w:r w:rsidRPr="00BE76C9">
              <w:rPr>
                <w:rFonts w:ascii="Times New Roman" w:eastAsia="Times New Roman" w:hAnsi="Times New Roman" w:cs="Times New Roman"/>
                <w:color w:val="000000"/>
                <w:sz w:val="20"/>
                <w:szCs w:val="20"/>
                <w:lang w:eastAsia="ru-RU"/>
              </w:rPr>
              <w:t>984,0</w:t>
            </w:r>
          </w:p>
        </w:tc>
        <w:tc>
          <w:tcPr>
            <w:tcW w:w="1275"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1 737 632,4</w:t>
            </w:r>
          </w:p>
        </w:tc>
        <w:tc>
          <w:tcPr>
            <w:tcW w:w="1134" w:type="dxa"/>
            <w:tcBorders>
              <w:top w:val="single" w:sz="4" w:space="0" w:color="auto"/>
              <w:left w:val="nil"/>
              <w:bottom w:val="single" w:sz="4" w:space="0" w:color="auto"/>
              <w:right w:val="single" w:sz="4" w:space="0" w:color="auto"/>
            </w:tcBorders>
            <w:vAlign w:val="center"/>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1 834169,1</w:t>
            </w:r>
          </w:p>
        </w:tc>
        <w:tc>
          <w:tcPr>
            <w:tcW w:w="1134" w:type="dxa"/>
            <w:tcBorders>
              <w:top w:val="single" w:sz="4" w:space="0" w:color="auto"/>
              <w:left w:val="single" w:sz="4" w:space="0" w:color="auto"/>
              <w:bottom w:val="single" w:sz="4" w:space="0" w:color="auto"/>
              <w:right w:val="single" w:sz="4" w:space="0" w:color="auto"/>
            </w:tcBorders>
            <w:vAlign w:val="center"/>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1 800461,0</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+229 927,4</w:t>
            </w:r>
          </w:p>
        </w:tc>
        <w:tc>
          <w:tcPr>
            <w:tcW w:w="851" w:type="dxa"/>
            <w:tcBorders>
              <w:top w:val="nil"/>
              <w:left w:val="nil"/>
              <w:bottom w:val="single" w:sz="4" w:space="0" w:color="auto"/>
              <w:right w:val="single" w:sz="4" w:space="0" w:color="auto"/>
            </w:tcBorders>
            <w:shd w:val="clear" w:color="auto" w:fill="auto"/>
            <w:vAlign w:val="center"/>
            <w:hideMark/>
          </w:tcPr>
          <w:p w:rsidR="009C6981" w:rsidRPr="00BE76C9" w:rsidRDefault="009C6981" w:rsidP="00C533F1">
            <w:pPr>
              <w:spacing w:after="0" w:line="240" w:lineRule="auto"/>
              <w:jc w:val="center"/>
              <w:rPr>
                <w:rFonts w:ascii="Times New Roman" w:eastAsia="Times New Roman" w:hAnsi="Times New Roman" w:cs="Times New Roman"/>
                <w:color w:val="000000"/>
                <w:sz w:val="20"/>
                <w:szCs w:val="20"/>
                <w:lang w:eastAsia="ru-RU"/>
              </w:rPr>
            </w:pPr>
            <w:r w:rsidRPr="00BE76C9">
              <w:rPr>
                <w:rFonts w:ascii="Times New Roman" w:eastAsia="Times New Roman" w:hAnsi="Times New Roman" w:cs="Times New Roman"/>
                <w:color w:val="000000"/>
                <w:sz w:val="20"/>
                <w:szCs w:val="20"/>
                <w:lang w:eastAsia="ru-RU"/>
              </w:rPr>
              <w:t>115,3%</w:t>
            </w:r>
          </w:p>
        </w:tc>
      </w:tr>
    </w:tbl>
    <w:p w:rsidR="00762F48" w:rsidRPr="00762F48" w:rsidRDefault="00762F48" w:rsidP="00FD577C">
      <w:pPr>
        <w:autoSpaceDE w:val="0"/>
        <w:autoSpaceDN w:val="0"/>
        <w:adjustRightInd w:val="0"/>
        <w:spacing w:before="120" w:after="0" w:line="240" w:lineRule="auto"/>
        <w:jc w:val="both"/>
        <w:rPr>
          <w:rFonts w:ascii="Times New Roman" w:hAnsi="Times New Roman" w:cs="Times New Roman"/>
          <w:sz w:val="16"/>
          <w:szCs w:val="16"/>
          <w:u w:val="single"/>
        </w:rPr>
      </w:pPr>
    </w:p>
    <w:p w:rsidR="00852854" w:rsidRPr="006254F1" w:rsidRDefault="00A77A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254F1">
        <w:rPr>
          <w:rFonts w:ascii="Times New Roman" w:hAnsi="Times New Roman" w:cs="Times New Roman"/>
          <w:sz w:val="24"/>
          <w:szCs w:val="24"/>
        </w:rPr>
        <w:t>Доходы бюджета</w:t>
      </w:r>
      <w:r w:rsidR="00852854" w:rsidRPr="006254F1">
        <w:rPr>
          <w:rFonts w:ascii="Times New Roman" w:hAnsi="Times New Roman" w:cs="Times New Roman"/>
          <w:sz w:val="24"/>
          <w:szCs w:val="24"/>
        </w:rPr>
        <w:t xml:space="preserve"> прогнозируются</w:t>
      </w:r>
      <w:r w:rsidRPr="006254F1">
        <w:rPr>
          <w:rFonts w:ascii="Times New Roman" w:hAnsi="Times New Roman" w:cs="Times New Roman"/>
          <w:sz w:val="24"/>
          <w:szCs w:val="24"/>
        </w:rPr>
        <w:t xml:space="preserve"> </w:t>
      </w:r>
      <w:r w:rsidR="00852854" w:rsidRPr="006254F1">
        <w:rPr>
          <w:rFonts w:ascii="Times New Roman" w:hAnsi="Times New Roman" w:cs="Times New Roman"/>
          <w:sz w:val="24"/>
          <w:szCs w:val="24"/>
        </w:rPr>
        <w:t xml:space="preserve">на </w:t>
      </w:r>
      <w:r w:rsidRPr="006254F1">
        <w:rPr>
          <w:rFonts w:ascii="Times New Roman" w:hAnsi="Times New Roman" w:cs="Times New Roman"/>
          <w:sz w:val="24"/>
          <w:szCs w:val="24"/>
        </w:rPr>
        <w:t>20</w:t>
      </w:r>
      <w:r w:rsidR="00E24692" w:rsidRPr="006254F1">
        <w:rPr>
          <w:rFonts w:ascii="Times New Roman" w:hAnsi="Times New Roman" w:cs="Times New Roman"/>
          <w:sz w:val="24"/>
          <w:szCs w:val="24"/>
        </w:rPr>
        <w:t>2</w:t>
      </w:r>
      <w:r w:rsidR="002A0511" w:rsidRPr="006254F1">
        <w:rPr>
          <w:rFonts w:ascii="Times New Roman" w:hAnsi="Times New Roman" w:cs="Times New Roman"/>
          <w:sz w:val="24"/>
          <w:szCs w:val="24"/>
        </w:rPr>
        <w:t>4</w:t>
      </w:r>
      <w:r w:rsidRPr="006254F1">
        <w:rPr>
          <w:rFonts w:ascii="Times New Roman" w:hAnsi="Times New Roman" w:cs="Times New Roman"/>
          <w:sz w:val="24"/>
          <w:szCs w:val="24"/>
        </w:rPr>
        <w:t xml:space="preserve"> год</w:t>
      </w:r>
      <w:r w:rsidR="00852854" w:rsidRPr="006254F1">
        <w:rPr>
          <w:rFonts w:ascii="Times New Roman" w:hAnsi="Times New Roman" w:cs="Times New Roman"/>
          <w:sz w:val="24"/>
          <w:szCs w:val="24"/>
        </w:rPr>
        <w:t xml:space="preserve"> в сумме 2</w:t>
      </w:r>
      <w:r w:rsidR="002A0511" w:rsidRPr="006254F1">
        <w:rPr>
          <w:rFonts w:ascii="Times New Roman" w:hAnsi="Times New Roman" w:cs="Times New Roman"/>
          <w:sz w:val="24"/>
          <w:szCs w:val="24"/>
        </w:rPr>
        <w:t> 574</w:t>
      </w:r>
      <w:r w:rsidR="00E3422C">
        <w:rPr>
          <w:rFonts w:ascii="Times New Roman" w:hAnsi="Times New Roman" w:cs="Times New Roman"/>
          <w:sz w:val="24"/>
          <w:szCs w:val="24"/>
        </w:rPr>
        <w:t> </w:t>
      </w:r>
      <w:r w:rsidR="002A0511" w:rsidRPr="006254F1">
        <w:rPr>
          <w:rFonts w:ascii="Times New Roman" w:hAnsi="Times New Roman" w:cs="Times New Roman"/>
          <w:sz w:val="24"/>
          <w:szCs w:val="24"/>
        </w:rPr>
        <w:t>061</w:t>
      </w:r>
      <w:r w:rsidR="00E3422C">
        <w:rPr>
          <w:rFonts w:ascii="Times New Roman" w:hAnsi="Times New Roman" w:cs="Times New Roman"/>
          <w:sz w:val="24"/>
          <w:szCs w:val="24"/>
        </w:rPr>
        <w:t>,</w:t>
      </w:r>
      <w:r w:rsidR="002A0511" w:rsidRPr="006254F1">
        <w:rPr>
          <w:rFonts w:ascii="Times New Roman" w:hAnsi="Times New Roman" w:cs="Times New Roman"/>
          <w:sz w:val="24"/>
          <w:szCs w:val="24"/>
        </w:rPr>
        <w:t>4</w:t>
      </w:r>
      <w:r w:rsidR="00852854" w:rsidRPr="006254F1">
        <w:rPr>
          <w:rFonts w:ascii="Times New Roman" w:hAnsi="Times New Roman" w:cs="Times New Roman"/>
          <w:sz w:val="24"/>
          <w:szCs w:val="24"/>
        </w:rPr>
        <w:t xml:space="preserve"> тыс.руб., что составляет </w:t>
      </w:r>
      <w:r w:rsidR="00FA131B">
        <w:rPr>
          <w:rFonts w:ascii="Times New Roman" w:hAnsi="Times New Roman" w:cs="Times New Roman"/>
          <w:sz w:val="24"/>
          <w:szCs w:val="24"/>
        </w:rPr>
        <w:t>119,</w:t>
      </w:r>
      <w:r w:rsidR="002A0511" w:rsidRPr="006254F1">
        <w:rPr>
          <w:rFonts w:ascii="Times New Roman" w:hAnsi="Times New Roman" w:cs="Times New Roman"/>
          <w:sz w:val="24"/>
          <w:szCs w:val="24"/>
        </w:rPr>
        <w:t>3</w:t>
      </w:r>
      <w:r w:rsidR="00852854" w:rsidRPr="006254F1">
        <w:rPr>
          <w:rFonts w:ascii="Times New Roman" w:hAnsi="Times New Roman" w:cs="Times New Roman"/>
          <w:sz w:val="24"/>
          <w:szCs w:val="24"/>
        </w:rPr>
        <w:t>% от первоначально утвержденных показателей на 202</w:t>
      </w:r>
      <w:r w:rsidR="002A0511" w:rsidRPr="006254F1">
        <w:rPr>
          <w:rFonts w:ascii="Times New Roman" w:hAnsi="Times New Roman" w:cs="Times New Roman"/>
          <w:sz w:val="24"/>
          <w:szCs w:val="24"/>
        </w:rPr>
        <w:t>3</w:t>
      </w:r>
      <w:r w:rsidR="00852854" w:rsidRPr="006254F1">
        <w:rPr>
          <w:rFonts w:ascii="Times New Roman" w:hAnsi="Times New Roman" w:cs="Times New Roman"/>
          <w:sz w:val="24"/>
          <w:szCs w:val="24"/>
        </w:rPr>
        <w:t xml:space="preserve"> год (</w:t>
      </w:r>
      <w:r w:rsidR="002A0511" w:rsidRPr="006254F1">
        <w:rPr>
          <w:rFonts w:ascii="Times New Roman" w:eastAsia="Times New Roman" w:hAnsi="Times New Roman" w:cs="Times New Roman"/>
          <w:color w:val="000000"/>
          <w:sz w:val="24"/>
          <w:szCs w:val="24"/>
          <w:lang w:eastAsia="ru-RU"/>
        </w:rPr>
        <w:t>2</w:t>
      </w:r>
      <w:r w:rsidR="006254F1">
        <w:rPr>
          <w:rFonts w:ascii="Times New Roman" w:eastAsia="Times New Roman" w:hAnsi="Times New Roman" w:cs="Times New Roman"/>
          <w:color w:val="000000"/>
          <w:sz w:val="24"/>
          <w:szCs w:val="24"/>
          <w:lang w:eastAsia="ru-RU"/>
        </w:rPr>
        <w:t> </w:t>
      </w:r>
      <w:r w:rsidR="002A0511" w:rsidRPr="006254F1">
        <w:rPr>
          <w:rFonts w:ascii="Times New Roman" w:eastAsia="Times New Roman" w:hAnsi="Times New Roman" w:cs="Times New Roman"/>
          <w:color w:val="000000"/>
          <w:sz w:val="24"/>
          <w:szCs w:val="24"/>
          <w:lang w:eastAsia="ru-RU"/>
        </w:rPr>
        <w:t>158</w:t>
      </w:r>
      <w:r w:rsidR="006254F1" w:rsidRPr="006254F1">
        <w:rPr>
          <w:rFonts w:ascii="Times New Roman" w:eastAsia="Times New Roman" w:hAnsi="Times New Roman" w:cs="Times New Roman"/>
          <w:color w:val="000000"/>
          <w:sz w:val="24"/>
          <w:szCs w:val="24"/>
          <w:lang w:eastAsia="ru-RU"/>
        </w:rPr>
        <w:t xml:space="preserve"> </w:t>
      </w:r>
      <w:r w:rsidR="002A0511" w:rsidRPr="006254F1">
        <w:rPr>
          <w:rFonts w:ascii="Times New Roman" w:eastAsia="Times New Roman" w:hAnsi="Times New Roman" w:cs="Times New Roman"/>
          <w:color w:val="000000"/>
          <w:sz w:val="24"/>
          <w:szCs w:val="24"/>
          <w:lang w:eastAsia="ru-RU"/>
        </w:rPr>
        <w:t xml:space="preserve">173,0 </w:t>
      </w:r>
      <w:r w:rsidR="00852854" w:rsidRPr="006254F1">
        <w:rPr>
          <w:rFonts w:ascii="Times New Roman" w:eastAsia="Times New Roman" w:hAnsi="Times New Roman" w:cs="Times New Roman"/>
          <w:color w:val="000000"/>
          <w:sz w:val="24"/>
          <w:szCs w:val="24"/>
          <w:lang w:eastAsia="ru-RU"/>
        </w:rPr>
        <w:t>тыс.руб.)</w:t>
      </w:r>
      <w:r w:rsidR="00852854" w:rsidRPr="006254F1">
        <w:rPr>
          <w:rFonts w:ascii="Times New Roman" w:hAnsi="Times New Roman" w:cs="Times New Roman"/>
          <w:sz w:val="24"/>
          <w:szCs w:val="24"/>
        </w:rPr>
        <w:t xml:space="preserve">, и </w:t>
      </w:r>
      <w:r w:rsidR="00FA131B">
        <w:rPr>
          <w:rFonts w:ascii="Times New Roman" w:hAnsi="Times New Roman" w:cs="Times New Roman"/>
          <w:sz w:val="24"/>
          <w:szCs w:val="24"/>
        </w:rPr>
        <w:t>119,</w:t>
      </w:r>
      <w:r w:rsidR="006254F1" w:rsidRPr="006254F1">
        <w:rPr>
          <w:rFonts w:ascii="Times New Roman" w:hAnsi="Times New Roman" w:cs="Times New Roman"/>
          <w:sz w:val="24"/>
          <w:szCs w:val="24"/>
        </w:rPr>
        <w:t>4</w:t>
      </w:r>
      <w:r w:rsidR="00852854" w:rsidRPr="006254F1">
        <w:rPr>
          <w:rFonts w:ascii="Times New Roman" w:hAnsi="Times New Roman" w:cs="Times New Roman"/>
          <w:sz w:val="24"/>
          <w:szCs w:val="24"/>
        </w:rPr>
        <w:t>% от прогнозных показателей на 202</w:t>
      </w:r>
      <w:r w:rsidR="006254F1" w:rsidRPr="006254F1">
        <w:rPr>
          <w:rFonts w:ascii="Times New Roman" w:hAnsi="Times New Roman" w:cs="Times New Roman"/>
          <w:sz w:val="24"/>
          <w:szCs w:val="24"/>
        </w:rPr>
        <w:t>4</w:t>
      </w:r>
      <w:r w:rsidR="00852854" w:rsidRPr="006254F1">
        <w:rPr>
          <w:rFonts w:ascii="Times New Roman" w:hAnsi="Times New Roman" w:cs="Times New Roman"/>
          <w:sz w:val="24"/>
          <w:szCs w:val="24"/>
        </w:rPr>
        <w:t xml:space="preserve"> год (</w:t>
      </w:r>
      <w:r w:rsidR="006254F1" w:rsidRPr="006254F1">
        <w:rPr>
          <w:rFonts w:ascii="Times New Roman" w:hAnsi="Times New Roman" w:cs="Times New Roman"/>
          <w:sz w:val="24"/>
          <w:szCs w:val="24"/>
        </w:rPr>
        <w:t>2</w:t>
      </w:r>
      <w:r w:rsidR="00FA131B">
        <w:rPr>
          <w:rFonts w:ascii="Times New Roman" w:hAnsi="Times New Roman" w:cs="Times New Roman"/>
          <w:sz w:val="24"/>
          <w:szCs w:val="24"/>
        </w:rPr>
        <w:t> 155 625,</w:t>
      </w:r>
      <w:r w:rsidR="006254F1" w:rsidRPr="006254F1">
        <w:rPr>
          <w:rFonts w:ascii="Times New Roman" w:hAnsi="Times New Roman" w:cs="Times New Roman"/>
          <w:sz w:val="24"/>
          <w:szCs w:val="24"/>
        </w:rPr>
        <w:t>7</w:t>
      </w:r>
      <w:r w:rsidR="00852854" w:rsidRPr="006254F1">
        <w:rPr>
          <w:rFonts w:ascii="Times New Roman" w:hAnsi="Times New Roman" w:cs="Times New Roman"/>
          <w:sz w:val="24"/>
          <w:szCs w:val="24"/>
        </w:rPr>
        <w:t xml:space="preserve"> тыс.руб.), но на </w:t>
      </w:r>
      <w:r w:rsidR="00E3422C">
        <w:rPr>
          <w:rFonts w:ascii="Times New Roman" w:hAnsi="Times New Roman" w:cs="Times New Roman"/>
          <w:sz w:val="24"/>
          <w:szCs w:val="24"/>
        </w:rPr>
        <w:t>6,</w:t>
      </w:r>
      <w:r w:rsidR="006254F1" w:rsidRPr="006254F1">
        <w:rPr>
          <w:rFonts w:ascii="Times New Roman" w:hAnsi="Times New Roman" w:cs="Times New Roman"/>
          <w:sz w:val="24"/>
          <w:szCs w:val="24"/>
        </w:rPr>
        <w:t>9</w:t>
      </w:r>
      <w:r w:rsidR="00852854" w:rsidRPr="006254F1">
        <w:rPr>
          <w:rFonts w:ascii="Times New Roman" w:hAnsi="Times New Roman" w:cs="Times New Roman"/>
          <w:sz w:val="24"/>
          <w:szCs w:val="24"/>
        </w:rPr>
        <w:t>% меньше оценки ожидаемого исполнения бюджета на 202</w:t>
      </w:r>
      <w:r w:rsidR="006254F1" w:rsidRPr="006254F1">
        <w:rPr>
          <w:rFonts w:ascii="Times New Roman" w:hAnsi="Times New Roman" w:cs="Times New Roman"/>
          <w:sz w:val="24"/>
          <w:szCs w:val="24"/>
        </w:rPr>
        <w:t>3</w:t>
      </w:r>
      <w:r w:rsidR="00852854" w:rsidRPr="006254F1">
        <w:rPr>
          <w:rFonts w:ascii="Times New Roman" w:hAnsi="Times New Roman" w:cs="Times New Roman"/>
          <w:sz w:val="24"/>
          <w:szCs w:val="24"/>
        </w:rPr>
        <w:t xml:space="preserve"> год (</w:t>
      </w:r>
      <w:r w:rsidR="006254F1" w:rsidRPr="006254F1">
        <w:rPr>
          <w:rFonts w:ascii="Times New Roman" w:eastAsia="Times New Roman" w:hAnsi="Times New Roman" w:cs="Times New Roman"/>
          <w:color w:val="000000"/>
          <w:sz w:val="24"/>
          <w:szCs w:val="24"/>
          <w:lang w:eastAsia="ru-RU"/>
        </w:rPr>
        <w:t>2</w:t>
      </w:r>
      <w:r w:rsidR="00E3422C">
        <w:rPr>
          <w:rFonts w:ascii="Times New Roman" w:eastAsia="Times New Roman" w:hAnsi="Times New Roman" w:cs="Times New Roman"/>
          <w:color w:val="000000"/>
          <w:sz w:val="24"/>
          <w:szCs w:val="24"/>
          <w:lang w:eastAsia="ru-RU"/>
        </w:rPr>
        <w:t> </w:t>
      </w:r>
      <w:r w:rsidR="006254F1" w:rsidRPr="006254F1">
        <w:rPr>
          <w:rFonts w:ascii="Times New Roman" w:eastAsia="Times New Roman" w:hAnsi="Times New Roman" w:cs="Times New Roman"/>
          <w:color w:val="000000"/>
          <w:sz w:val="24"/>
          <w:szCs w:val="24"/>
          <w:lang w:eastAsia="ru-RU"/>
        </w:rPr>
        <w:t>764</w:t>
      </w:r>
      <w:r w:rsidR="00E3422C">
        <w:rPr>
          <w:rFonts w:ascii="Times New Roman" w:eastAsia="Times New Roman" w:hAnsi="Times New Roman" w:cs="Times New Roman"/>
          <w:color w:val="000000"/>
          <w:sz w:val="24"/>
          <w:szCs w:val="24"/>
          <w:lang w:eastAsia="ru-RU"/>
        </w:rPr>
        <w:t xml:space="preserve"> </w:t>
      </w:r>
      <w:r w:rsidR="006254F1" w:rsidRPr="006254F1">
        <w:rPr>
          <w:rFonts w:ascii="Times New Roman" w:eastAsia="Times New Roman" w:hAnsi="Times New Roman" w:cs="Times New Roman"/>
          <w:color w:val="000000"/>
          <w:sz w:val="24"/>
          <w:szCs w:val="24"/>
          <w:lang w:eastAsia="ru-RU"/>
        </w:rPr>
        <w:t>338,2</w:t>
      </w:r>
      <w:r w:rsidR="00852854" w:rsidRPr="006254F1">
        <w:rPr>
          <w:rFonts w:ascii="Times New Roman" w:eastAsia="Times New Roman" w:hAnsi="Times New Roman" w:cs="Times New Roman"/>
          <w:color w:val="000000"/>
          <w:sz w:val="24"/>
          <w:szCs w:val="24"/>
          <w:lang w:eastAsia="ru-RU"/>
        </w:rPr>
        <w:t>тыс.руб.).</w:t>
      </w:r>
    </w:p>
    <w:p w:rsidR="00852854" w:rsidRPr="006254F1" w:rsidRDefault="005D5649" w:rsidP="002C40C8">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6254F1">
        <w:rPr>
          <w:rFonts w:ascii="Times New Roman" w:eastAsia="Times New Roman" w:hAnsi="Times New Roman" w:cs="Times New Roman"/>
          <w:color w:val="000000"/>
          <w:sz w:val="24"/>
          <w:szCs w:val="24"/>
          <w:lang w:eastAsia="ru-RU"/>
        </w:rPr>
        <w:t>На плановый период 202</w:t>
      </w:r>
      <w:r w:rsidR="006254F1" w:rsidRPr="006254F1">
        <w:rPr>
          <w:rFonts w:ascii="Times New Roman" w:eastAsia="Times New Roman" w:hAnsi="Times New Roman" w:cs="Times New Roman"/>
          <w:color w:val="000000"/>
          <w:sz w:val="24"/>
          <w:szCs w:val="24"/>
          <w:lang w:eastAsia="ru-RU"/>
        </w:rPr>
        <w:t xml:space="preserve">5 </w:t>
      </w:r>
      <w:r w:rsidR="006254F1">
        <w:rPr>
          <w:rFonts w:ascii="Times New Roman" w:eastAsia="Times New Roman" w:hAnsi="Times New Roman" w:cs="Times New Roman"/>
          <w:color w:val="000000"/>
          <w:sz w:val="24"/>
          <w:szCs w:val="24"/>
          <w:lang w:eastAsia="ru-RU"/>
        </w:rPr>
        <w:t xml:space="preserve">и 2026 годов </w:t>
      </w:r>
      <w:r w:rsidRPr="006254F1">
        <w:rPr>
          <w:rFonts w:ascii="Times New Roman" w:eastAsia="Times New Roman" w:hAnsi="Times New Roman" w:cs="Times New Roman"/>
          <w:color w:val="000000"/>
          <w:sz w:val="24"/>
          <w:szCs w:val="24"/>
          <w:lang w:eastAsia="ru-RU"/>
        </w:rPr>
        <w:t>предусмотрено увеличение доходов до 2</w:t>
      </w:r>
      <w:r w:rsidR="006254F1">
        <w:rPr>
          <w:rFonts w:ascii="Times New Roman" w:eastAsia="Times New Roman" w:hAnsi="Times New Roman" w:cs="Times New Roman"/>
          <w:color w:val="000000"/>
          <w:sz w:val="24"/>
          <w:szCs w:val="24"/>
          <w:lang w:eastAsia="ru-RU"/>
        </w:rPr>
        <w:t> </w:t>
      </w:r>
      <w:r w:rsidR="006254F1" w:rsidRPr="006254F1">
        <w:rPr>
          <w:rFonts w:ascii="Times New Roman" w:eastAsia="Times New Roman" w:hAnsi="Times New Roman" w:cs="Times New Roman"/>
          <w:color w:val="000000"/>
          <w:sz w:val="24"/>
          <w:szCs w:val="24"/>
          <w:lang w:eastAsia="ru-RU"/>
        </w:rPr>
        <w:t>687</w:t>
      </w:r>
      <w:r w:rsidR="00FA131B">
        <w:rPr>
          <w:rFonts w:ascii="Times New Roman" w:eastAsia="Times New Roman" w:hAnsi="Times New Roman" w:cs="Times New Roman"/>
          <w:color w:val="000000"/>
          <w:sz w:val="24"/>
          <w:szCs w:val="24"/>
          <w:lang w:eastAsia="ru-RU"/>
        </w:rPr>
        <w:t> 075,</w:t>
      </w:r>
      <w:r w:rsidR="006254F1" w:rsidRPr="006254F1">
        <w:rPr>
          <w:rFonts w:ascii="Times New Roman" w:eastAsia="Times New Roman" w:hAnsi="Times New Roman" w:cs="Times New Roman"/>
          <w:color w:val="000000"/>
          <w:sz w:val="24"/>
          <w:szCs w:val="24"/>
          <w:lang w:eastAsia="ru-RU"/>
        </w:rPr>
        <w:t>1</w:t>
      </w:r>
      <w:r w:rsidRPr="006254F1">
        <w:rPr>
          <w:rFonts w:ascii="Times New Roman" w:eastAsia="Times New Roman" w:hAnsi="Times New Roman" w:cs="Times New Roman"/>
          <w:color w:val="000000"/>
          <w:sz w:val="24"/>
          <w:szCs w:val="24"/>
          <w:lang w:eastAsia="ru-RU"/>
        </w:rPr>
        <w:t xml:space="preserve"> тыс.руб. и 2</w:t>
      </w:r>
      <w:r w:rsidR="006254F1">
        <w:rPr>
          <w:rFonts w:ascii="Times New Roman" w:eastAsia="Times New Roman" w:hAnsi="Times New Roman" w:cs="Times New Roman"/>
          <w:color w:val="000000"/>
          <w:sz w:val="24"/>
          <w:szCs w:val="24"/>
          <w:lang w:eastAsia="ru-RU"/>
        </w:rPr>
        <w:t> 696 946,0</w:t>
      </w:r>
      <w:r w:rsidRPr="006254F1">
        <w:rPr>
          <w:rFonts w:ascii="Times New Roman" w:eastAsia="Times New Roman" w:hAnsi="Times New Roman" w:cs="Times New Roman"/>
          <w:color w:val="000000"/>
          <w:sz w:val="24"/>
          <w:szCs w:val="24"/>
          <w:lang w:eastAsia="ru-RU"/>
        </w:rPr>
        <w:t xml:space="preserve"> тыс.руб. </w:t>
      </w:r>
      <w:r w:rsidR="006254F1">
        <w:rPr>
          <w:rFonts w:ascii="Times New Roman" w:eastAsia="Times New Roman" w:hAnsi="Times New Roman" w:cs="Times New Roman"/>
          <w:color w:val="000000"/>
          <w:sz w:val="24"/>
          <w:szCs w:val="24"/>
          <w:lang w:eastAsia="ru-RU"/>
        </w:rPr>
        <w:t>соответственно.</w:t>
      </w:r>
    </w:p>
    <w:p w:rsidR="005D5649" w:rsidRDefault="005D5649" w:rsidP="002C40C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Необходимо отметить, что ежегодно при первоначальном утверждении бюджета предусматриваются доходы в объемах, значительно ниже фактических показателей исполнения бюджета, что связано с выделением и увеличением объемов межбюджетных трансфертов в течение финансового года.</w:t>
      </w:r>
      <w:r w:rsidR="00A77A49" w:rsidRPr="00416706">
        <w:rPr>
          <w:rFonts w:ascii="Times New Roman" w:hAnsi="Times New Roman" w:cs="Times New Roman"/>
          <w:sz w:val="24"/>
          <w:szCs w:val="24"/>
        </w:rPr>
        <w:t xml:space="preserve"> </w:t>
      </w:r>
    </w:p>
    <w:p w:rsidR="005D5649" w:rsidRDefault="00935F63" w:rsidP="002C40C8">
      <w:pPr>
        <w:autoSpaceDE w:val="0"/>
        <w:autoSpaceDN w:val="0"/>
        <w:adjustRightInd w:val="0"/>
        <w:spacing w:after="0" w:line="240" w:lineRule="auto"/>
        <w:ind w:firstLine="539"/>
        <w:jc w:val="both"/>
        <w:rPr>
          <w:rFonts w:ascii="Times New Roman" w:hAnsi="Times New Roman" w:cs="Times New Roman"/>
          <w:sz w:val="24"/>
          <w:szCs w:val="24"/>
        </w:rPr>
      </w:pPr>
      <w:r w:rsidRPr="006254F1">
        <w:rPr>
          <w:rFonts w:ascii="Times New Roman" w:hAnsi="Times New Roman" w:cs="Times New Roman"/>
          <w:sz w:val="24"/>
          <w:szCs w:val="24"/>
        </w:rPr>
        <w:t>Ожидаемая д</w:t>
      </w:r>
      <w:r w:rsidR="005D5649" w:rsidRPr="006254F1">
        <w:rPr>
          <w:rFonts w:ascii="Times New Roman" w:hAnsi="Times New Roman" w:cs="Times New Roman"/>
          <w:sz w:val="24"/>
          <w:szCs w:val="24"/>
        </w:rPr>
        <w:t>оля безвозмездных поступлений из бюджетов различных уровней бюджетной системы РФ в 202</w:t>
      </w:r>
      <w:r w:rsidR="006254F1" w:rsidRPr="006254F1">
        <w:rPr>
          <w:rFonts w:ascii="Times New Roman" w:hAnsi="Times New Roman" w:cs="Times New Roman"/>
          <w:sz w:val="24"/>
          <w:szCs w:val="24"/>
        </w:rPr>
        <w:t>3</w:t>
      </w:r>
      <w:r w:rsidR="005D5649" w:rsidRPr="006254F1">
        <w:rPr>
          <w:rFonts w:ascii="Times New Roman" w:hAnsi="Times New Roman" w:cs="Times New Roman"/>
          <w:sz w:val="24"/>
          <w:szCs w:val="24"/>
        </w:rPr>
        <w:t xml:space="preserve"> году состави</w:t>
      </w:r>
      <w:r w:rsidRPr="006254F1">
        <w:rPr>
          <w:rFonts w:ascii="Times New Roman" w:hAnsi="Times New Roman" w:cs="Times New Roman"/>
          <w:sz w:val="24"/>
          <w:szCs w:val="24"/>
        </w:rPr>
        <w:t xml:space="preserve">т </w:t>
      </w:r>
      <w:r w:rsidR="006254F1" w:rsidRPr="006254F1">
        <w:rPr>
          <w:rFonts w:ascii="Times New Roman" w:hAnsi="Times New Roman" w:cs="Times New Roman"/>
          <w:sz w:val="24"/>
          <w:szCs w:val="24"/>
        </w:rPr>
        <w:t>71,95</w:t>
      </w:r>
      <w:r w:rsidR="005D5649" w:rsidRPr="006254F1">
        <w:rPr>
          <w:rFonts w:ascii="Times New Roman" w:hAnsi="Times New Roman" w:cs="Times New Roman"/>
          <w:sz w:val="24"/>
          <w:szCs w:val="24"/>
        </w:rPr>
        <w:t>%. В 202</w:t>
      </w:r>
      <w:r w:rsidR="006254F1" w:rsidRPr="006254F1">
        <w:rPr>
          <w:rFonts w:ascii="Times New Roman" w:hAnsi="Times New Roman" w:cs="Times New Roman"/>
          <w:sz w:val="24"/>
          <w:szCs w:val="24"/>
        </w:rPr>
        <w:t>4 году и плановом периоде 2025 и 2026</w:t>
      </w:r>
      <w:r w:rsidR="005D5649" w:rsidRPr="006254F1">
        <w:rPr>
          <w:rFonts w:ascii="Times New Roman" w:hAnsi="Times New Roman" w:cs="Times New Roman"/>
          <w:sz w:val="24"/>
          <w:szCs w:val="24"/>
        </w:rPr>
        <w:t xml:space="preserve"> годов планиру</w:t>
      </w:r>
      <w:r w:rsidRPr="006254F1">
        <w:rPr>
          <w:rFonts w:ascii="Times New Roman" w:hAnsi="Times New Roman" w:cs="Times New Roman"/>
          <w:sz w:val="24"/>
          <w:szCs w:val="24"/>
        </w:rPr>
        <w:t xml:space="preserve">емая доля </w:t>
      </w:r>
      <w:r w:rsidR="005D5649" w:rsidRPr="006254F1">
        <w:rPr>
          <w:rFonts w:ascii="Times New Roman" w:hAnsi="Times New Roman" w:cs="Times New Roman"/>
          <w:sz w:val="24"/>
          <w:szCs w:val="24"/>
        </w:rPr>
        <w:t xml:space="preserve">безвозмездных поступлений </w:t>
      </w:r>
      <w:r w:rsidRPr="006254F1">
        <w:rPr>
          <w:rFonts w:ascii="Times New Roman" w:hAnsi="Times New Roman" w:cs="Times New Roman"/>
          <w:sz w:val="24"/>
          <w:szCs w:val="24"/>
        </w:rPr>
        <w:t>составит</w:t>
      </w:r>
      <w:r w:rsidR="005D5649" w:rsidRPr="006254F1">
        <w:rPr>
          <w:rFonts w:ascii="Times New Roman" w:hAnsi="Times New Roman" w:cs="Times New Roman"/>
          <w:sz w:val="24"/>
          <w:szCs w:val="24"/>
        </w:rPr>
        <w:t xml:space="preserve"> </w:t>
      </w:r>
      <w:r w:rsidRPr="006254F1">
        <w:rPr>
          <w:rFonts w:ascii="Times New Roman" w:hAnsi="Times New Roman" w:cs="Times New Roman"/>
          <w:sz w:val="24"/>
          <w:szCs w:val="24"/>
        </w:rPr>
        <w:t>6</w:t>
      </w:r>
      <w:r w:rsidR="006254F1" w:rsidRPr="006254F1">
        <w:rPr>
          <w:rFonts w:ascii="Times New Roman" w:hAnsi="Times New Roman" w:cs="Times New Roman"/>
          <w:sz w:val="24"/>
          <w:szCs w:val="24"/>
        </w:rPr>
        <w:t>7</w:t>
      </w:r>
      <w:r w:rsidRPr="006254F1">
        <w:rPr>
          <w:rFonts w:ascii="Times New Roman" w:hAnsi="Times New Roman" w:cs="Times New Roman"/>
          <w:sz w:val="24"/>
          <w:szCs w:val="24"/>
        </w:rPr>
        <w:t>,</w:t>
      </w:r>
      <w:r w:rsidR="006254F1" w:rsidRPr="006254F1">
        <w:rPr>
          <w:rFonts w:ascii="Times New Roman" w:hAnsi="Times New Roman" w:cs="Times New Roman"/>
          <w:sz w:val="24"/>
          <w:szCs w:val="24"/>
        </w:rPr>
        <w:t>5</w:t>
      </w:r>
      <w:r w:rsidR="005D5649" w:rsidRPr="006254F1">
        <w:rPr>
          <w:rFonts w:ascii="Times New Roman" w:hAnsi="Times New Roman" w:cs="Times New Roman"/>
          <w:sz w:val="24"/>
          <w:szCs w:val="24"/>
        </w:rPr>
        <w:t>% в 202</w:t>
      </w:r>
      <w:r w:rsidR="006254F1" w:rsidRPr="006254F1">
        <w:rPr>
          <w:rFonts w:ascii="Times New Roman" w:hAnsi="Times New Roman" w:cs="Times New Roman"/>
          <w:sz w:val="24"/>
          <w:szCs w:val="24"/>
        </w:rPr>
        <w:t>4</w:t>
      </w:r>
      <w:r w:rsidR="005D5649" w:rsidRPr="006254F1">
        <w:rPr>
          <w:rFonts w:ascii="Times New Roman" w:hAnsi="Times New Roman" w:cs="Times New Roman"/>
          <w:sz w:val="24"/>
          <w:szCs w:val="24"/>
        </w:rPr>
        <w:t xml:space="preserve"> году, </w:t>
      </w:r>
      <w:r w:rsidR="006254F1" w:rsidRPr="006254F1">
        <w:rPr>
          <w:rFonts w:ascii="Times New Roman" w:hAnsi="Times New Roman" w:cs="Times New Roman"/>
          <w:sz w:val="24"/>
          <w:szCs w:val="24"/>
        </w:rPr>
        <w:t>68,25</w:t>
      </w:r>
      <w:r w:rsidR="005D5649" w:rsidRPr="006254F1">
        <w:rPr>
          <w:rFonts w:ascii="Times New Roman" w:hAnsi="Times New Roman" w:cs="Times New Roman"/>
          <w:sz w:val="24"/>
          <w:szCs w:val="24"/>
        </w:rPr>
        <w:t>% в 202</w:t>
      </w:r>
      <w:r w:rsidR="006254F1" w:rsidRPr="006254F1">
        <w:rPr>
          <w:rFonts w:ascii="Times New Roman" w:hAnsi="Times New Roman" w:cs="Times New Roman"/>
          <w:sz w:val="24"/>
          <w:szCs w:val="24"/>
        </w:rPr>
        <w:t>5</w:t>
      </w:r>
      <w:r w:rsidR="005D5649" w:rsidRPr="006254F1">
        <w:rPr>
          <w:rFonts w:ascii="Times New Roman" w:hAnsi="Times New Roman" w:cs="Times New Roman"/>
          <w:sz w:val="24"/>
          <w:szCs w:val="24"/>
        </w:rPr>
        <w:t xml:space="preserve"> году и </w:t>
      </w:r>
      <w:r w:rsidR="006254F1" w:rsidRPr="006254F1">
        <w:rPr>
          <w:rFonts w:ascii="Times New Roman" w:hAnsi="Times New Roman" w:cs="Times New Roman"/>
          <w:sz w:val="24"/>
          <w:szCs w:val="24"/>
        </w:rPr>
        <w:t>66,75</w:t>
      </w:r>
      <w:r w:rsidR="005D5649" w:rsidRPr="006254F1">
        <w:rPr>
          <w:rFonts w:ascii="Times New Roman" w:hAnsi="Times New Roman" w:cs="Times New Roman"/>
          <w:sz w:val="24"/>
          <w:szCs w:val="24"/>
        </w:rPr>
        <w:t>% в 202</w:t>
      </w:r>
      <w:r w:rsidR="006254F1" w:rsidRPr="006254F1">
        <w:rPr>
          <w:rFonts w:ascii="Times New Roman" w:hAnsi="Times New Roman" w:cs="Times New Roman"/>
          <w:sz w:val="24"/>
          <w:szCs w:val="24"/>
        </w:rPr>
        <w:t>6</w:t>
      </w:r>
      <w:r w:rsidR="005D5649" w:rsidRPr="006254F1">
        <w:rPr>
          <w:rFonts w:ascii="Times New Roman" w:hAnsi="Times New Roman" w:cs="Times New Roman"/>
          <w:sz w:val="24"/>
          <w:szCs w:val="24"/>
        </w:rPr>
        <w:t xml:space="preserve"> году.</w:t>
      </w:r>
    </w:p>
    <w:p w:rsidR="00D9684A" w:rsidRPr="00C00742" w:rsidRDefault="00D9684A" w:rsidP="00D9684A">
      <w:pPr>
        <w:autoSpaceDE w:val="0"/>
        <w:autoSpaceDN w:val="0"/>
        <w:adjustRightInd w:val="0"/>
        <w:spacing w:after="0" w:line="240" w:lineRule="auto"/>
        <w:ind w:firstLine="539"/>
        <w:jc w:val="both"/>
        <w:rPr>
          <w:rFonts w:ascii="Times New Roman" w:hAnsi="Times New Roman" w:cs="Times New Roman"/>
          <w:sz w:val="24"/>
          <w:szCs w:val="24"/>
        </w:rPr>
      </w:pPr>
      <w:r w:rsidRPr="00C00742">
        <w:rPr>
          <w:rFonts w:ascii="Times New Roman" w:hAnsi="Times New Roman" w:cs="Times New Roman"/>
          <w:sz w:val="24"/>
          <w:szCs w:val="24"/>
        </w:rPr>
        <w:t>Согласно пояснительной записке к Проекту бюджета, при разработке доходной базы учтены исполнение налоговых и неналоговых доходов бюджета в 202</w:t>
      </w:r>
      <w:r>
        <w:rPr>
          <w:rFonts w:ascii="Times New Roman" w:hAnsi="Times New Roman" w:cs="Times New Roman"/>
          <w:sz w:val="24"/>
          <w:szCs w:val="24"/>
        </w:rPr>
        <w:t>2</w:t>
      </w:r>
      <w:r w:rsidRPr="00C00742">
        <w:rPr>
          <w:rFonts w:ascii="Times New Roman" w:hAnsi="Times New Roman" w:cs="Times New Roman"/>
          <w:sz w:val="24"/>
          <w:szCs w:val="24"/>
        </w:rPr>
        <w:t xml:space="preserve"> году, ожидаемое исполнение в текущем году, прогнозные показатели главных администраторов доходов бюджета МО «Город Воткинск» и прогноз СЭР.</w:t>
      </w:r>
    </w:p>
    <w:p w:rsidR="006652CF" w:rsidRDefault="006652CF" w:rsidP="007A0A05">
      <w:pPr>
        <w:autoSpaceDE w:val="0"/>
        <w:autoSpaceDN w:val="0"/>
        <w:adjustRightInd w:val="0"/>
        <w:spacing w:after="0" w:line="240" w:lineRule="auto"/>
        <w:jc w:val="both"/>
        <w:rPr>
          <w:rFonts w:ascii="Times New Roman" w:hAnsi="Times New Roman" w:cs="Times New Roman"/>
          <w:sz w:val="24"/>
          <w:szCs w:val="24"/>
        </w:rPr>
      </w:pPr>
    </w:p>
    <w:p w:rsidR="000C6678" w:rsidRDefault="000C6678" w:rsidP="000C6678">
      <w:pPr>
        <w:autoSpaceDE w:val="0"/>
        <w:autoSpaceDN w:val="0"/>
        <w:adjustRightInd w:val="0"/>
        <w:spacing w:after="0" w:line="240" w:lineRule="auto"/>
        <w:ind w:firstLine="539"/>
        <w:jc w:val="center"/>
        <w:rPr>
          <w:rFonts w:ascii="Times New Roman" w:hAnsi="Times New Roman" w:cs="Times New Roman"/>
          <w:b/>
          <w:sz w:val="24"/>
          <w:szCs w:val="24"/>
        </w:rPr>
      </w:pPr>
      <w:r w:rsidRPr="003F28BE">
        <w:rPr>
          <w:rFonts w:ascii="Times New Roman" w:hAnsi="Times New Roman" w:cs="Times New Roman"/>
          <w:b/>
          <w:sz w:val="24"/>
          <w:szCs w:val="24"/>
        </w:rPr>
        <w:t>Налоговые доходы бюджета</w:t>
      </w:r>
    </w:p>
    <w:p w:rsidR="003F28BE" w:rsidRPr="00E96DE0" w:rsidRDefault="003F28BE" w:rsidP="000C6678">
      <w:pPr>
        <w:autoSpaceDE w:val="0"/>
        <w:autoSpaceDN w:val="0"/>
        <w:adjustRightInd w:val="0"/>
        <w:spacing w:after="0" w:line="240" w:lineRule="auto"/>
        <w:ind w:firstLine="539"/>
        <w:jc w:val="center"/>
        <w:rPr>
          <w:rFonts w:ascii="Times New Roman" w:hAnsi="Times New Roman" w:cs="Times New Roman"/>
          <w:sz w:val="16"/>
          <w:szCs w:val="16"/>
        </w:rPr>
      </w:pPr>
    </w:p>
    <w:p w:rsidR="00935F63" w:rsidRDefault="00935F63" w:rsidP="008E11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Согласно Проекту бюджета </w:t>
      </w:r>
      <w:r w:rsidRPr="000C6678">
        <w:rPr>
          <w:rFonts w:ascii="Times New Roman" w:hAnsi="Times New Roman" w:cs="Times New Roman"/>
          <w:sz w:val="24"/>
          <w:szCs w:val="24"/>
        </w:rPr>
        <w:t>налоговые доходы бюджета</w:t>
      </w:r>
      <w:r>
        <w:rPr>
          <w:rFonts w:ascii="Times New Roman" w:hAnsi="Times New Roman" w:cs="Times New Roman"/>
          <w:sz w:val="24"/>
          <w:szCs w:val="24"/>
        </w:rPr>
        <w:t xml:space="preserve"> в 202</w:t>
      </w:r>
      <w:r w:rsidR="00FA131B">
        <w:rPr>
          <w:rFonts w:ascii="Times New Roman" w:hAnsi="Times New Roman" w:cs="Times New Roman"/>
          <w:sz w:val="24"/>
          <w:szCs w:val="24"/>
        </w:rPr>
        <w:t>4</w:t>
      </w:r>
      <w:r>
        <w:rPr>
          <w:rFonts w:ascii="Times New Roman" w:hAnsi="Times New Roman" w:cs="Times New Roman"/>
          <w:sz w:val="24"/>
          <w:szCs w:val="24"/>
        </w:rPr>
        <w:t xml:space="preserve"> году планируются в сумме </w:t>
      </w:r>
      <w:r w:rsidR="00FE0EDA" w:rsidRPr="00FE0EDA">
        <w:rPr>
          <w:rFonts w:ascii="Times New Roman" w:hAnsi="Times New Roman" w:cs="Times New Roman"/>
          <w:sz w:val="24"/>
          <w:szCs w:val="24"/>
        </w:rPr>
        <w:t>763</w:t>
      </w:r>
      <w:r w:rsidR="00E96DE0">
        <w:rPr>
          <w:rFonts w:ascii="Times New Roman" w:hAnsi="Times New Roman" w:cs="Times New Roman"/>
          <w:sz w:val="24"/>
          <w:szCs w:val="24"/>
        </w:rPr>
        <w:t> 774,</w:t>
      </w:r>
      <w:r w:rsidR="00FE0EDA" w:rsidRPr="00FE0EDA">
        <w:rPr>
          <w:rFonts w:ascii="Times New Roman" w:hAnsi="Times New Roman" w:cs="Times New Roman"/>
          <w:sz w:val="24"/>
          <w:szCs w:val="24"/>
        </w:rPr>
        <w:t>0</w:t>
      </w:r>
      <w:r w:rsidR="0037174F">
        <w:rPr>
          <w:rFonts w:ascii="Times New Roman" w:hAnsi="Times New Roman" w:cs="Times New Roman"/>
          <w:sz w:val="24"/>
          <w:szCs w:val="24"/>
        </w:rPr>
        <w:t xml:space="preserve"> тыс.руб., или </w:t>
      </w:r>
      <w:r w:rsidR="00E96DE0">
        <w:rPr>
          <w:rFonts w:ascii="Times New Roman" w:hAnsi="Times New Roman" w:cs="Times New Roman"/>
          <w:sz w:val="24"/>
          <w:szCs w:val="24"/>
        </w:rPr>
        <w:t>29,</w:t>
      </w:r>
      <w:r w:rsidR="00FE0EDA" w:rsidRPr="00FE0EDA">
        <w:rPr>
          <w:rFonts w:ascii="Times New Roman" w:hAnsi="Times New Roman" w:cs="Times New Roman"/>
          <w:sz w:val="24"/>
          <w:szCs w:val="24"/>
        </w:rPr>
        <w:t>7</w:t>
      </w:r>
      <w:r w:rsidR="0037174F" w:rsidRPr="00FE0EDA">
        <w:rPr>
          <w:rFonts w:ascii="Times New Roman" w:hAnsi="Times New Roman" w:cs="Times New Roman"/>
          <w:sz w:val="24"/>
          <w:szCs w:val="24"/>
        </w:rPr>
        <w:t>%</w:t>
      </w:r>
      <w:r w:rsidR="0037174F">
        <w:rPr>
          <w:rFonts w:ascii="Times New Roman" w:hAnsi="Times New Roman" w:cs="Times New Roman"/>
          <w:sz w:val="24"/>
          <w:szCs w:val="24"/>
        </w:rPr>
        <w:t xml:space="preserve"> от доходной части бюджета </w:t>
      </w:r>
      <w:r w:rsidR="0037174F" w:rsidRPr="000700DA">
        <w:rPr>
          <w:rFonts w:ascii="Times New Roman" w:hAnsi="Times New Roman" w:cs="Times New Roman"/>
          <w:sz w:val="24"/>
          <w:szCs w:val="24"/>
        </w:rPr>
        <w:t>(в 202</w:t>
      </w:r>
      <w:r w:rsidR="00FE0EDA" w:rsidRPr="00FE0EDA">
        <w:rPr>
          <w:rFonts w:ascii="Times New Roman" w:hAnsi="Times New Roman" w:cs="Times New Roman"/>
          <w:sz w:val="24"/>
          <w:szCs w:val="24"/>
        </w:rPr>
        <w:t>2</w:t>
      </w:r>
      <w:r w:rsidR="0037174F" w:rsidRPr="000700DA">
        <w:rPr>
          <w:rFonts w:ascii="Times New Roman" w:hAnsi="Times New Roman" w:cs="Times New Roman"/>
          <w:sz w:val="24"/>
          <w:szCs w:val="24"/>
        </w:rPr>
        <w:t xml:space="preserve"> году доля налоговых поступлений </w:t>
      </w:r>
      <w:r w:rsidR="0037174F" w:rsidRPr="00FE0EDA">
        <w:rPr>
          <w:rFonts w:ascii="Times New Roman" w:hAnsi="Times New Roman" w:cs="Times New Roman"/>
          <w:sz w:val="24"/>
          <w:szCs w:val="24"/>
        </w:rPr>
        <w:t>составила</w:t>
      </w:r>
      <w:r w:rsidR="004F6108" w:rsidRPr="00FE0EDA">
        <w:rPr>
          <w:rFonts w:ascii="Times New Roman" w:hAnsi="Times New Roman" w:cs="Times New Roman"/>
          <w:sz w:val="24"/>
          <w:szCs w:val="24"/>
        </w:rPr>
        <w:t xml:space="preserve"> </w:t>
      </w:r>
      <w:r w:rsidR="00E96DE0">
        <w:rPr>
          <w:rFonts w:ascii="Times New Roman" w:hAnsi="Times New Roman" w:cs="Times New Roman"/>
          <w:sz w:val="24"/>
          <w:szCs w:val="24"/>
        </w:rPr>
        <w:t>21,</w:t>
      </w:r>
      <w:r w:rsidR="00FE0EDA" w:rsidRPr="00FE0EDA">
        <w:rPr>
          <w:rFonts w:ascii="Times New Roman" w:hAnsi="Times New Roman" w:cs="Times New Roman"/>
          <w:sz w:val="24"/>
          <w:szCs w:val="24"/>
        </w:rPr>
        <w:t>0</w:t>
      </w:r>
      <w:r w:rsidR="004F6108" w:rsidRPr="00FE0EDA">
        <w:rPr>
          <w:rFonts w:ascii="Times New Roman" w:hAnsi="Times New Roman" w:cs="Times New Roman"/>
          <w:sz w:val="24"/>
          <w:szCs w:val="24"/>
        </w:rPr>
        <w:t>%</w:t>
      </w:r>
      <w:r w:rsidR="0037174F" w:rsidRPr="00FE0EDA">
        <w:rPr>
          <w:rFonts w:ascii="Times New Roman" w:hAnsi="Times New Roman" w:cs="Times New Roman"/>
          <w:sz w:val="24"/>
          <w:szCs w:val="24"/>
        </w:rPr>
        <w:t>, ожидаемое исполнение в 202</w:t>
      </w:r>
      <w:r w:rsidR="00FA131B" w:rsidRPr="00FE0EDA">
        <w:rPr>
          <w:rFonts w:ascii="Times New Roman" w:hAnsi="Times New Roman" w:cs="Times New Roman"/>
          <w:sz w:val="24"/>
          <w:szCs w:val="24"/>
        </w:rPr>
        <w:t>3</w:t>
      </w:r>
      <w:r w:rsidR="0037174F" w:rsidRPr="00FE0EDA">
        <w:rPr>
          <w:rFonts w:ascii="Times New Roman" w:hAnsi="Times New Roman" w:cs="Times New Roman"/>
          <w:sz w:val="24"/>
          <w:szCs w:val="24"/>
        </w:rPr>
        <w:t xml:space="preserve"> году – </w:t>
      </w:r>
      <w:r w:rsidR="00E96DE0">
        <w:rPr>
          <w:rFonts w:ascii="Times New Roman" w:hAnsi="Times New Roman" w:cs="Times New Roman"/>
          <w:sz w:val="24"/>
          <w:szCs w:val="24"/>
        </w:rPr>
        <w:t>25,</w:t>
      </w:r>
      <w:r w:rsidR="00FE0EDA" w:rsidRPr="00FE0EDA">
        <w:rPr>
          <w:rFonts w:ascii="Times New Roman" w:hAnsi="Times New Roman" w:cs="Times New Roman"/>
          <w:sz w:val="24"/>
          <w:szCs w:val="24"/>
        </w:rPr>
        <w:t>1</w:t>
      </w:r>
      <w:r w:rsidR="0037174F" w:rsidRPr="00FE0EDA">
        <w:rPr>
          <w:rFonts w:ascii="Times New Roman" w:hAnsi="Times New Roman" w:cs="Times New Roman"/>
          <w:sz w:val="24"/>
          <w:szCs w:val="24"/>
        </w:rPr>
        <w:t>%).</w:t>
      </w:r>
    </w:p>
    <w:p w:rsidR="0037174F" w:rsidRDefault="0037174F" w:rsidP="008E11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202</w:t>
      </w:r>
      <w:r w:rsidR="00FA131B">
        <w:rPr>
          <w:rFonts w:ascii="Times New Roman" w:hAnsi="Times New Roman" w:cs="Times New Roman"/>
          <w:sz w:val="24"/>
          <w:szCs w:val="24"/>
        </w:rPr>
        <w:t>4</w:t>
      </w:r>
      <w:r>
        <w:rPr>
          <w:rFonts w:ascii="Times New Roman" w:hAnsi="Times New Roman" w:cs="Times New Roman"/>
          <w:sz w:val="24"/>
          <w:szCs w:val="24"/>
        </w:rPr>
        <w:t xml:space="preserve"> году прогнозируемые налоговые доходы вы</w:t>
      </w:r>
      <w:r w:rsidR="004F6108">
        <w:rPr>
          <w:rFonts w:ascii="Times New Roman" w:hAnsi="Times New Roman" w:cs="Times New Roman"/>
          <w:sz w:val="24"/>
          <w:szCs w:val="24"/>
        </w:rPr>
        <w:t>ше налоговых доходов 202</w:t>
      </w:r>
      <w:r w:rsidR="00FA131B">
        <w:rPr>
          <w:rFonts w:ascii="Times New Roman" w:hAnsi="Times New Roman" w:cs="Times New Roman"/>
          <w:sz w:val="24"/>
          <w:szCs w:val="24"/>
        </w:rPr>
        <w:t>2</w:t>
      </w:r>
      <w:r w:rsidR="004F6108">
        <w:rPr>
          <w:rFonts w:ascii="Times New Roman" w:hAnsi="Times New Roman" w:cs="Times New Roman"/>
          <w:sz w:val="24"/>
          <w:szCs w:val="24"/>
        </w:rPr>
        <w:t xml:space="preserve"> года </w:t>
      </w:r>
      <w:r w:rsidR="004F6108" w:rsidRPr="00FE0EDA">
        <w:rPr>
          <w:rFonts w:ascii="Times New Roman" w:hAnsi="Times New Roman" w:cs="Times New Roman"/>
          <w:sz w:val="24"/>
          <w:szCs w:val="24"/>
        </w:rPr>
        <w:t xml:space="preserve">на </w:t>
      </w:r>
      <w:r w:rsidR="00FE0EDA" w:rsidRPr="00FE0EDA">
        <w:rPr>
          <w:rFonts w:ascii="Times New Roman" w:hAnsi="Times New Roman" w:cs="Times New Roman"/>
          <w:sz w:val="24"/>
          <w:szCs w:val="24"/>
        </w:rPr>
        <w:t>164 719,8</w:t>
      </w:r>
      <w:r w:rsidR="004F6108" w:rsidRPr="00FE0EDA">
        <w:rPr>
          <w:rFonts w:ascii="Times New Roman" w:hAnsi="Times New Roman" w:cs="Times New Roman"/>
          <w:sz w:val="24"/>
          <w:szCs w:val="24"/>
        </w:rPr>
        <w:t xml:space="preserve"> тыс.руб</w:t>
      </w:r>
      <w:r w:rsidR="004F6108">
        <w:rPr>
          <w:rFonts w:ascii="Times New Roman" w:hAnsi="Times New Roman" w:cs="Times New Roman"/>
          <w:sz w:val="24"/>
          <w:szCs w:val="24"/>
        </w:rPr>
        <w:t>., и выше прогнозируемых налоговых доходов 202</w:t>
      </w:r>
      <w:r w:rsidR="00FA131B">
        <w:rPr>
          <w:rFonts w:ascii="Times New Roman" w:hAnsi="Times New Roman" w:cs="Times New Roman"/>
          <w:sz w:val="24"/>
          <w:szCs w:val="24"/>
        </w:rPr>
        <w:t>3</w:t>
      </w:r>
      <w:r w:rsidR="004F6108">
        <w:rPr>
          <w:rFonts w:ascii="Times New Roman" w:hAnsi="Times New Roman" w:cs="Times New Roman"/>
          <w:sz w:val="24"/>
          <w:szCs w:val="24"/>
        </w:rPr>
        <w:t xml:space="preserve"> года на </w:t>
      </w:r>
      <w:r w:rsidR="00FE0EDA">
        <w:rPr>
          <w:rFonts w:ascii="Times New Roman" w:hAnsi="Times New Roman" w:cs="Times New Roman"/>
          <w:sz w:val="24"/>
          <w:szCs w:val="24"/>
        </w:rPr>
        <w:t>69 474,0</w:t>
      </w:r>
      <w:r w:rsidR="004F6108">
        <w:rPr>
          <w:rFonts w:ascii="Times New Roman" w:hAnsi="Times New Roman" w:cs="Times New Roman"/>
          <w:sz w:val="24"/>
          <w:szCs w:val="24"/>
        </w:rPr>
        <w:t xml:space="preserve"> тыс.руб</w:t>
      </w:r>
      <w:r w:rsidR="00CD7B1C">
        <w:rPr>
          <w:rFonts w:ascii="Times New Roman" w:hAnsi="Times New Roman" w:cs="Times New Roman"/>
          <w:sz w:val="24"/>
          <w:szCs w:val="24"/>
        </w:rPr>
        <w:t>.</w:t>
      </w:r>
    </w:p>
    <w:p w:rsidR="00816C8C" w:rsidRPr="003F28BE" w:rsidRDefault="004F6108" w:rsidP="000C6678">
      <w:pPr>
        <w:autoSpaceDE w:val="0"/>
        <w:autoSpaceDN w:val="0"/>
        <w:adjustRightInd w:val="0"/>
        <w:spacing w:after="0" w:line="240" w:lineRule="auto"/>
        <w:ind w:firstLine="539"/>
        <w:jc w:val="both"/>
        <w:rPr>
          <w:rFonts w:ascii="Times New Roman" w:hAnsi="Times New Roman" w:cs="Times New Roman"/>
          <w:sz w:val="24"/>
          <w:szCs w:val="24"/>
        </w:rPr>
      </w:pPr>
      <w:r w:rsidRPr="003F28BE">
        <w:rPr>
          <w:rFonts w:ascii="Times New Roman" w:hAnsi="Times New Roman" w:cs="Times New Roman"/>
          <w:sz w:val="24"/>
          <w:szCs w:val="24"/>
        </w:rPr>
        <w:t>На плановый период 202</w:t>
      </w:r>
      <w:r w:rsidR="00FA131B" w:rsidRPr="003F28BE">
        <w:rPr>
          <w:rFonts w:ascii="Times New Roman" w:hAnsi="Times New Roman" w:cs="Times New Roman"/>
          <w:sz w:val="24"/>
          <w:szCs w:val="24"/>
        </w:rPr>
        <w:t>5</w:t>
      </w:r>
      <w:r w:rsidRPr="003F28BE">
        <w:rPr>
          <w:rFonts w:ascii="Times New Roman" w:hAnsi="Times New Roman" w:cs="Times New Roman"/>
          <w:sz w:val="24"/>
          <w:szCs w:val="24"/>
        </w:rPr>
        <w:t xml:space="preserve"> и 202</w:t>
      </w:r>
      <w:r w:rsidR="00FA131B" w:rsidRPr="003F28BE">
        <w:rPr>
          <w:rFonts w:ascii="Times New Roman" w:hAnsi="Times New Roman" w:cs="Times New Roman"/>
          <w:sz w:val="24"/>
          <w:szCs w:val="24"/>
        </w:rPr>
        <w:t>6</w:t>
      </w:r>
      <w:r w:rsidRPr="003F28BE">
        <w:rPr>
          <w:rFonts w:ascii="Times New Roman" w:hAnsi="Times New Roman" w:cs="Times New Roman"/>
          <w:sz w:val="24"/>
          <w:szCs w:val="24"/>
        </w:rPr>
        <w:t xml:space="preserve"> годов планируется поступление налоговых </w:t>
      </w:r>
      <w:r w:rsidR="00816C8C" w:rsidRPr="003F28BE">
        <w:rPr>
          <w:rFonts w:ascii="Times New Roman" w:hAnsi="Times New Roman" w:cs="Times New Roman"/>
          <w:sz w:val="24"/>
          <w:szCs w:val="24"/>
        </w:rPr>
        <w:t>доходов в суммах</w:t>
      </w:r>
      <w:r w:rsidR="00E96DE0">
        <w:rPr>
          <w:rFonts w:ascii="Times New Roman" w:hAnsi="Times New Roman" w:cs="Times New Roman"/>
          <w:sz w:val="24"/>
          <w:szCs w:val="24"/>
        </w:rPr>
        <w:t>,</w:t>
      </w:r>
      <w:r w:rsidR="00816C8C" w:rsidRPr="003F28BE">
        <w:rPr>
          <w:rFonts w:ascii="Times New Roman" w:hAnsi="Times New Roman" w:cs="Times New Roman"/>
          <w:sz w:val="24"/>
          <w:szCs w:val="24"/>
        </w:rPr>
        <w:t xml:space="preserve"> соответственно</w:t>
      </w:r>
      <w:r w:rsidR="00E96DE0">
        <w:rPr>
          <w:rFonts w:ascii="Times New Roman" w:hAnsi="Times New Roman" w:cs="Times New Roman"/>
          <w:sz w:val="24"/>
          <w:szCs w:val="24"/>
        </w:rPr>
        <w:t>,</w:t>
      </w:r>
      <w:r w:rsidR="00816C8C" w:rsidRPr="003F28BE">
        <w:rPr>
          <w:rFonts w:ascii="Times New Roman" w:hAnsi="Times New Roman" w:cs="Times New Roman"/>
          <w:sz w:val="24"/>
          <w:szCs w:val="24"/>
        </w:rPr>
        <w:t xml:space="preserve"> </w:t>
      </w:r>
      <w:r w:rsidR="00FE0EDA" w:rsidRPr="003F28BE">
        <w:rPr>
          <w:rFonts w:ascii="Times New Roman" w:hAnsi="Times New Roman" w:cs="Times New Roman"/>
          <w:sz w:val="24"/>
          <w:szCs w:val="24"/>
        </w:rPr>
        <w:t xml:space="preserve">789 378,0 </w:t>
      </w:r>
      <w:r w:rsidR="00816C8C" w:rsidRPr="003F28BE">
        <w:rPr>
          <w:rFonts w:ascii="Times New Roman" w:hAnsi="Times New Roman" w:cs="Times New Roman"/>
          <w:sz w:val="24"/>
          <w:szCs w:val="24"/>
        </w:rPr>
        <w:t>тыс.руб. (10</w:t>
      </w:r>
      <w:r w:rsidR="00FE0EDA" w:rsidRPr="003F28BE">
        <w:rPr>
          <w:rFonts w:ascii="Times New Roman" w:hAnsi="Times New Roman" w:cs="Times New Roman"/>
          <w:sz w:val="24"/>
          <w:szCs w:val="24"/>
        </w:rPr>
        <w:t>3</w:t>
      </w:r>
      <w:r w:rsidR="00816C8C" w:rsidRPr="003F28BE">
        <w:rPr>
          <w:rFonts w:ascii="Times New Roman" w:hAnsi="Times New Roman" w:cs="Times New Roman"/>
          <w:sz w:val="24"/>
          <w:szCs w:val="24"/>
        </w:rPr>
        <w:t>,</w:t>
      </w:r>
      <w:r w:rsidR="00FE0EDA" w:rsidRPr="003F28BE">
        <w:rPr>
          <w:rFonts w:ascii="Times New Roman" w:hAnsi="Times New Roman" w:cs="Times New Roman"/>
          <w:sz w:val="24"/>
          <w:szCs w:val="24"/>
        </w:rPr>
        <w:t>4</w:t>
      </w:r>
      <w:r w:rsidR="00816C8C" w:rsidRPr="003F28BE">
        <w:rPr>
          <w:rFonts w:ascii="Times New Roman" w:hAnsi="Times New Roman" w:cs="Times New Roman"/>
          <w:sz w:val="24"/>
          <w:szCs w:val="24"/>
        </w:rPr>
        <w:t>% к плану 202</w:t>
      </w:r>
      <w:r w:rsidR="00FA131B" w:rsidRPr="003F28BE">
        <w:rPr>
          <w:rFonts w:ascii="Times New Roman" w:hAnsi="Times New Roman" w:cs="Times New Roman"/>
          <w:sz w:val="24"/>
          <w:szCs w:val="24"/>
        </w:rPr>
        <w:t>4</w:t>
      </w:r>
      <w:r w:rsidR="00816C8C" w:rsidRPr="003F28BE">
        <w:rPr>
          <w:rFonts w:ascii="Times New Roman" w:hAnsi="Times New Roman" w:cs="Times New Roman"/>
          <w:sz w:val="24"/>
          <w:szCs w:val="24"/>
        </w:rPr>
        <w:t xml:space="preserve"> года ) и </w:t>
      </w:r>
      <w:r w:rsidR="00FE0EDA" w:rsidRPr="003F28BE">
        <w:rPr>
          <w:rFonts w:ascii="Times New Roman" w:hAnsi="Times New Roman" w:cs="Times New Roman"/>
          <w:sz w:val="24"/>
          <w:szCs w:val="24"/>
        </w:rPr>
        <w:t>823</w:t>
      </w:r>
      <w:r w:rsidR="00E96DE0">
        <w:rPr>
          <w:rFonts w:ascii="Times New Roman" w:hAnsi="Times New Roman" w:cs="Times New Roman"/>
          <w:sz w:val="24"/>
          <w:szCs w:val="24"/>
        </w:rPr>
        <w:t xml:space="preserve"> </w:t>
      </w:r>
      <w:r w:rsidR="00FE0EDA" w:rsidRPr="003F28BE">
        <w:rPr>
          <w:rFonts w:ascii="Times New Roman" w:hAnsi="Times New Roman" w:cs="Times New Roman"/>
          <w:sz w:val="24"/>
          <w:szCs w:val="24"/>
        </w:rPr>
        <w:t xml:space="preserve">725,0 </w:t>
      </w:r>
      <w:r w:rsidR="00816C8C" w:rsidRPr="003F28BE">
        <w:rPr>
          <w:rFonts w:ascii="Times New Roman" w:hAnsi="Times New Roman" w:cs="Times New Roman"/>
          <w:sz w:val="24"/>
          <w:szCs w:val="24"/>
        </w:rPr>
        <w:t>тыс.руб. (10</w:t>
      </w:r>
      <w:r w:rsidR="003F28BE" w:rsidRPr="003F28BE">
        <w:rPr>
          <w:rFonts w:ascii="Times New Roman" w:hAnsi="Times New Roman" w:cs="Times New Roman"/>
          <w:sz w:val="24"/>
          <w:szCs w:val="24"/>
        </w:rPr>
        <w:t>4</w:t>
      </w:r>
      <w:r w:rsidR="00816C8C" w:rsidRPr="003F28BE">
        <w:rPr>
          <w:rFonts w:ascii="Times New Roman" w:hAnsi="Times New Roman" w:cs="Times New Roman"/>
          <w:sz w:val="24"/>
          <w:szCs w:val="24"/>
        </w:rPr>
        <w:t>,</w:t>
      </w:r>
      <w:r w:rsidR="003F28BE" w:rsidRPr="003F28BE">
        <w:rPr>
          <w:rFonts w:ascii="Times New Roman" w:hAnsi="Times New Roman" w:cs="Times New Roman"/>
          <w:sz w:val="24"/>
          <w:szCs w:val="24"/>
        </w:rPr>
        <w:t>4</w:t>
      </w:r>
      <w:r w:rsidR="00816C8C" w:rsidRPr="003F28BE">
        <w:rPr>
          <w:rFonts w:ascii="Times New Roman" w:hAnsi="Times New Roman" w:cs="Times New Roman"/>
          <w:sz w:val="24"/>
          <w:szCs w:val="24"/>
        </w:rPr>
        <w:t>% к плану 202</w:t>
      </w:r>
      <w:r w:rsidR="00FA131B" w:rsidRPr="003F28BE">
        <w:rPr>
          <w:rFonts w:ascii="Times New Roman" w:hAnsi="Times New Roman" w:cs="Times New Roman"/>
          <w:sz w:val="24"/>
          <w:szCs w:val="24"/>
        </w:rPr>
        <w:t>5</w:t>
      </w:r>
      <w:r w:rsidR="00816C8C" w:rsidRPr="003F28BE">
        <w:rPr>
          <w:rFonts w:ascii="Times New Roman" w:hAnsi="Times New Roman" w:cs="Times New Roman"/>
          <w:sz w:val="24"/>
          <w:szCs w:val="24"/>
        </w:rPr>
        <w:t xml:space="preserve"> года).</w:t>
      </w:r>
    </w:p>
    <w:p w:rsidR="00816C8C" w:rsidRDefault="00816C8C" w:rsidP="008E11E7">
      <w:pPr>
        <w:autoSpaceDE w:val="0"/>
        <w:autoSpaceDN w:val="0"/>
        <w:adjustRightInd w:val="0"/>
        <w:spacing w:after="0" w:line="240" w:lineRule="auto"/>
        <w:ind w:firstLine="539"/>
        <w:jc w:val="both"/>
        <w:rPr>
          <w:rFonts w:ascii="Times New Roman" w:hAnsi="Times New Roman" w:cs="Times New Roman"/>
          <w:sz w:val="24"/>
          <w:szCs w:val="24"/>
        </w:rPr>
      </w:pPr>
      <w:r w:rsidRPr="000C6678">
        <w:rPr>
          <w:rFonts w:ascii="Times New Roman" w:hAnsi="Times New Roman" w:cs="Times New Roman"/>
          <w:sz w:val="24"/>
          <w:szCs w:val="24"/>
        </w:rPr>
        <w:t>Структура налоговых доходов бюджета</w:t>
      </w:r>
      <w:r>
        <w:rPr>
          <w:rFonts w:ascii="Times New Roman" w:hAnsi="Times New Roman" w:cs="Times New Roman"/>
          <w:sz w:val="24"/>
          <w:szCs w:val="24"/>
        </w:rPr>
        <w:t xml:space="preserve"> в 202</w:t>
      </w:r>
      <w:r w:rsidR="007F317E">
        <w:rPr>
          <w:rFonts w:ascii="Times New Roman" w:hAnsi="Times New Roman" w:cs="Times New Roman"/>
          <w:sz w:val="24"/>
          <w:szCs w:val="24"/>
        </w:rPr>
        <w:t>2</w:t>
      </w:r>
      <w:r>
        <w:rPr>
          <w:rFonts w:ascii="Times New Roman" w:hAnsi="Times New Roman" w:cs="Times New Roman"/>
          <w:sz w:val="24"/>
          <w:szCs w:val="24"/>
        </w:rPr>
        <w:t>-202</w:t>
      </w:r>
      <w:r w:rsidR="007F317E">
        <w:rPr>
          <w:rFonts w:ascii="Times New Roman" w:hAnsi="Times New Roman" w:cs="Times New Roman"/>
          <w:sz w:val="24"/>
          <w:szCs w:val="24"/>
        </w:rPr>
        <w:t>6</w:t>
      </w:r>
      <w:r>
        <w:rPr>
          <w:rFonts w:ascii="Times New Roman" w:hAnsi="Times New Roman" w:cs="Times New Roman"/>
          <w:sz w:val="24"/>
          <w:szCs w:val="24"/>
        </w:rPr>
        <w:t xml:space="preserve"> годах приведена в таблице № 4.</w:t>
      </w:r>
    </w:p>
    <w:p w:rsidR="00816C8C" w:rsidRDefault="00816C8C" w:rsidP="00816C8C">
      <w:pPr>
        <w:autoSpaceDE w:val="0"/>
        <w:autoSpaceDN w:val="0"/>
        <w:adjustRightInd w:val="0"/>
        <w:spacing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4</w:t>
      </w:r>
    </w:p>
    <w:tbl>
      <w:tblPr>
        <w:tblStyle w:val="a9"/>
        <w:tblW w:w="10173" w:type="dxa"/>
        <w:tblLayout w:type="fixed"/>
        <w:tblLook w:val="04A0"/>
      </w:tblPr>
      <w:tblGrid>
        <w:gridCol w:w="1524"/>
        <w:gridCol w:w="994"/>
        <w:gridCol w:w="638"/>
        <w:gridCol w:w="1063"/>
        <w:gridCol w:w="805"/>
        <w:gridCol w:w="990"/>
        <w:gridCol w:w="757"/>
        <w:gridCol w:w="1134"/>
        <w:gridCol w:w="567"/>
        <w:gridCol w:w="992"/>
        <w:gridCol w:w="709"/>
      </w:tblGrid>
      <w:tr w:rsidR="00816C8C" w:rsidTr="00776C4E">
        <w:tc>
          <w:tcPr>
            <w:tcW w:w="1524" w:type="dxa"/>
          </w:tcPr>
          <w:p w:rsidR="00816C8C" w:rsidRPr="006A5390" w:rsidRDefault="003220F3" w:rsidP="003220F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Наименован.</w:t>
            </w:r>
          </w:p>
        </w:tc>
        <w:tc>
          <w:tcPr>
            <w:tcW w:w="1632" w:type="dxa"/>
            <w:gridSpan w:val="2"/>
          </w:tcPr>
          <w:p w:rsid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7F317E">
              <w:rPr>
                <w:rFonts w:ascii="Times New Roman" w:hAnsi="Times New Roman" w:cs="Times New Roman"/>
                <w:sz w:val="20"/>
                <w:szCs w:val="20"/>
              </w:rPr>
              <w:t>2</w:t>
            </w:r>
            <w:r w:rsidRPr="00642D00">
              <w:rPr>
                <w:rFonts w:ascii="Times New Roman" w:hAnsi="Times New Roman" w:cs="Times New Roman"/>
                <w:sz w:val="20"/>
                <w:szCs w:val="20"/>
              </w:rPr>
              <w:t xml:space="preserve"> год</w:t>
            </w:r>
          </w:p>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(факт)</w:t>
            </w:r>
          </w:p>
        </w:tc>
        <w:tc>
          <w:tcPr>
            <w:tcW w:w="1868" w:type="dxa"/>
            <w:gridSpan w:val="2"/>
          </w:tcPr>
          <w:p w:rsidR="00816C8C" w:rsidRPr="00642D00" w:rsidRDefault="00816C8C"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7F317E">
              <w:rPr>
                <w:rFonts w:ascii="Times New Roman" w:hAnsi="Times New Roman" w:cs="Times New Roman"/>
                <w:sz w:val="20"/>
                <w:szCs w:val="20"/>
              </w:rPr>
              <w:t>3</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(ожид)</w:t>
            </w:r>
          </w:p>
        </w:tc>
        <w:tc>
          <w:tcPr>
            <w:tcW w:w="1747"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7F317E">
              <w:rPr>
                <w:rFonts w:ascii="Times New Roman" w:hAnsi="Times New Roman" w:cs="Times New Roman"/>
                <w:sz w:val="20"/>
                <w:szCs w:val="20"/>
              </w:rPr>
              <w:t>4</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701"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7F317E">
              <w:rPr>
                <w:rFonts w:ascii="Times New Roman" w:hAnsi="Times New Roman" w:cs="Times New Roman"/>
                <w:sz w:val="20"/>
                <w:szCs w:val="20"/>
              </w:rPr>
              <w:t>5</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c>
          <w:tcPr>
            <w:tcW w:w="1701" w:type="dxa"/>
            <w:gridSpan w:val="2"/>
          </w:tcPr>
          <w:p w:rsidR="00816C8C"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202</w:t>
            </w:r>
            <w:r w:rsidR="007F317E">
              <w:rPr>
                <w:rFonts w:ascii="Times New Roman" w:hAnsi="Times New Roman" w:cs="Times New Roman"/>
                <w:sz w:val="20"/>
                <w:szCs w:val="20"/>
              </w:rPr>
              <w:t>6</w:t>
            </w:r>
            <w:r w:rsidRPr="00642D00">
              <w:rPr>
                <w:rFonts w:ascii="Times New Roman" w:hAnsi="Times New Roman" w:cs="Times New Roman"/>
                <w:sz w:val="20"/>
                <w:szCs w:val="20"/>
              </w:rPr>
              <w:t xml:space="preserve"> год</w:t>
            </w:r>
          </w:p>
          <w:p w:rsidR="006A5390" w:rsidRPr="00642D00" w:rsidRDefault="006A5390" w:rsidP="00642D00">
            <w:pPr>
              <w:autoSpaceDE w:val="0"/>
              <w:autoSpaceDN w:val="0"/>
              <w:adjustRightInd w:val="0"/>
              <w:jc w:val="center"/>
              <w:rPr>
                <w:rFonts w:ascii="Times New Roman" w:hAnsi="Times New Roman" w:cs="Times New Roman"/>
                <w:sz w:val="20"/>
                <w:szCs w:val="20"/>
              </w:rPr>
            </w:pPr>
            <w:r w:rsidRPr="00642D00">
              <w:rPr>
                <w:rFonts w:ascii="Times New Roman" w:hAnsi="Times New Roman" w:cs="Times New Roman"/>
                <w:sz w:val="20"/>
                <w:szCs w:val="20"/>
              </w:rPr>
              <w:t>(проект)</w:t>
            </w:r>
          </w:p>
        </w:tc>
      </w:tr>
      <w:tr w:rsidR="00776C4E" w:rsidTr="00776C4E">
        <w:tc>
          <w:tcPr>
            <w:tcW w:w="1524" w:type="dxa"/>
          </w:tcPr>
          <w:p w:rsidR="00816C8C" w:rsidRPr="006A5390" w:rsidRDefault="00816C8C" w:rsidP="00816C8C">
            <w:pPr>
              <w:autoSpaceDE w:val="0"/>
              <w:autoSpaceDN w:val="0"/>
              <w:adjustRightInd w:val="0"/>
              <w:jc w:val="both"/>
              <w:rPr>
                <w:rFonts w:ascii="Times New Roman" w:hAnsi="Times New Roman" w:cs="Times New Roman"/>
                <w:sz w:val="20"/>
                <w:szCs w:val="20"/>
              </w:rPr>
            </w:pPr>
          </w:p>
        </w:tc>
        <w:tc>
          <w:tcPr>
            <w:tcW w:w="99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638"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1063"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805"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990"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57"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c>
          <w:tcPr>
            <w:tcW w:w="1134"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567" w:type="dxa"/>
          </w:tcPr>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Уд.вес, %</w:t>
            </w:r>
          </w:p>
        </w:tc>
        <w:tc>
          <w:tcPr>
            <w:tcW w:w="992" w:type="dxa"/>
          </w:tcPr>
          <w:p w:rsidR="00816C8C" w:rsidRPr="00642D00" w:rsidRDefault="006A5390" w:rsidP="00816C8C">
            <w:pPr>
              <w:autoSpaceDE w:val="0"/>
              <w:autoSpaceDN w:val="0"/>
              <w:adjustRightInd w:val="0"/>
              <w:jc w:val="both"/>
              <w:rPr>
                <w:rFonts w:ascii="Times New Roman" w:hAnsi="Times New Roman" w:cs="Times New Roman"/>
                <w:sz w:val="20"/>
                <w:szCs w:val="20"/>
              </w:rPr>
            </w:pPr>
            <w:r w:rsidRPr="00642D00">
              <w:rPr>
                <w:rFonts w:ascii="Times New Roman" w:hAnsi="Times New Roman" w:cs="Times New Roman"/>
                <w:sz w:val="20"/>
                <w:szCs w:val="20"/>
              </w:rPr>
              <w:t>Сумма, тыс.руб.</w:t>
            </w:r>
          </w:p>
        </w:tc>
        <w:tc>
          <w:tcPr>
            <w:tcW w:w="709" w:type="dxa"/>
          </w:tcPr>
          <w:p w:rsidR="00086408"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Уд.</w:t>
            </w:r>
          </w:p>
          <w:p w:rsidR="00816C8C" w:rsidRPr="00642D00" w:rsidRDefault="00602F8E" w:rsidP="00816C8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вес, %</w:t>
            </w:r>
          </w:p>
        </w:tc>
      </w:tr>
      <w:tr w:rsidR="00776C4E" w:rsidTr="00776C4E">
        <w:tc>
          <w:tcPr>
            <w:tcW w:w="1524"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 на доходы физических лиц</w:t>
            </w:r>
          </w:p>
        </w:tc>
        <w:tc>
          <w:tcPr>
            <w:tcW w:w="994"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377436,7</w:t>
            </w:r>
          </w:p>
        </w:tc>
        <w:tc>
          <w:tcPr>
            <w:tcW w:w="638"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63,0</w:t>
            </w:r>
          </w:p>
        </w:tc>
        <w:tc>
          <w:tcPr>
            <w:tcW w:w="1063"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485448,0</w:t>
            </w:r>
          </w:p>
        </w:tc>
        <w:tc>
          <w:tcPr>
            <w:tcW w:w="805" w:type="dxa"/>
          </w:tcPr>
          <w:p w:rsidR="00816C8C"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70,0</w:t>
            </w:r>
          </w:p>
        </w:tc>
        <w:tc>
          <w:tcPr>
            <w:tcW w:w="990"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569315,0</w:t>
            </w:r>
          </w:p>
        </w:tc>
        <w:tc>
          <w:tcPr>
            <w:tcW w:w="75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lang w:val="en-US"/>
              </w:rPr>
              <w:t>74</w:t>
            </w:r>
            <w:r w:rsidRPr="00776C4E">
              <w:rPr>
                <w:rFonts w:ascii="Times New Roman" w:hAnsi="Times New Roman" w:cs="Times New Roman"/>
                <w:sz w:val="20"/>
                <w:szCs w:val="20"/>
              </w:rPr>
              <w:t>,5</w:t>
            </w:r>
          </w:p>
        </w:tc>
        <w:tc>
          <w:tcPr>
            <w:tcW w:w="1134"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592088,0</w:t>
            </w:r>
          </w:p>
        </w:tc>
        <w:tc>
          <w:tcPr>
            <w:tcW w:w="56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75,</w:t>
            </w:r>
            <w:r w:rsidR="00776C4E" w:rsidRPr="00776C4E">
              <w:rPr>
                <w:rFonts w:ascii="Times New Roman" w:hAnsi="Times New Roman" w:cs="Times New Roman"/>
                <w:sz w:val="20"/>
                <w:szCs w:val="20"/>
              </w:rPr>
              <w:t>1</w:t>
            </w:r>
          </w:p>
        </w:tc>
        <w:tc>
          <w:tcPr>
            <w:tcW w:w="992"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615772,0</w:t>
            </w:r>
          </w:p>
        </w:tc>
        <w:tc>
          <w:tcPr>
            <w:tcW w:w="709" w:type="dxa"/>
          </w:tcPr>
          <w:p w:rsidR="00816C8C"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74,8</w:t>
            </w:r>
          </w:p>
        </w:tc>
      </w:tr>
      <w:tr w:rsidR="00776C4E" w:rsidTr="00776C4E">
        <w:tc>
          <w:tcPr>
            <w:tcW w:w="1524"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товары реал на территории РФ (акцизы)</w:t>
            </w:r>
          </w:p>
        </w:tc>
        <w:tc>
          <w:tcPr>
            <w:tcW w:w="994"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25116,8</w:t>
            </w:r>
          </w:p>
        </w:tc>
        <w:tc>
          <w:tcPr>
            <w:tcW w:w="638"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4,2</w:t>
            </w:r>
          </w:p>
        </w:tc>
        <w:tc>
          <w:tcPr>
            <w:tcW w:w="1063"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25670,0</w:t>
            </w:r>
          </w:p>
        </w:tc>
        <w:tc>
          <w:tcPr>
            <w:tcW w:w="805" w:type="dxa"/>
          </w:tcPr>
          <w:p w:rsidR="00816C8C" w:rsidRPr="00776C4E" w:rsidRDefault="00466FC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3,7</w:t>
            </w:r>
          </w:p>
        </w:tc>
        <w:tc>
          <w:tcPr>
            <w:tcW w:w="990"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23120,0</w:t>
            </w:r>
          </w:p>
        </w:tc>
        <w:tc>
          <w:tcPr>
            <w:tcW w:w="75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3,0</w:t>
            </w:r>
          </w:p>
        </w:tc>
        <w:tc>
          <w:tcPr>
            <w:tcW w:w="1134"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23665,0</w:t>
            </w:r>
          </w:p>
        </w:tc>
        <w:tc>
          <w:tcPr>
            <w:tcW w:w="56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3,0</w:t>
            </w:r>
          </w:p>
        </w:tc>
        <w:tc>
          <w:tcPr>
            <w:tcW w:w="992"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31915,0</w:t>
            </w:r>
          </w:p>
        </w:tc>
        <w:tc>
          <w:tcPr>
            <w:tcW w:w="709" w:type="dxa"/>
          </w:tcPr>
          <w:p w:rsidR="00816C8C"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3,9</w:t>
            </w:r>
          </w:p>
        </w:tc>
      </w:tr>
      <w:tr w:rsidR="00776C4E" w:rsidTr="00776C4E">
        <w:tc>
          <w:tcPr>
            <w:tcW w:w="1524" w:type="dxa"/>
          </w:tcPr>
          <w:p w:rsidR="00816C8C" w:rsidRPr="006A5390" w:rsidRDefault="00816C8C"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 на совокупный доход</w:t>
            </w:r>
          </w:p>
        </w:tc>
        <w:tc>
          <w:tcPr>
            <w:tcW w:w="994"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64631,6</w:t>
            </w:r>
          </w:p>
        </w:tc>
        <w:tc>
          <w:tcPr>
            <w:tcW w:w="638"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10,8</w:t>
            </w:r>
          </w:p>
        </w:tc>
        <w:tc>
          <w:tcPr>
            <w:tcW w:w="1063"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45278,0</w:t>
            </w:r>
          </w:p>
        </w:tc>
        <w:tc>
          <w:tcPr>
            <w:tcW w:w="805" w:type="dxa"/>
          </w:tcPr>
          <w:p w:rsidR="00816C8C" w:rsidRPr="00776C4E" w:rsidRDefault="00466FC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6,5</w:t>
            </w:r>
          </w:p>
        </w:tc>
        <w:tc>
          <w:tcPr>
            <w:tcW w:w="990"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34963,0</w:t>
            </w:r>
          </w:p>
        </w:tc>
        <w:tc>
          <w:tcPr>
            <w:tcW w:w="75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4,6</w:t>
            </w:r>
          </w:p>
        </w:tc>
        <w:tc>
          <w:tcPr>
            <w:tcW w:w="1134"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35800,0</w:t>
            </w:r>
          </w:p>
        </w:tc>
        <w:tc>
          <w:tcPr>
            <w:tcW w:w="56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4,5</w:t>
            </w:r>
          </w:p>
        </w:tc>
        <w:tc>
          <w:tcPr>
            <w:tcW w:w="992"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36705,0</w:t>
            </w:r>
          </w:p>
        </w:tc>
        <w:tc>
          <w:tcPr>
            <w:tcW w:w="709" w:type="dxa"/>
          </w:tcPr>
          <w:p w:rsidR="00816C8C"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4,4</w:t>
            </w:r>
          </w:p>
        </w:tc>
      </w:tr>
      <w:tr w:rsidR="00776C4E" w:rsidTr="00776C4E">
        <w:tc>
          <w:tcPr>
            <w:tcW w:w="1524" w:type="dxa"/>
          </w:tcPr>
          <w:p w:rsidR="00A85B4F" w:rsidRPr="006A5390" w:rsidRDefault="006A5390" w:rsidP="006A539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Налог на имущество</w:t>
            </w:r>
          </w:p>
        </w:tc>
        <w:tc>
          <w:tcPr>
            <w:tcW w:w="994"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116647,5</w:t>
            </w:r>
          </w:p>
        </w:tc>
        <w:tc>
          <w:tcPr>
            <w:tcW w:w="638" w:type="dxa"/>
          </w:tcPr>
          <w:p w:rsidR="00816C8C"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19,5</w:t>
            </w:r>
          </w:p>
        </w:tc>
        <w:tc>
          <w:tcPr>
            <w:tcW w:w="1063"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122426,0</w:t>
            </w:r>
          </w:p>
        </w:tc>
        <w:tc>
          <w:tcPr>
            <w:tcW w:w="805" w:type="dxa"/>
          </w:tcPr>
          <w:p w:rsidR="00816C8C" w:rsidRPr="00776C4E" w:rsidRDefault="00466FC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17,6</w:t>
            </w:r>
          </w:p>
        </w:tc>
        <w:tc>
          <w:tcPr>
            <w:tcW w:w="990"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123650,0</w:t>
            </w:r>
          </w:p>
        </w:tc>
        <w:tc>
          <w:tcPr>
            <w:tcW w:w="75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16,2</w:t>
            </w:r>
          </w:p>
        </w:tc>
        <w:tc>
          <w:tcPr>
            <w:tcW w:w="1134"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124885,0</w:t>
            </w:r>
          </w:p>
        </w:tc>
        <w:tc>
          <w:tcPr>
            <w:tcW w:w="567" w:type="dxa"/>
          </w:tcPr>
          <w:p w:rsidR="00816C8C"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15,8</w:t>
            </w:r>
          </w:p>
        </w:tc>
        <w:tc>
          <w:tcPr>
            <w:tcW w:w="992" w:type="dxa"/>
          </w:tcPr>
          <w:p w:rsidR="00816C8C"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126134,0</w:t>
            </w:r>
          </w:p>
        </w:tc>
        <w:tc>
          <w:tcPr>
            <w:tcW w:w="709" w:type="dxa"/>
          </w:tcPr>
          <w:p w:rsidR="00816C8C"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15,3</w:t>
            </w:r>
          </w:p>
        </w:tc>
      </w:tr>
      <w:tr w:rsidR="00776C4E" w:rsidTr="00776C4E">
        <w:tc>
          <w:tcPr>
            <w:tcW w:w="1524" w:type="dxa"/>
          </w:tcPr>
          <w:p w:rsidR="006A5390" w:rsidRPr="006A5390" w:rsidRDefault="006A5390"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t>Налоги</w:t>
            </w:r>
            <w:r>
              <w:rPr>
                <w:rFonts w:ascii="Times New Roman" w:hAnsi="Times New Roman" w:cs="Times New Roman"/>
                <w:sz w:val="20"/>
                <w:szCs w:val="20"/>
              </w:rPr>
              <w:t>,</w:t>
            </w:r>
            <w:r w:rsidRPr="006A5390">
              <w:rPr>
                <w:rFonts w:ascii="Times New Roman" w:hAnsi="Times New Roman" w:cs="Times New Roman"/>
                <w:sz w:val="20"/>
                <w:szCs w:val="20"/>
              </w:rPr>
              <w:t xml:space="preserve"> </w:t>
            </w:r>
            <w:r>
              <w:rPr>
                <w:rFonts w:ascii="Times New Roman" w:hAnsi="Times New Roman" w:cs="Times New Roman"/>
                <w:sz w:val="20"/>
                <w:szCs w:val="20"/>
              </w:rPr>
              <w:t>с</w:t>
            </w:r>
            <w:r w:rsidRPr="006A5390">
              <w:rPr>
                <w:rFonts w:ascii="Times New Roman" w:hAnsi="Times New Roman" w:cs="Times New Roman"/>
                <w:sz w:val="20"/>
                <w:szCs w:val="20"/>
              </w:rPr>
              <w:t>боры за пользование природными ресурсами</w:t>
            </w:r>
          </w:p>
        </w:tc>
        <w:tc>
          <w:tcPr>
            <w:tcW w:w="994" w:type="dxa"/>
          </w:tcPr>
          <w:p w:rsidR="006A5390"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56,4</w:t>
            </w:r>
          </w:p>
        </w:tc>
        <w:tc>
          <w:tcPr>
            <w:tcW w:w="638" w:type="dxa"/>
          </w:tcPr>
          <w:p w:rsidR="006A5390"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0,0</w:t>
            </w:r>
          </w:p>
        </w:tc>
        <w:tc>
          <w:tcPr>
            <w:tcW w:w="1063"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40,0</w:t>
            </w:r>
          </w:p>
        </w:tc>
        <w:tc>
          <w:tcPr>
            <w:tcW w:w="805" w:type="dxa"/>
          </w:tcPr>
          <w:p w:rsidR="006A5390" w:rsidRPr="00776C4E" w:rsidRDefault="00466FC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0,0</w:t>
            </w:r>
          </w:p>
        </w:tc>
        <w:tc>
          <w:tcPr>
            <w:tcW w:w="990"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40,0</w:t>
            </w:r>
          </w:p>
        </w:tc>
        <w:tc>
          <w:tcPr>
            <w:tcW w:w="757" w:type="dxa"/>
          </w:tcPr>
          <w:p w:rsidR="006A5390"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0,0</w:t>
            </w:r>
          </w:p>
        </w:tc>
        <w:tc>
          <w:tcPr>
            <w:tcW w:w="1134" w:type="dxa"/>
          </w:tcPr>
          <w:p w:rsidR="006A5390" w:rsidRPr="00776C4E" w:rsidRDefault="006A5390" w:rsidP="00816C8C">
            <w:pPr>
              <w:autoSpaceDE w:val="0"/>
              <w:autoSpaceDN w:val="0"/>
              <w:adjustRightInd w:val="0"/>
              <w:jc w:val="both"/>
              <w:rPr>
                <w:rFonts w:ascii="Times New Roman" w:hAnsi="Times New Roman" w:cs="Times New Roman"/>
                <w:sz w:val="20"/>
                <w:szCs w:val="20"/>
              </w:rPr>
            </w:pPr>
          </w:p>
        </w:tc>
        <w:tc>
          <w:tcPr>
            <w:tcW w:w="567" w:type="dxa"/>
          </w:tcPr>
          <w:p w:rsidR="006A5390" w:rsidRPr="00776C4E" w:rsidRDefault="006A5390" w:rsidP="00816C8C">
            <w:pPr>
              <w:autoSpaceDE w:val="0"/>
              <w:autoSpaceDN w:val="0"/>
              <w:adjustRightInd w:val="0"/>
              <w:jc w:val="both"/>
              <w:rPr>
                <w:rFonts w:ascii="Times New Roman" w:hAnsi="Times New Roman" w:cs="Times New Roman"/>
                <w:sz w:val="20"/>
                <w:szCs w:val="20"/>
              </w:rPr>
            </w:pPr>
          </w:p>
        </w:tc>
        <w:tc>
          <w:tcPr>
            <w:tcW w:w="992" w:type="dxa"/>
          </w:tcPr>
          <w:p w:rsidR="006A5390" w:rsidRPr="00776C4E" w:rsidRDefault="006A5390" w:rsidP="00816C8C">
            <w:pPr>
              <w:autoSpaceDE w:val="0"/>
              <w:autoSpaceDN w:val="0"/>
              <w:adjustRightInd w:val="0"/>
              <w:jc w:val="both"/>
              <w:rPr>
                <w:rFonts w:ascii="Times New Roman" w:hAnsi="Times New Roman" w:cs="Times New Roman"/>
                <w:sz w:val="20"/>
                <w:szCs w:val="20"/>
              </w:rPr>
            </w:pPr>
          </w:p>
        </w:tc>
        <w:tc>
          <w:tcPr>
            <w:tcW w:w="709" w:type="dxa"/>
          </w:tcPr>
          <w:p w:rsidR="006A5390" w:rsidRPr="00776C4E" w:rsidRDefault="006A5390" w:rsidP="00816C8C">
            <w:pPr>
              <w:autoSpaceDE w:val="0"/>
              <w:autoSpaceDN w:val="0"/>
              <w:adjustRightInd w:val="0"/>
              <w:jc w:val="both"/>
              <w:rPr>
                <w:rFonts w:ascii="Times New Roman" w:hAnsi="Times New Roman" w:cs="Times New Roman"/>
                <w:sz w:val="20"/>
                <w:szCs w:val="20"/>
              </w:rPr>
            </w:pPr>
          </w:p>
        </w:tc>
      </w:tr>
      <w:tr w:rsidR="00776C4E" w:rsidRPr="00642D00" w:rsidTr="00776C4E">
        <w:tc>
          <w:tcPr>
            <w:tcW w:w="1524" w:type="dxa"/>
          </w:tcPr>
          <w:p w:rsidR="006A5390" w:rsidRPr="006A5390" w:rsidRDefault="006A5390" w:rsidP="006A5390">
            <w:pPr>
              <w:autoSpaceDE w:val="0"/>
              <w:autoSpaceDN w:val="0"/>
              <w:adjustRightInd w:val="0"/>
              <w:jc w:val="both"/>
              <w:rPr>
                <w:rFonts w:ascii="Times New Roman" w:hAnsi="Times New Roman" w:cs="Times New Roman"/>
                <w:sz w:val="20"/>
                <w:szCs w:val="20"/>
              </w:rPr>
            </w:pPr>
            <w:r w:rsidRPr="006A5390">
              <w:rPr>
                <w:rFonts w:ascii="Times New Roman" w:hAnsi="Times New Roman" w:cs="Times New Roman"/>
                <w:sz w:val="20"/>
                <w:szCs w:val="20"/>
              </w:rPr>
              <w:lastRenderedPageBreak/>
              <w:t>Государственная пошлина</w:t>
            </w:r>
          </w:p>
        </w:tc>
        <w:tc>
          <w:tcPr>
            <w:tcW w:w="994" w:type="dxa"/>
          </w:tcPr>
          <w:p w:rsidR="006A5390" w:rsidRPr="00776C4E" w:rsidRDefault="00086408"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15165,3</w:t>
            </w:r>
          </w:p>
        </w:tc>
        <w:tc>
          <w:tcPr>
            <w:tcW w:w="638" w:type="dxa"/>
          </w:tcPr>
          <w:p w:rsidR="006A5390" w:rsidRPr="00776C4E" w:rsidRDefault="00466FC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2,5</w:t>
            </w:r>
          </w:p>
        </w:tc>
        <w:tc>
          <w:tcPr>
            <w:tcW w:w="1063"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15438,0</w:t>
            </w:r>
          </w:p>
        </w:tc>
        <w:tc>
          <w:tcPr>
            <w:tcW w:w="805" w:type="dxa"/>
          </w:tcPr>
          <w:p w:rsidR="006A5390" w:rsidRPr="00776C4E" w:rsidRDefault="00466FCE" w:rsidP="00816C8C">
            <w:pPr>
              <w:autoSpaceDE w:val="0"/>
              <w:autoSpaceDN w:val="0"/>
              <w:adjustRightInd w:val="0"/>
              <w:jc w:val="both"/>
              <w:rPr>
                <w:rFonts w:ascii="Times New Roman" w:hAnsi="Times New Roman" w:cs="Times New Roman"/>
                <w:sz w:val="20"/>
                <w:szCs w:val="20"/>
                <w:lang w:val="en-US"/>
              </w:rPr>
            </w:pPr>
            <w:r w:rsidRPr="00776C4E">
              <w:rPr>
                <w:rFonts w:ascii="Times New Roman" w:hAnsi="Times New Roman" w:cs="Times New Roman"/>
                <w:sz w:val="20"/>
                <w:szCs w:val="20"/>
              </w:rPr>
              <w:t>2,2</w:t>
            </w:r>
          </w:p>
        </w:tc>
        <w:tc>
          <w:tcPr>
            <w:tcW w:w="990"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12686,0</w:t>
            </w:r>
          </w:p>
        </w:tc>
        <w:tc>
          <w:tcPr>
            <w:tcW w:w="757" w:type="dxa"/>
          </w:tcPr>
          <w:p w:rsidR="006A5390"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1,7</w:t>
            </w:r>
          </w:p>
        </w:tc>
        <w:tc>
          <w:tcPr>
            <w:tcW w:w="1134"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12940,0</w:t>
            </w:r>
          </w:p>
        </w:tc>
        <w:tc>
          <w:tcPr>
            <w:tcW w:w="567" w:type="dxa"/>
          </w:tcPr>
          <w:p w:rsidR="006A5390" w:rsidRPr="00776C4E" w:rsidRDefault="006158D7"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1,6</w:t>
            </w:r>
          </w:p>
        </w:tc>
        <w:tc>
          <w:tcPr>
            <w:tcW w:w="992" w:type="dxa"/>
          </w:tcPr>
          <w:p w:rsidR="006A5390" w:rsidRPr="00776C4E" w:rsidRDefault="007F317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13199,0</w:t>
            </w:r>
          </w:p>
        </w:tc>
        <w:tc>
          <w:tcPr>
            <w:tcW w:w="709" w:type="dxa"/>
          </w:tcPr>
          <w:p w:rsidR="006A5390" w:rsidRPr="00776C4E" w:rsidRDefault="00776C4E" w:rsidP="00816C8C">
            <w:pPr>
              <w:autoSpaceDE w:val="0"/>
              <w:autoSpaceDN w:val="0"/>
              <w:adjustRightInd w:val="0"/>
              <w:jc w:val="both"/>
              <w:rPr>
                <w:rFonts w:ascii="Times New Roman" w:hAnsi="Times New Roman" w:cs="Times New Roman"/>
                <w:sz w:val="20"/>
                <w:szCs w:val="20"/>
              </w:rPr>
            </w:pPr>
            <w:r w:rsidRPr="00776C4E">
              <w:rPr>
                <w:rFonts w:ascii="Times New Roman" w:hAnsi="Times New Roman" w:cs="Times New Roman"/>
                <w:sz w:val="20"/>
                <w:szCs w:val="20"/>
              </w:rPr>
              <w:t>1,6</w:t>
            </w:r>
          </w:p>
        </w:tc>
      </w:tr>
      <w:tr w:rsidR="00776C4E" w:rsidRPr="00642D00" w:rsidTr="00776C4E">
        <w:tc>
          <w:tcPr>
            <w:tcW w:w="1524" w:type="dxa"/>
          </w:tcPr>
          <w:p w:rsidR="006A5390" w:rsidRDefault="00642D00" w:rsidP="00816C8C">
            <w:pPr>
              <w:autoSpaceDE w:val="0"/>
              <w:autoSpaceDN w:val="0"/>
              <w:adjustRightInd w:val="0"/>
              <w:jc w:val="both"/>
              <w:rPr>
                <w:rFonts w:ascii="Times New Roman" w:hAnsi="Times New Roman" w:cs="Times New Roman"/>
                <w:b/>
                <w:sz w:val="20"/>
                <w:szCs w:val="20"/>
              </w:rPr>
            </w:pPr>
            <w:r w:rsidRPr="00850B0B">
              <w:rPr>
                <w:rFonts w:ascii="Times New Roman" w:hAnsi="Times New Roman" w:cs="Times New Roman"/>
                <w:b/>
                <w:sz w:val="20"/>
                <w:szCs w:val="20"/>
              </w:rPr>
              <w:t>Всего</w:t>
            </w:r>
            <w:r w:rsidR="00850B0B" w:rsidRPr="00850B0B">
              <w:rPr>
                <w:rFonts w:ascii="Times New Roman" w:hAnsi="Times New Roman" w:cs="Times New Roman"/>
                <w:b/>
                <w:sz w:val="20"/>
                <w:szCs w:val="20"/>
              </w:rPr>
              <w:t xml:space="preserve"> налоговых доходов</w:t>
            </w:r>
            <w:r w:rsidRPr="00850B0B">
              <w:rPr>
                <w:rFonts w:ascii="Times New Roman" w:hAnsi="Times New Roman" w:cs="Times New Roman"/>
                <w:b/>
                <w:sz w:val="20"/>
                <w:szCs w:val="20"/>
              </w:rPr>
              <w:t>:</w:t>
            </w:r>
          </w:p>
          <w:p w:rsidR="009A36AE" w:rsidRPr="00850B0B" w:rsidRDefault="009A36AE" w:rsidP="00816C8C">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 xml:space="preserve"> </w:t>
            </w:r>
          </w:p>
        </w:tc>
        <w:tc>
          <w:tcPr>
            <w:tcW w:w="994"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599054,2</w:t>
            </w:r>
          </w:p>
        </w:tc>
        <w:tc>
          <w:tcPr>
            <w:tcW w:w="638"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100</w:t>
            </w:r>
          </w:p>
        </w:tc>
        <w:tc>
          <w:tcPr>
            <w:tcW w:w="1063" w:type="dxa"/>
          </w:tcPr>
          <w:p w:rsidR="006A5390" w:rsidRPr="00776C4E" w:rsidRDefault="007F317E"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694300,0</w:t>
            </w:r>
          </w:p>
        </w:tc>
        <w:tc>
          <w:tcPr>
            <w:tcW w:w="805"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100</w:t>
            </w:r>
          </w:p>
        </w:tc>
        <w:tc>
          <w:tcPr>
            <w:tcW w:w="990" w:type="dxa"/>
          </w:tcPr>
          <w:p w:rsidR="006A5390" w:rsidRPr="00776C4E" w:rsidRDefault="007F317E"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763774,0</w:t>
            </w:r>
          </w:p>
        </w:tc>
        <w:tc>
          <w:tcPr>
            <w:tcW w:w="757"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100</w:t>
            </w:r>
          </w:p>
        </w:tc>
        <w:tc>
          <w:tcPr>
            <w:tcW w:w="1134" w:type="dxa"/>
          </w:tcPr>
          <w:p w:rsidR="006A5390" w:rsidRPr="00776C4E" w:rsidRDefault="007F317E"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789 378,0</w:t>
            </w:r>
          </w:p>
        </w:tc>
        <w:tc>
          <w:tcPr>
            <w:tcW w:w="567"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100</w:t>
            </w:r>
          </w:p>
        </w:tc>
        <w:tc>
          <w:tcPr>
            <w:tcW w:w="992" w:type="dxa"/>
          </w:tcPr>
          <w:p w:rsidR="006A5390" w:rsidRPr="00776C4E" w:rsidRDefault="007F317E"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823725,0</w:t>
            </w:r>
          </w:p>
        </w:tc>
        <w:tc>
          <w:tcPr>
            <w:tcW w:w="709" w:type="dxa"/>
          </w:tcPr>
          <w:p w:rsidR="006A5390" w:rsidRPr="00776C4E" w:rsidRDefault="00086408" w:rsidP="00816C8C">
            <w:pPr>
              <w:autoSpaceDE w:val="0"/>
              <w:autoSpaceDN w:val="0"/>
              <w:adjustRightInd w:val="0"/>
              <w:jc w:val="both"/>
              <w:rPr>
                <w:rFonts w:ascii="Times New Roman" w:hAnsi="Times New Roman" w:cs="Times New Roman"/>
                <w:b/>
                <w:sz w:val="20"/>
                <w:szCs w:val="20"/>
              </w:rPr>
            </w:pPr>
            <w:r w:rsidRPr="00776C4E">
              <w:rPr>
                <w:rFonts w:ascii="Times New Roman" w:hAnsi="Times New Roman" w:cs="Times New Roman"/>
                <w:b/>
                <w:sz w:val="20"/>
                <w:szCs w:val="20"/>
              </w:rPr>
              <w:t>100</w:t>
            </w:r>
          </w:p>
        </w:tc>
      </w:tr>
    </w:tbl>
    <w:p w:rsidR="003220F3" w:rsidRDefault="003220F3" w:rsidP="007A0A05">
      <w:pPr>
        <w:autoSpaceDE w:val="0"/>
        <w:autoSpaceDN w:val="0"/>
        <w:adjustRightInd w:val="0"/>
        <w:spacing w:after="0" w:line="240" w:lineRule="auto"/>
        <w:jc w:val="both"/>
        <w:rPr>
          <w:rFonts w:ascii="Times New Roman" w:hAnsi="Times New Roman" w:cs="Times New Roman"/>
          <w:sz w:val="24"/>
          <w:szCs w:val="24"/>
        </w:rPr>
      </w:pPr>
    </w:p>
    <w:p w:rsidR="00CD7B1C" w:rsidRDefault="00255715" w:rsidP="00A85B4F">
      <w:pPr>
        <w:autoSpaceDE w:val="0"/>
        <w:autoSpaceDN w:val="0"/>
        <w:adjustRightInd w:val="0"/>
        <w:spacing w:after="0" w:line="240" w:lineRule="auto"/>
        <w:ind w:firstLine="539"/>
        <w:jc w:val="both"/>
        <w:rPr>
          <w:rFonts w:ascii="Times New Roman" w:hAnsi="Times New Roman" w:cs="Times New Roman"/>
          <w:sz w:val="24"/>
          <w:szCs w:val="24"/>
        </w:rPr>
      </w:pPr>
      <w:r w:rsidRPr="00A85B4F">
        <w:rPr>
          <w:rFonts w:ascii="Times New Roman" w:hAnsi="Times New Roman" w:cs="Times New Roman"/>
          <w:sz w:val="24"/>
          <w:szCs w:val="24"/>
        </w:rPr>
        <w:t>Из данных таблицы видно, что на 202</w:t>
      </w:r>
      <w:r w:rsidR="00776C4E">
        <w:rPr>
          <w:rFonts w:ascii="Times New Roman" w:hAnsi="Times New Roman" w:cs="Times New Roman"/>
          <w:sz w:val="24"/>
          <w:szCs w:val="24"/>
        </w:rPr>
        <w:t>4</w:t>
      </w:r>
      <w:r w:rsidRPr="00A85B4F">
        <w:rPr>
          <w:rFonts w:ascii="Times New Roman" w:hAnsi="Times New Roman" w:cs="Times New Roman"/>
          <w:sz w:val="24"/>
          <w:szCs w:val="24"/>
        </w:rPr>
        <w:t xml:space="preserve"> год</w:t>
      </w:r>
      <w:r w:rsidR="00A85B4F" w:rsidRPr="00A85B4F">
        <w:rPr>
          <w:rFonts w:ascii="Times New Roman" w:hAnsi="Times New Roman" w:cs="Times New Roman"/>
          <w:sz w:val="24"/>
          <w:szCs w:val="24"/>
        </w:rPr>
        <w:t xml:space="preserve"> прогнозируется увеличение поступлений</w:t>
      </w:r>
      <w:r w:rsidR="009F2838">
        <w:rPr>
          <w:rFonts w:ascii="Times New Roman" w:hAnsi="Times New Roman" w:cs="Times New Roman"/>
          <w:sz w:val="24"/>
          <w:szCs w:val="24"/>
        </w:rPr>
        <w:t xml:space="preserve"> относительно 202</w:t>
      </w:r>
      <w:r w:rsidR="00776C4E">
        <w:rPr>
          <w:rFonts w:ascii="Times New Roman" w:hAnsi="Times New Roman" w:cs="Times New Roman"/>
          <w:sz w:val="24"/>
          <w:szCs w:val="24"/>
        </w:rPr>
        <w:t>3</w:t>
      </w:r>
      <w:r w:rsidR="009F2838">
        <w:rPr>
          <w:rFonts w:ascii="Times New Roman" w:hAnsi="Times New Roman" w:cs="Times New Roman"/>
          <w:sz w:val="24"/>
          <w:szCs w:val="24"/>
        </w:rPr>
        <w:t xml:space="preserve"> года</w:t>
      </w:r>
      <w:r w:rsidR="00CD7B1C">
        <w:rPr>
          <w:rFonts w:ascii="Times New Roman" w:hAnsi="Times New Roman" w:cs="Times New Roman"/>
          <w:sz w:val="24"/>
          <w:szCs w:val="24"/>
        </w:rPr>
        <w:t>:</w:t>
      </w:r>
    </w:p>
    <w:p w:rsidR="00CD7B1C"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A85B4F" w:rsidRPr="00A85B4F">
        <w:rPr>
          <w:rFonts w:ascii="Times New Roman" w:hAnsi="Times New Roman" w:cs="Times New Roman"/>
          <w:sz w:val="24"/>
          <w:szCs w:val="24"/>
        </w:rPr>
        <w:t xml:space="preserve"> по налогу на доходы физических лиц на </w:t>
      </w:r>
      <w:r w:rsidR="00776C4E">
        <w:rPr>
          <w:rFonts w:ascii="Times New Roman" w:hAnsi="Times New Roman" w:cs="Times New Roman"/>
          <w:sz w:val="24"/>
          <w:szCs w:val="24"/>
        </w:rPr>
        <w:t>17,3</w:t>
      </w:r>
      <w:r w:rsidR="00A85B4F" w:rsidRPr="00A85B4F">
        <w:rPr>
          <w:rFonts w:ascii="Times New Roman" w:hAnsi="Times New Roman" w:cs="Times New Roman"/>
          <w:sz w:val="24"/>
          <w:szCs w:val="24"/>
        </w:rPr>
        <w:t>%</w:t>
      </w:r>
      <w:r w:rsidR="00776C4E">
        <w:rPr>
          <w:rFonts w:ascii="Times New Roman" w:hAnsi="Times New Roman" w:cs="Times New Roman"/>
          <w:sz w:val="24"/>
          <w:szCs w:val="24"/>
        </w:rPr>
        <w:t xml:space="preserve"> (</w:t>
      </w:r>
      <w:r w:rsidR="001F719C">
        <w:rPr>
          <w:rFonts w:ascii="Times New Roman" w:hAnsi="Times New Roman" w:cs="Times New Roman"/>
          <w:sz w:val="24"/>
          <w:szCs w:val="24"/>
        </w:rPr>
        <w:t>83 867,0тыс.руб.</w:t>
      </w:r>
      <w:r w:rsidR="00776C4E">
        <w:rPr>
          <w:rFonts w:ascii="Times New Roman" w:hAnsi="Times New Roman" w:cs="Times New Roman"/>
          <w:sz w:val="24"/>
          <w:szCs w:val="24"/>
        </w:rPr>
        <w:t>)</w:t>
      </w:r>
      <w:r w:rsidR="00A85B4F" w:rsidRPr="00A85B4F">
        <w:rPr>
          <w:rFonts w:ascii="Times New Roman" w:hAnsi="Times New Roman" w:cs="Times New Roman"/>
          <w:sz w:val="24"/>
          <w:szCs w:val="24"/>
        </w:rPr>
        <w:t>,</w:t>
      </w:r>
    </w:p>
    <w:p w:rsidR="00CD7B1C" w:rsidRDefault="00CD7B1C"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A85B4F" w:rsidRPr="00A85B4F">
        <w:rPr>
          <w:rFonts w:ascii="Times New Roman" w:hAnsi="Times New Roman" w:cs="Times New Roman"/>
          <w:sz w:val="24"/>
          <w:szCs w:val="24"/>
        </w:rPr>
        <w:t xml:space="preserve"> налогам на имущество – 1,</w:t>
      </w:r>
      <w:r w:rsidR="001F719C">
        <w:rPr>
          <w:rFonts w:ascii="Times New Roman" w:hAnsi="Times New Roman" w:cs="Times New Roman"/>
          <w:sz w:val="24"/>
          <w:szCs w:val="24"/>
        </w:rPr>
        <w:t>0</w:t>
      </w:r>
      <w:r w:rsidR="00A85B4F" w:rsidRPr="00A85B4F">
        <w:rPr>
          <w:rFonts w:ascii="Times New Roman" w:hAnsi="Times New Roman" w:cs="Times New Roman"/>
          <w:sz w:val="24"/>
          <w:szCs w:val="24"/>
        </w:rPr>
        <w:t>%</w:t>
      </w:r>
      <w:r w:rsidR="001F719C">
        <w:rPr>
          <w:rFonts w:ascii="Times New Roman" w:hAnsi="Times New Roman" w:cs="Times New Roman"/>
          <w:sz w:val="24"/>
          <w:szCs w:val="24"/>
        </w:rPr>
        <w:t xml:space="preserve"> (1 224,0тыс.руб.)</w:t>
      </w:r>
      <w:r w:rsidR="00A85B4F" w:rsidRPr="00A85B4F">
        <w:rPr>
          <w:rFonts w:ascii="Times New Roman" w:hAnsi="Times New Roman" w:cs="Times New Roman"/>
          <w:sz w:val="24"/>
          <w:szCs w:val="24"/>
        </w:rPr>
        <w:t>;</w:t>
      </w:r>
    </w:p>
    <w:p w:rsidR="001F719C" w:rsidRPr="00591452" w:rsidRDefault="00CD7B1C" w:rsidP="00CD7B1C">
      <w:pPr>
        <w:autoSpaceDE w:val="0"/>
        <w:autoSpaceDN w:val="0"/>
        <w:adjustRightInd w:val="0"/>
        <w:spacing w:after="0" w:line="240" w:lineRule="auto"/>
        <w:jc w:val="both"/>
        <w:rPr>
          <w:rFonts w:ascii="Times New Roman" w:hAnsi="Times New Roman" w:cs="Times New Roman"/>
          <w:sz w:val="24"/>
          <w:szCs w:val="24"/>
        </w:rPr>
      </w:pPr>
      <w:r w:rsidRPr="00CD7B1C">
        <w:rPr>
          <w:rFonts w:ascii="Times New Roman" w:hAnsi="Times New Roman" w:cs="Times New Roman"/>
          <w:sz w:val="24"/>
          <w:szCs w:val="24"/>
        </w:rPr>
        <w:t xml:space="preserve">в тоже время </w:t>
      </w:r>
      <w:r w:rsidRPr="00D23022">
        <w:rPr>
          <w:rFonts w:ascii="Times New Roman" w:hAnsi="Times New Roman" w:cs="Times New Roman"/>
          <w:b/>
          <w:sz w:val="24"/>
          <w:szCs w:val="24"/>
        </w:rPr>
        <w:t>планируется</w:t>
      </w:r>
      <w:r w:rsidR="00A85B4F" w:rsidRPr="00CD7B1C">
        <w:rPr>
          <w:rFonts w:ascii="Times New Roman" w:hAnsi="Times New Roman" w:cs="Times New Roman"/>
          <w:sz w:val="24"/>
          <w:szCs w:val="24"/>
        </w:rPr>
        <w:t xml:space="preserve"> </w:t>
      </w:r>
      <w:r w:rsidR="00A85B4F" w:rsidRPr="00591452">
        <w:rPr>
          <w:rFonts w:ascii="Times New Roman" w:hAnsi="Times New Roman" w:cs="Times New Roman"/>
          <w:b/>
          <w:sz w:val="24"/>
          <w:szCs w:val="24"/>
        </w:rPr>
        <w:t>снижение налогов</w:t>
      </w:r>
      <w:r w:rsidR="001F719C" w:rsidRPr="00591452">
        <w:rPr>
          <w:rFonts w:ascii="Times New Roman" w:hAnsi="Times New Roman" w:cs="Times New Roman"/>
          <w:sz w:val="24"/>
          <w:szCs w:val="24"/>
        </w:rPr>
        <w:t>:</w:t>
      </w:r>
    </w:p>
    <w:p w:rsidR="001F719C" w:rsidRPr="00D23022" w:rsidRDefault="001F719C" w:rsidP="00D15248">
      <w:pPr>
        <w:autoSpaceDE w:val="0"/>
        <w:autoSpaceDN w:val="0"/>
        <w:adjustRightInd w:val="0"/>
        <w:spacing w:after="0" w:line="240" w:lineRule="auto"/>
        <w:ind w:firstLine="567"/>
        <w:jc w:val="both"/>
        <w:rPr>
          <w:rFonts w:ascii="Times New Roman" w:hAnsi="Times New Roman" w:cs="Times New Roman"/>
          <w:sz w:val="24"/>
          <w:szCs w:val="24"/>
        </w:rPr>
      </w:pPr>
      <w:r w:rsidRPr="00D23022">
        <w:rPr>
          <w:rFonts w:ascii="Times New Roman" w:hAnsi="Times New Roman" w:cs="Times New Roman"/>
          <w:sz w:val="24"/>
          <w:szCs w:val="24"/>
        </w:rPr>
        <w:t>-</w:t>
      </w:r>
      <w:r w:rsidR="00A85B4F" w:rsidRPr="00D23022">
        <w:rPr>
          <w:rFonts w:ascii="Times New Roman" w:hAnsi="Times New Roman" w:cs="Times New Roman"/>
          <w:sz w:val="24"/>
          <w:szCs w:val="24"/>
        </w:rPr>
        <w:t xml:space="preserve"> на совокупный доход - на </w:t>
      </w:r>
      <w:r w:rsidRPr="00D23022">
        <w:rPr>
          <w:rFonts w:ascii="Times New Roman" w:hAnsi="Times New Roman" w:cs="Times New Roman"/>
          <w:sz w:val="24"/>
          <w:szCs w:val="24"/>
        </w:rPr>
        <w:t>22,8</w:t>
      </w:r>
      <w:r w:rsidR="00A85B4F" w:rsidRPr="00D23022">
        <w:rPr>
          <w:rFonts w:ascii="Times New Roman" w:hAnsi="Times New Roman" w:cs="Times New Roman"/>
          <w:sz w:val="24"/>
          <w:szCs w:val="24"/>
        </w:rPr>
        <w:t>%</w:t>
      </w:r>
      <w:r w:rsidRPr="00D23022">
        <w:rPr>
          <w:rFonts w:ascii="Times New Roman" w:hAnsi="Times New Roman" w:cs="Times New Roman"/>
          <w:sz w:val="24"/>
          <w:szCs w:val="24"/>
        </w:rPr>
        <w:t xml:space="preserve"> (10 315,0тыс.руб.);</w:t>
      </w:r>
    </w:p>
    <w:p w:rsidR="001F719C" w:rsidRPr="00D23022" w:rsidRDefault="001F719C" w:rsidP="00D15248">
      <w:pPr>
        <w:autoSpaceDE w:val="0"/>
        <w:autoSpaceDN w:val="0"/>
        <w:adjustRightInd w:val="0"/>
        <w:spacing w:after="0" w:line="240" w:lineRule="auto"/>
        <w:ind w:firstLine="567"/>
        <w:jc w:val="both"/>
        <w:rPr>
          <w:rFonts w:ascii="Times New Roman" w:hAnsi="Times New Roman" w:cs="Times New Roman"/>
          <w:sz w:val="24"/>
          <w:szCs w:val="24"/>
        </w:rPr>
      </w:pPr>
      <w:r w:rsidRPr="00D23022">
        <w:rPr>
          <w:rFonts w:ascii="Times New Roman" w:hAnsi="Times New Roman" w:cs="Times New Roman"/>
          <w:sz w:val="24"/>
          <w:szCs w:val="24"/>
        </w:rPr>
        <w:t xml:space="preserve">- </w:t>
      </w:r>
      <w:r w:rsidR="00A85B4F" w:rsidRPr="00D23022">
        <w:rPr>
          <w:rFonts w:ascii="Times New Roman" w:hAnsi="Times New Roman" w:cs="Times New Roman"/>
          <w:sz w:val="24"/>
          <w:szCs w:val="24"/>
        </w:rPr>
        <w:t xml:space="preserve">акцизов – </w:t>
      </w:r>
      <w:r w:rsidR="00CD7B1C" w:rsidRPr="00D23022">
        <w:rPr>
          <w:rFonts w:ascii="Times New Roman" w:hAnsi="Times New Roman" w:cs="Times New Roman"/>
          <w:sz w:val="24"/>
          <w:szCs w:val="24"/>
        </w:rPr>
        <w:t xml:space="preserve">на </w:t>
      </w:r>
      <w:r w:rsidRPr="00D23022">
        <w:rPr>
          <w:rFonts w:ascii="Times New Roman" w:hAnsi="Times New Roman" w:cs="Times New Roman"/>
          <w:sz w:val="24"/>
          <w:szCs w:val="24"/>
        </w:rPr>
        <w:t>9,9</w:t>
      </w:r>
      <w:r w:rsidR="00A85B4F" w:rsidRPr="00D23022">
        <w:rPr>
          <w:rFonts w:ascii="Times New Roman" w:hAnsi="Times New Roman" w:cs="Times New Roman"/>
          <w:sz w:val="24"/>
          <w:szCs w:val="24"/>
        </w:rPr>
        <w:t>%</w:t>
      </w:r>
      <w:r w:rsidRPr="00D23022">
        <w:rPr>
          <w:rFonts w:ascii="Times New Roman" w:hAnsi="Times New Roman" w:cs="Times New Roman"/>
          <w:sz w:val="24"/>
          <w:szCs w:val="24"/>
        </w:rPr>
        <w:t xml:space="preserve"> (2 550,0</w:t>
      </w:r>
      <w:r w:rsidR="00591452" w:rsidRPr="00D23022">
        <w:rPr>
          <w:rFonts w:ascii="Times New Roman" w:hAnsi="Times New Roman" w:cs="Times New Roman"/>
          <w:sz w:val="24"/>
          <w:szCs w:val="24"/>
        </w:rPr>
        <w:t xml:space="preserve"> </w:t>
      </w:r>
      <w:r w:rsidRPr="00D23022">
        <w:rPr>
          <w:rFonts w:ascii="Times New Roman" w:hAnsi="Times New Roman" w:cs="Times New Roman"/>
          <w:sz w:val="24"/>
          <w:szCs w:val="24"/>
        </w:rPr>
        <w:t>тыс.руб.),</w:t>
      </w:r>
    </w:p>
    <w:p w:rsidR="00A85B4F" w:rsidRPr="00D23022" w:rsidRDefault="00D15248" w:rsidP="00D15248">
      <w:pPr>
        <w:autoSpaceDE w:val="0"/>
        <w:autoSpaceDN w:val="0"/>
        <w:adjustRightInd w:val="0"/>
        <w:spacing w:after="0" w:line="240" w:lineRule="auto"/>
        <w:ind w:firstLine="567"/>
        <w:jc w:val="both"/>
        <w:rPr>
          <w:rFonts w:ascii="Times New Roman" w:hAnsi="Times New Roman" w:cs="Times New Roman"/>
          <w:sz w:val="24"/>
          <w:szCs w:val="24"/>
        </w:rPr>
      </w:pPr>
      <w:r w:rsidRPr="00D23022">
        <w:rPr>
          <w:rFonts w:ascii="Times New Roman" w:hAnsi="Times New Roman" w:cs="Times New Roman"/>
          <w:sz w:val="24"/>
          <w:szCs w:val="24"/>
        </w:rPr>
        <w:t xml:space="preserve">- </w:t>
      </w:r>
      <w:r w:rsidR="001F719C" w:rsidRPr="00D23022">
        <w:rPr>
          <w:rFonts w:ascii="Times New Roman" w:hAnsi="Times New Roman" w:cs="Times New Roman"/>
          <w:sz w:val="24"/>
          <w:szCs w:val="24"/>
        </w:rPr>
        <w:t>государственной пошлине – 17,8% (2 752,0тыс.руб.)</w:t>
      </w:r>
      <w:r w:rsidR="00A85B4F" w:rsidRPr="00D23022">
        <w:rPr>
          <w:rFonts w:ascii="Times New Roman" w:hAnsi="Times New Roman" w:cs="Times New Roman"/>
          <w:sz w:val="24"/>
          <w:szCs w:val="24"/>
        </w:rPr>
        <w:t>.</w:t>
      </w:r>
    </w:p>
    <w:p w:rsidR="007A0A05" w:rsidRDefault="00CD7B1C" w:rsidP="00B558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B55850">
        <w:rPr>
          <w:rFonts w:ascii="Times New Roman" w:hAnsi="Times New Roman" w:cs="Times New Roman"/>
          <w:sz w:val="24"/>
          <w:szCs w:val="24"/>
        </w:rPr>
        <w:t>Причиной снижения налогов связано с пересмотром нормативов по налог</w:t>
      </w:r>
      <w:r w:rsidR="0067156C">
        <w:rPr>
          <w:rFonts w:ascii="Times New Roman" w:hAnsi="Times New Roman" w:cs="Times New Roman"/>
          <w:sz w:val="24"/>
          <w:szCs w:val="24"/>
        </w:rPr>
        <w:t>ам</w:t>
      </w:r>
      <w:r w:rsidR="00DF04DE" w:rsidRPr="00B55850">
        <w:rPr>
          <w:rFonts w:ascii="Times New Roman" w:hAnsi="Times New Roman" w:cs="Times New Roman"/>
          <w:sz w:val="24"/>
          <w:szCs w:val="24"/>
        </w:rPr>
        <w:t xml:space="preserve"> в соответствии с проектом Закона о бюджете Удмуртской Республики на 202</w:t>
      </w:r>
      <w:r w:rsidR="00DC35EF">
        <w:rPr>
          <w:rFonts w:ascii="Times New Roman" w:hAnsi="Times New Roman" w:cs="Times New Roman"/>
          <w:sz w:val="24"/>
          <w:szCs w:val="24"/>
        </w:rPr>
        <w:t>4</w:t>
      </w:r>
      <w:r w:rsidR="00DF04DE" w:rsidRPr="00B55850">
        <w:rPr>
          <w:rFonts w:ascii="Times New Roman" w:hAnsi="Times New Roman" w:cs="Times New Roman"/>
          <w:sz w:val="24"/>
          <w:szCs w:val="24"/>
        </w:rPr>
        <w:t xml:space="preserve"> год и плановый период 202</w:t>
      </w:r>
      <w:r w:rsidR="00DC35EF">
        <w:rPr>
          <w:rFonts w:ascii="Times New Roman" w:hAnsi="Times New Roman" w:cs="Times New Roman"/>
          <w:sz w:val="24"/>
          <w:szCs w:val="24"/>
        </w:rPr>
        <w:t>5</w:t>
      </w:r>
      <w:r w:rsidR="00DF04DE" w:rsidRPr="00B55850">
        <w:rPr>
          <w:rFonts w:ascii="Times New Roman" w:hAnsi="Times New Roman" w:cs="Times New Roman"/>
          <w:sz w:val="24"/>
          <w:szCs w:val="24"/>
        </w:rPr>
        <w:t xml:space="preserve"> и 202</w:t>
      </w:r>
      <w:r w:rsidR="00DC35EF">
        <w:rPr>
          <w:rFonts w:ascii="Times New Roman" w:hAnsi="Times New Roman" w:cs="Times New Roman"/>
          <w:sz w:val="24"/>
          <w:szCs w:val="24"/>
        </w:rPr>
        <w:t>6</w:t>
      </w:r>
      <w:r w:rsidR="00DF04DE" w:rsidRPr="00B55850">
        <w:rPr>
          <w:rFonts w:ascii="Times New Roman" w:hAnsi="Times New Roman" w:cs="Times New Roman"/>
          <w:sz w:val="24"/>
          <w:szCs w:val="24"/>
        </w:rPr>
        <w:t xml:space="preserve"> годов, которым установлены дифференцированные нормативы отчислений в бюджеты муниципальных образований (муниципальных округов, городских округов) в Удмуртской Республике</w:t>
      </w:r>
      <w:r w:rsidR="0067156C">
        <w:rPr>
          <w:rFonts w:ascii="Times New Roman" w:hAnsi="Times New Roman" w:cs="Times New Roman"/>
          <w:sz w:val="24"/>
          <w:szCs w:val="24"/>
        </w:rPr>
        <w:t>:</w:t>
      </w:r>
    </w:p>
    <w:p w:rsidR="00DF04DE" w:rsidRPr="007A0A05" w:rsidRDefault="0067156C" w:rsidP="0059145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F04DE" w:rsidRPr="00B55850">
        <w:rPr>
          <w:rFonts w:ascii="Times New Roman" w:hAnsi="Times New Roman" w:cs="Times New Roman"/>
          <w:sz w:val="24"/>
          <w:szCs w:val="24"/>
        </w:rPr>
        <w:t xml:space="preserve"> от налога, взимаемого в связи с применением упрощенной системы налогообложения </w:t>
      </w:r>
      <w:r>
        <w:rPr>
          <w:rFonts w:ascii="Times New Roman" w:hAnsi="Times New Roman" w:cs="Times New Roman"/>
          <w:sz w:val="24"/>
          <w:szCs w:val="24"/>
        </w:rPr>
        <w:t>в</w:t>
      </w:r>
      <w:r w:rsidR="00DF04DE" w:rsidRPr="00B55850">
        <w:rPr>
          <w:rFonts w:ascii="Times New Roman" w:hAnsi="Times New Roman" w:cs="Times New Roman"/>
          <w:sz w:val="24"/>
          <w:szCs w:val="24"/>
        </w:rPr>
        <w:t xml:space="preserve"> бюджет города Воткинска на </w:t>
      </w:r>
      <w:r w:rsidR="00DF04DE" w:rsidRPr="00591452">
        <w:rPr>
          <w:rFonts w:ascii="Times New Roman" w:hAnsi="Times New Roman" w:cs="Times New Roman"/>
          <w:b/>
          <w:sz w:val="24"/>
          <w:szCs w:val="24"/>
        </w:rPr>
        <w:t>202</w:t>
      </w:r>
      <w:r w:rsidR="00591452" w:rsidRPr="00591452">
        <w:rPr>
          <w:rFonts w:ascii="Times New Roman" w:hAnsi="Times New Roman" w:cs="Times New Roman"/>
          <w:b/>
          <w:sz w:val="24"/>
          <w:szCs w:val="24"/>
        </w:rPr>
        <w:t>4</w:t>
      </w:r>
      <w:r w:rsidR="00DF04DE" w:rsidRPr="00B55850">
        <w:rPr>
          <w:rFonts w:ascii="Times New Roman" w:hAnsi="Times New Roman" w:cs="Times New Roman"/>
          <w:sz w:val="24"/>
          <w:szCs w:val="24"/>
        </w:rPr>
        <w:t xml:space="preserve"> год </w:t>
      </w:r>
      <w:r w:rsidR="00D424EC" w:rsidRPr="00D424EC">
        <w:rPr>
          <w:rFonts w:ascii="Times New Roman" w:hAnsi="Times New Roman" w:cs="Times New Roman"/>
          <w:sz w:val="24"/>
          <w:szCs w:val="24"/>
        </w:rPr>
        <w:t xml:space="preserve">и на плановый период 2024 и 2025 годов </w:t>
      </w:r>
      <w:r w:rsidR="00591452" w:rsidRPr="00B55850">
        <w:rPr>
          <w:rFonts w:ascii="Times New Roman" w:hAnsi="Times New Roman" w:cs="Times New Roman"/>
          <w:sz w:val="24"/>
          <w:szCs w:val="24"/>
        </w:rPr>
        <w:t xml:space="preserve">норматив установлен </w:t>
      </w:r>
      <w:r w:rsidR="00591452" w:rsidRPr="00591452">
        <w:rPr>
          <w:rFonts w:ascii="Times New Roman" w:hAnsi="Times New Roman" w:cs="Times New Roman"/>
          <w:b/>
          <w:sz w:val="24"/>
          <w:szCs w:val="24"/>
        </w:rPr>
        <w:t>3,62</w:t>
      </w:r>
      <w:r w:rsidR="00591452" w:rsidRPr="00D424EC">
        <w:rPr>
          <w:rFonts w:ascii="Times New Roman" w:hAnsi="Times New Roman" w:cs="Times New Roman"/>
          <w:sz w:val="24"/>
          <w:szCs w:val="24"/>
        </w:rPr>
        <w:t>% (</w:t>
      </w:r>
      <w:r w:rsidR="00591452" w:rsidRPr="00591452">
        <w:rPr>
          <w:rFonts w:ascii="Times New Roman" w:hAnsi="Times New Roman" w:cs="Times New Roman"/>
          <w:b/>
          <w:sz w:val="24"/>
          <w:szCs w:val="24"/>
        </w:rPr>
        <w:t>2022 год -17,62 %, 2023 год – 8,57%)</w:t>
      </w:r>
      <w:r w:rsidR="00D424EC" w:rsidRPr="00591452">
        <w:rPr>
          <w:rFonts w:ascii="Times New Roman" w:hAnsi="Times New Roman" w:cs="Times New Roman"/>
          <w:b/>
          <w:sz w:val="24"/>
          <w:szCs w:val="24"/>
        </w:rPr>
        <w:t>;</w:t>
      </w:r>
    </w:p>
    <w:p w:rsidR="00DF04DE" w:rsidRDefault="0067156C" w:rsidP="00591452">
      <w:pPr>
        <w:autoSpaceDE w:val="0"/>
        <w:autoSpaceDN w:val="0"/>
        <w:adjustRightInd w:val="0"/>
        <w:spacing w:after="0" w:line="240" w:lineRule="auto"/>
        <w:ind w:firstLine="539"/>
        <w:jc w:val="both"/>
        <w:rPr>
          <w:rFonts w:ascii="Times New Roman" w:hAnsi="Times New Roman" w:cs="Times New Roman"/>
          <w:sz w:val="24"/>
          <w:szCs w:val="24"/>
        </w:rPr>
      </w:pPr>
      <w:r w:rsidRPr="00317C7C">
        <w:rPr>
          <w:rFonts w:ascii="Times New Roman" w:hAnsi="Times New Roman" w:cs="Times New Roman"/>
          <w:sz w:val="24"/>
          <w:szCs w:val="24"/>
        </w:rPr>
        <w:t xml:space="preserve">- от акцизов на автомобильный и прямогонный бензин, дизельное топливо, моторные масла для дизельных и (или) карбюраторных (инжекторных) двигателей, подлежащих зачислению в бюджет Удмуртской Республики в целях формирования дорожного Удмуртской Республики, норматив </w:t>
      </w:r>
      <w:r w:rsidR="00317C7C" w:rsidRPr="00317C7C">
        <w:rPr>
          <w:rFonts w:ascii="Times New Roman" w:hAnsi="Times New Roman" w:cs="Times New Roman"/>
          <w:sz w:val="24"/>
          <w:szCs w:val="24"/>
        </w:rPr>
        <w:t xml:space="preserve">установлен </w:t>
      </w:r>
      <w:r w:rsidRPr="00317C7C">
        <w:rPr>
          <w:rFonts w:ascii="Times New Roman" w:hAnsi="Times New Roman" w:cs="Times New Roman"/>
          <w:sz w:val="24"/>
          <w:szCs w:val="24"/>
        </w:rPr>
        <w:t>на 202</w:t>
      </w:r>
      <w:r w:rsidR="00591452">
        <w:rPr>
          <w:rFonts w:ascii="Times New Roman" w:hAnsi="Times New Roman" w:cs="Times New Roman"/>
          <w:sz w:val="24"/>
          <w:szCs w:val="24"/>
        </w:rPr>
        <w:t>4</w:t>
      </w:r>
      <w:r w:rsidR="00317C7C" w:rsidRPr="00317C7C">
        <w:rPr>
          <w:rFonts w:ascii="Times New Roman" w:hAnsi="Times New Roman" w:cs="Times New Roman"/>
          <w:sz w:val="24"/>
          <w:szCs w:val="24"/>
        </w:rPr>
        <w:t xml:space="preserve"> год и на плановый период 202</w:t>
      </w:r>
      <w:r w:rsidR="00591452">
        <w:rPr>
          <w:rFonts w:ascii="Times New Roman" w:hAnsi="Times New Roman" w:cs="Times New Roman"/>
          <w:sz w:val="24"/>
          <w:szCs w:val="24"/>
        </w:rPr>
        <w:t>5</w:t>
      </w:r>
      <w:r w:rsidR="00317C7C" w:rsidRPr="00317C7C">
        <w:rPr>
          <w:rFonts w:ascii="Times New Roman" w:hAnsi="Times New Roman" w:cs="Times New Roman"/>
          <w:sz w:val="24"/>
          <w:szCs w:val="24"/>
        </w:rPr>
        <w:t xml:space="preserve"> и 202</w:t>
      </w:r>
      <w:r w:rsidR="00591452">
        <w:rPr>
          <w:rFonts w:ascii="Times New Roman" w:hAnsi="Times New Roman" w:cs="Times New Roman"/>
          <w:sz w:val="24"/>
          <w:szCs w:val="24"/>
        </w:rPr>
        <w:t>6</w:t>
      </w:r>
      <w:r w:rsidR="00317C7C" w:rsidRPr="00317C7C">
        <w:rPr>
          <w:rFonts w:ascii="Times New Roman" w:hAnsi="Times New Roman" w:cs="Times New Roman"/>
          <w:sz w:val="24"/>
          <w:szCs w:val="24"/>
        </w:rPr>
        <w:t xml:space="preserve"> годов  0,4</w:t>
      </w:r>
      <w:r w:rsidR="00591452">
        <w:rPr>
          <w:rFonts w:ascii="Times New Roman" w:hAnsi="Times New Roman" w:cs="Times New Roman"/>
          <w:sz w:val="24"/>
          <w:szCs w:val="24"/>
        </w:rPr>
        <w:t>487</w:t>
      </w:r>
      <w:r w:rsidR="00317C7C" w:rsidRPr="00317C7C">
        <w:rPr>
          <w:rFonts w:ascii="Times New Roman" w:hAnsi="Times New Roman" w:cs="Times New Roman"/>
          <w:sz w:val="24"/>
          <w:szCs w:val="24"/>
        </w:rPr>
        <w:t>% (на 2022 год – 0,4692%</w:t>
      </w:r>
      <w:r w:rsidR="00591452">
        <w:rPr>
          <w:rFonts w:ascii="Times New Roman" w:hAnsi="Times New Roman" w:cs="Times New Roman"/>
          <w:sz w:val="24"/>
          <w:szCs w:val="24"/>
        </w:rPr>
        <w:t>, на 2023 год – 0,4637%);</w:t>
      </w:r>
    </w:p>
    <w:p w:rsidR="00591452" w:rsidRPr="00317C7C" w:rsidRDefault="00591452" w:rsidP="00591452">
      <w:pPr>
        <w:autoSpaceDE w:val="0"/>
        <w:autoSpaceDN w:val="0"/>
        <w:adjustRightInd w:val="0"/>
        <w:spacing w:after="0" w:line="240" w:lineRule="auto"/>
        <w:ind w:firstLine="539"/>
        <w:jc w:val="both"/>
        <w:rPr>
          <w:rFonts w:ascii="Times New Roman" w:hAnsi="Times New Roman" w:cs="Times New Roman"/>
          <w:sz w:val="24"/>
          <w:szCs w:val="24"/>
        </w:rPr>
      </w:pPr>
      <w:r w:rsidRPr="00C44ADF">
        <w:rPr>
          <w:rFonts w:ascii="Times New Roman" w:hAnsi="Times New Roman" w:cs="Times New Roman"/>
          <w:sz w:val="24"/>
          <w:szCs w:val="24"/>
        </w:rPr>
        <w:t>- по государственной пошлине прогноз рассчитан с учетом динамики поступлений в 2023 году к аналогичному периоду прошлого года.</w:t>
      </w:r>
      <w:r>
        <w:rPr>
          <w:rFonts w:ascii="Times New Roman" w:hAnsi="Times New Roman" w:cs="Times New Roman"/>
          <w:sz w:val="24"/>
          <w:szCs w:val="24"/>
        </w:rPr>
        <w:t xml:space="preserve"> </w:t>
      </w:r>
    </w:p>
    <w:p w:rsidR="00A85B4F" w:rsidRDefault="00A85B4F" w:rsidP="00A85B4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Основную долю налоговых доходов бюджета МО «Город Воткинск» на 202</w:t>
      </w:r>
      <w:r w:rsidR="00591452">
        <w:rPr>
          <w:rFonts w:ascii="Times New Roman" w:hAnsi="Times New Roman" w:cs="Times New Roman"/>
          <w:sz w:val="24"/>
          <w:szCs w:val="24"/>
        </w:rPr>
        <w:t>4</w:t>
      </w:r>
      <w:r>
        <w:rPr>
          <w:rFonts w:ascii="Times New Roman" w:hAnsi="Times New Roman" w:cs="Times New Roman"/>
          <w:sz w:val="24"/>
          <w:szCs w:val="24"/>
        </w:rPr>
        <w:t>-202</w:t>
      </w:r>
      <w:r w:rsidR="00591452">
        <w:rPr>
          <w:rFonts w:ascii="Times New Roman" w:hAnsi="Times New Roman" w:cs="Times New Roman"/>
          <w:sz w:val="24"/>
          <w:szCs w:val="24"/>
        </w:rPr>
        <w:t>6</w:t>
      </w:r>
      <w:r>
        <w:rPr>
          <w:rFonts w:ascii="Times New Roman" w:hAnsi="Times New Roman" w:cs="Times New Roman"/>
          <w:sz w:val="24"/>
          <w:szCs w:val="24"/>
        </w:rPr>
        <w:t xml:space="preserve"> годы будут составлять доходы от налога </w:t>
      </w:r>
      <w:r w:rsidR="00D31FEE">
        <w:rPr>
          <w:rFonts w:ascii="Times New Roman" w:hAnsi="Times New Roman" w:cs="Times New Roman"/>
          <w:sz w:val="24"/>
          <w:szCs w:val="24"/>
        </w:rPr>
        <w:t>н</w:t>
      </w:r>
      <w:r>
        <w:rPr>
          <w:rFonts w:ascii="Times New Roman" w:hAnsi="Times New Roman" w:cs="Times New Roman"/>
          <w:sz w:val="24"/>
          <w:szCs w:val="24"/>
        </w:rPr>
        <w:t>а доходы физических лиц</w:t>
      </w:r>
      <w:r w:rsidR="00D31FEE">
        <w:rPr>
          <w:rFonts w:ascii="Times New Roman" w:hAnsi="Times New Roman" w:cs="Times New Roman"/>
          <w:sz w:val="24"/>
          <w:szCs w:val="24"/>
        </w:rPr>
        <w:t xml:space="preserve"> (</w:t>
      </w:r>
      <w:r w:rsidR="00591452">
        <w:rPr>
          <w:rFonts w:ascii="Times New Roman" w:hAnsi="Times New Roman" w:cs="Times New Roman"/>
          <w:sz w:val="24"/>
          <w:szCs w:val="24"/>
        </w:rPr>
        <w:t>74</w:t>
      </w:r>
      <w:r w:rsidR="00D31FEE">
        <w:rPr>
          <w:rFonts w:ascii="Times New Roman" w:hAnsi="Times New Roman" w:cs="Times New Roman"/>
          <w:sz w:val="24"/>
          <w:szCs w:val="24"/>
        </w:rPr>
        <w:t xml:space="preserve">,5%, </w:t>
      </w:r>
      <w:r w:rsidR="00591452">
        <w:rPr>
          <w:rFonts w:ascii="Times New Roman" w:hAnsi="Times New Roman" w:cs="Times New Roman"/>
          <w:sz w:val="24"/>
          <w:szCs w:val="24"/>
        </w:rPr>
        <w:t>75,1</w:t>
      </w:r>
      <w:r w:rsidR="00D31FEE">
        <w:rPr>
          <w:rFonts w:ascii="Times New Roman" w:hAnsi="Times New Roman" w:cs="Times New Roman"/>
          <w:sz w:val="24"/>
          <w:szCs w:val="24"/>
        </w:rPr>
        <w:t xml:space="preserve">%, </w:t>
      </w:r>
      <w:r w:rsidR="00591452">
        <w:rPr>
          <w:rFonts w:ascii="Times New Roman" w:hAnsi="Times New Roman" w:cs="Times New Roman"/>
          <w:sz w:val="24"/>
          <w:szCs w:val="24"/>
        </w:rPr>
        <w:t>74,8</w:t>
      </w:r>
      <w:r w:rsidR="00D31FEE">
        <w:rPr>
          <w:rFonts w:ascii="Times New Roman" w:hAnsi="Times New Roman" w:cs="Times New Roman"/>
          <w:sz w:val="24"/>
          <w:szCs w:val="24"/>
        </w:rPr>
        <w:t>%) и налоги на имущество (</w:t>
      </w:r>
      <w:r w:rsidR="00D9684A">
        <w:rPr>
          <w:rFonts w:ascii="Times New Roman" w:hAnsi="Times New Roman" w:cs="Times New Roman"/>
          <w:sz w:val="24"/>
          <w:szCs w:val="24"/>
        </w:rPr>
        <w:t>16,2</w:t>
      </w:r>
      <w:r w:rsidR="00D31FEE">
        <w:rPr>
          <w:rFonts w:ascii="Times New Roman" w:hAnsi="Times New Roman" w:cs="Times New Roman"/>
          <w:sz w:val="24"/>
          <w:szCs w:val="24"/>
        </w:rPr>
        <w:t xml:space="preserve">%, </w:t>
      </w:r>
      <w:r w:rsidR="00D9684A">
        <w:rPr>
          <w:rFonts w:ascii="Times New Roman" w:hAnsi="Times New Roman" w:cs="Times New Roman"/>
          <w:sz w:val="24"/>
          <w:szCs w:val="24"/>
        </w:rPr>
        <w:t>15,8</w:t>
      </w:r>
      <w:r w:rsidR="00D31FEE">
        <w:rPr>
          <w:rFonts w:ascii="Times New Roman" w:hAnsi="Times New Roman" w:cs="Times New Roman"/>
          <w:sz w:val="24"/>
          <w:szCs w:val="24"/>
        </w:rPr>
        <w:t xml:space="preserve">%, </w:t>
      </w:r>
      <w:r w:rsidR="00D9684A">
        <w:rPr>
          <w:rFonts w:ascii="Times New Roman" w:hAnsi="Times New Roman" w:cs="Times New Roman"/>
          <w:sz w:val="24"/>
          <w:szCs w:val="24"/>
        </w:rPr>
        <w:t>15,3</w:t>
      </w:r>
      <w:r w:rsidR="00D31FEE">
        <w:rPr>
          <w:rFonts w:ascii="Times New Roman" w:hAnsi="Times New Roman" w:cs="Times New Roman"/>
          <w:sz w:val="24"/>
          <w:szCs w:val="24"/>
        </w:rPr>
        <w:t>%).</w:t>
      </w:r>
    </w:p>
    <w:p w:rsidR="00D31FEE" w:rsidRDefault="00D31FEE" w:rsidP="00D31FEE">
      <w:pPr>
        <w:autoSpaceDE w:val="0"/>
        <w:autoSpaceDN w:val="0"/>
        <w:adjustRightInd w:val="0"/>
        <w:spacing w:after="0" w:line="240" w:lineRule="auto"/>
        <w:ind w:firstLine="539"/>
        <w:jc w:val="both"/>
        <w:rPr>
          <w:rFonts w:ascii="Times New Roman" w:hAnsi="Times New Roman" w:cs="Times New Roman"/>
          <w:sz w:val="24"/>
          <w:szCs w:val="24"/>
        </w:rPr>
      </w:pPr>
      <w:r w:rsidRPr="00C00742">
        <w:rPr>
          <w:rFonts w:ascii="Times New Roman" w:hAnsi="Times New Roman" w:cs="Times New Roman"/>
          <w:sz w:val="24"/>
          <w:szCs w:val="24"/>
        </w:rPr>
        <w:t>Изменение условий налогообложения и ставок отчислений в планируемом периоде не прогнозируется.</w:t>
      </w:r>
    </w:p>
    <w:p w:rsidR="00D31FEE" w:rsidRPr="000475BD" w:rsidRDefault="00D31FEE" w:rsidP="00C00742">
      <w:pPr>
        <w:spacing w:after="0"/>
        <w:jc w:val="center"/>
        <w:rPr>
          <w:rFonts w:ascii="Times New Roman" w:hAnsi="Times New Roman"/>
          <w:b/>
          <w:i/>
          <w:sz w:val="24"/>
          <w:szCs w:val="24"/>
        </w:rPr>
      </w:pPr>
      <w:r w:rsidRPr="000475BD">
        <w:rPr>
          <w:rFonts w:ascii="Times New Roman" w:hAnsi="Times New Roman"/>
          <w:b/>
          <w:i/>
          <w:sz w:val="24"/>
          <w:szCs w:val="24"/>
        </w:rPr>
        <w:t>Налог на доходы физических лиц</w:t>
      </w:r>
    </w:p>
    <w:p w:rsidR="00D31FEE" w:rsidRPr="00741C5B" w:rsidRDefault="00D31FEE" w:rsidP="00C00742">
      <w:pPr>
        <w:spacing w:after="0" w:line="240" w:lineRule="auto"/>
        <w:ind w:firstLine="567"/>
        <w:jc w:val="both"/>
        <w:rPr>
          <w:rFonts w:ascii="Times New Roman" w:hAnsi="Times New Roman"/>
          <w:sz w:val="24"/>
          <w:szCs w:val="24"/>
        </w:rPr>
      </w:pPr>
      <w:r w:rsidRPr="00986A17">
        <w:rPr>
          <w:rFonts w:ascii="Times New Roman" w:hAnsi="Times New Roman"/>
          <w:sz w:val="24"/>
          <w:szCs w:val="24"/>
        </w:rPr>
        <w:t>В соответствии с главой 23 Налогового кодекса Российской Федерации налоговая ставка установлена в размере 13</w:t>
      </w:r>
      <w:r w:rsidRPr="008822B6">
        <w:rPr>
          <w:rFonts w:ascii="Times New Roman" w:hAnsi="Times New Roman"/>
          <w:sz w:val="24"/>
          <w:szCs w:val="24"/>
        </w:rPr>
        <w:t>%.</w:t>
      </w:r>
      <w:r w:rsidR="005D4728" w:rsidRPr="008822B6">
        <w:rPr>
          <w:rFonts w:ascii="Times New Roman" w:hAnsi="Times New Roman"/>
          <w:sz w:val="24"/>
          <w:szCs w:val="24"/>
        </w:rPr>
        <w:t xml:space="preserve"> Норматив отчислений в бюджет города составляет 19%.</w:t>
      </w:r>
    </w:p>
    <w:p w:rsidR="00D31FEE" w:rsidRPr="00986A17" w:rsidRDefault="00C06EB8" w:rsidP="00D31FEE">
      <w:pPr>
        <w:tabs>
          <w:tab w:val="left" w:pos="5670"/>
          <w:tab w:val="left" w:pos="6521"/>
        </w:tabs>
        <w:spacing w:after="0" w:line="240" w:lineRule="auto"/>
        <w:ind w:firstLine="567"/>
        <w:jc w:val="both"/>
        <w:rPr>
          <w:rFonts w:ascii="Times New Roman" w:hAnsi="Times New Roman"/>
          <w:sz w:val="24"/>
          <w:szCs w:val="24"/>
        </w:rPr>
      </w:pPr>
      <w:r>
        <w:rPr>
          <w:rFonts w:ascii="Times New Roman" w:hAnsi="Times New Roman"/>
          <w:sz w:val="24"/>
          <w:szCs w:val="24"/>
        </w:rPr>
        <w:t>Поступление налога на доходы физических лиц в</w:t>
      </w:r>
      <w:r w:rsidR="00D31FEE" w:rsidRPr="00986A17">
        <w:rPr>
          <w:rFonts w:ascii="Times New Roman" w:hAnsi="Times New Roman"/>
          <w:sz w:val="24"/>
          <w:szCs w:val="24"/>
        </w:rPr>
        <w:t xml:space="preserve"> 202</w:t>
      </w:r>
      <w:r w:rsidR="008822B6">
        <w:rPr>
          <w:rFonts w:ascii="Times New Roman" w:hAnsi="Times New Roman"/>
          <w:sz w:val="24"/>
          <w:szCs w:val="24"/>
        </w:rPr>
        <w:t>4</w:t>
      </w:r>
      <w:r w:rsidR="00D31FEE" w:rsidRPr="00986A17">
        <w:rPr>
          <w:rFonts w:ascii="Times New Roman" w:hAnsi="Times New Roman"/>
          <w:sz w:val="24"/>
          <w:szCs w:val="24"/>
        </w:rPr>
        <w:t xml:space="preserve"> году </w:t>
      </w:r>
      <w:r>
        <w:rPr>
          <w:rFonts w:ascii="Times New Roman" w:hAnsi="Times New Roman"/>
          <w:sz w:val="24"/>
          <w:szCs w:val="24"/>
        </w:rPr>
        <w:t xml:space="preserve">прогнозируется в сумме </w:t>
      </w:r>
      <w:r w:rsidR="008822B6" w:rsidRPr="008822B6">
        <w:rPr>
          <w:rFonts w:ascii="Times New Roman" w:hAnsi="Times New Roman" w:cs="Times New Roman"/>
          <w:sz w:val="24"/>
          <w:szCs w:val="24"/>
        </w:rPr>
        <w:t>569315,0</w:t>
      </w:r>
      <w:r>
        <w:rPr>
          <w:rFonts w:ascii="Times New Roman" w:hAnsi="Times New Roman"/>
          <w:sz w:val="24"/>
          <w:szCs w:val="24"/>
        </w:rPr>
        <w:t>тыс. руб., что</w:t>
      </w:r>
      <w:r w:rsidR="00D31FEE" w:rsidRPr="00986A17">
        <w:rPr>
          <w:rFonts w:ascii="Times New Roman" w:hAnsi="Times New Roman"/>
          <w:sz w:val="24"/>
          <w:szCs w:val="24"/>
        </w:rPr>
        <w:t xml:space="preserve"> </w:t>
      </w:r>
      <w:r>
        <w:rPr>
          <w:rFonts w:ascii="Times New Roman" w:hAnsi="Times New Roman"/>
          <w:sz w:val="24"/>
          <w:szCs w:val="24"/>
        </w:rPr>
        <w:t xml:space="preserve">на </w:t>
      </w:r>
      <w:r w:rsidR="008822B6">
        <w:rPr>
          <w:rFonts w:ascii="Times New Roman" w:hAnsi="Times New Roman"/>
          <w:sz w:val="24"/>
          <w:szCs w:val="24"/>
        </w:rPr>
        <w:t>17,3</w:t>
      </w:r>
      <w:r>
        <w:rPr>
          <w:rFonts w:ascii="Times New Roman" w:hAnsi="Times New Roman"/>
          <w:sz w:val="24"/>
          <w:szCs w:val="24"/>
        </w:rPr>
        <w:t>% больше ожидаемых поступлений 202</w:t>
      </w:r>
      <w:r w:rsidR="008822B6">
        <w:rPr>
          <w:rFonts w:ascii="Times New Roman" w:hAnsi="Times New Roman"/>
          <w:sz w:val="24"/>
          <w:szCs w:val="24"/>
        </w:rPr>
        <w:t>3</w:t>
      </w:r>
      <w:r>
        <w:rPr>
          <w:rFonts w:ascii="Times New Roman" w:hAnsi="Times New Roman"/>
          <w:sz w:val="24"/>
          <w:szCs w:val="24"/>
        </w:rPr>
        <w:t xml:space="preserve"> года.</w:t>
      </w:r>
    </w:p>
    <w:p w:rsidR="00C06EB8" w:rsidRPr="008822B6" w:rsidRDefault="00C06EB8" w:rsidP="00D31FEE">
      <w:pPr>
        <w:tabs>
          <w:tab w:val="left" w:pos="5670"/>
          <w:tab w:val="left" w:pos="6521"/>
        </w:tabs>
        <w:spacing w:after="0" w:line="240" w:lineRule="auto"/>
        <w:ind w:firstLine="567"/>
        <w:jc w:val="both"/>
        <w:rPr>
          <w:rFonts w:ascii="Times New Roman" w:hAnsi="Times New Roman"/>
          <w:sz w:val="24"/>
          <w:szCs w:val="24"/>
        </w:rPr>
      </w:pPr>
      <w:r w:rsidRPr="008822B6">
        <w:rPr>
          <w:rFonts w:ascii="Times New Roman" w:hAnsi="Times New Roman"/>
          <w:sz w:val="24"/>
          <w:szCs w:val="24"/>
        </w:rPr>
        <w:t>Н</w:t>
      </w:r>
      <w:r w:rsidR="00D31FEE" w:rsidRPr="008822B6">
        <w:rPr>
          <w:rFonts w:ascii="Times New Roman" w:hAnsi="Times New Roman"/>
          <w:sz w:val="24"/>
          <w:szCs w:val="24"/>
        </w:rPr>
        <w:t>а 202</w:t>
      </w:r>
      <w:r w:rsidR="008822B6" w:rsidRPr="008822B6">
        <w:rPr>
          <w:rFonts w:ascii="Times New Roman" w:hAnsi="Times New Roman"/>
          <w:sz w:val="24"/>
          <w:szCs w:val="24"/>
        </w:rPr>
        <w:t>5</w:t>
      </w:r>
      <w:r w:rsidRPr="008822B6">
        <w:rPr>
          <w:rFonts w:ascii="Times New Roman" w:hAnsi="Times New Roman"/>
          <w:sz w:val="24"/>
          <w:szCs w:val="24"/>
        </w:rPr>
        <w:t xml:space="preserve"> и 202</w:t>
      </w:r>
      <w:r w:rsidR="008822B6" w:rsidRPr="008822B6">
        <w:rPr>
          <w:rFonts w:ascii="Times New Roman" w:hAnsi="Times New Roman"/>
          <w:sz w:val="24"/>
          <w:szCs w:val="24"/>
        </w:rPr>
        <w:t>6</w:t>
      </w:r>
      <w:r w:rsidR="00D31FEE" w:rsidRPr="008822B6">
        <w:rPr>
          <w:rFonts w:ascii="Times New Roman" w:hAnsi="Times New Roman"/>
          <w:sz w:val="24"/>
          <w:szCs w:val="24"/>
        </w:rPr>
        <w:t xml:space="preserve"> год</w:t>
      </w:r>
      <w:r w:rsidRPr="008822B6">
        <w:rPr>
          <w:rFonts w:ascii="Times New Roman" w:hAnsi="Times New Roman"/>
          <w:sz w:val="24"/>
          <w:szCs w:val="24"/>
        </w:rPr>
        <w:t>ы планируется поступление</w:t>
      </w:r>
      <w:r w:rsidR="00243E52">
        <w:rPr>
          <w:rFonts w:ascii="Times New Roman" w:hAnsi="Times New Roman"/>
          <w:sz w:val="24"/>
          <w:szCs w:val="24"/>
        </w:rPr>
        <w:t>,</w:t>
      </w:r>
      <w:r w:rsidRPr="008822B6">
        <w:rPr>
          <w:rFonts w:ascii="Times New Roman" w:hAnsi="Times New Roman"/>
          <w:sz w:val="24"/>
          <w:szCs w:val="24"/>
        </w:rPr>
        <w:t xml:space="preserve"> соответственно</w:t>
      </w:r>
      <w:r w:rsidR="00243E52">
        <w:rPr>
          <w:rFonts w:ascii="Times New Roman" w:hAnsi="Times New Roman"/>
          <w:sz w:val="24"/>
          <w:szCs w:val="24"/>
        </w:rPr>
        <w:t>,</w:t>
      </w:r>
      <w:r w:rsidRPr="008822B6">
        <w:rPr>
          <w:rFonts w:ascii="Times New Roman" w:hAnsi="Times New Roman"/>
          <w:sz w:val="24"/>
          <w:szCs w:val="24"/>
        </w:rPr>
        <w:t xml:space="preserve"> в суммах </w:t>
      </w:r>
      <w:r w:rsidR="008822B6" w:rsidRPr="008822B6">
        <w:rPr>
          <w:rFonts w:ascii="Times New Roman" w:hAnsi="Times New Roman" w:cs="Times New Roman"/>
          <w:sz w:val="24"/>
          <w:szCs w:val="24"/>
        </w:rPr>
        <w:t>592088,0</w:t>
      </w:r>
      <w:r w:rsidRPr="008822B6">
        <w:rPr>
          <w:rFonts w:ascii="Times New Roman" w:hAnsi="Times New Roman"/>
          <w:sz w:val="24"/>
          <w:szCs w:val="24"/>
        </w:rPr>
        <w:t>тыс.руб. (</w:t>
      </w:r>
      <w:r w:rsidR="00C44ADF">
        <w:rPr>
          <w:rFonts w:ascii="Times New Roman" w:hAnsi="Times New Roman"/>
          <w:sz w:val="24"/>
          <w:szCs w:val="24"/>
        </w:rPr>
        <w:t>выше на</w:t>
      </w:r>
      <w:r w:rsidRPr="008822B6">
        <w:rPr>
          <w:rFonts w:ascii="Times New Roman" w:hAnsi="Times New Roman"/>
          <w:sz w:val="24"/>
          <w:szCs w:val="24"/>
        </w:rPr>
        <w:t xml:space="preserve"> </w:t>
      </w:r>
      <w:r w:rsidR="008822B6" w:rsidRPr="008822B6">
        <w:rPr>
          <w:rFonts w:ascii="Times New Roman" w:hAnsi="Times New Roman"/>
          <w:sz w:val="24"/>
          <w:szCs w:val="24"/>
        </w:rPr>
        <w:t>22 773</w:t>
      </w:r>
      <w:r w:rsidRPr="008822B6">
        <w:rPr>
          <w:rFonts w:ascii="Times New Roman" w:hAnsi="Times New Roman"/>
          <w:sz w:val="24"/>
          <w:szCs w:val="24"/>
        </w:rPr>
        <w:t>,0 тыс.руб. или 4% к 20</w:t>
      </w:r>
      <w:r w:rsidR="00C44ADF">
        <w:rPr>
          <w:rFonts w:ascii="Times New Roman" w:hAnsi="Times New Roman"/>
          <w:sz w:val="24"/>
          <w:szCs w:val="24"/>
        </w:rPr>
        <w:t>24</w:t>
      </w:r>
      <w:r w:rsidRPr="008822B6">
        <w:rPr>
          <w:rFonts w:ascii="Times New Roman" w:hAnsi="Times New Roman"/>
          <w:sz w:val="24"/>
          <w:szCs w:val="24"/>
        </w:rPr>
        <w:t xml:space="preserve">г.) и </w:t>
      </w:r>
      <w:r w:rsidR="008822B6" w:rsidRPr="008822B6">
        <w:rPr>
          <w:rFonts w:ascii="Times New Roman" w:hAnsi="Times New Roman" w:cs="Times New Roman"/>
          <w:sz w:val="24"/>
          <w:szCs w:val="24"/>
        </w:rPr>
        <w:t>615772,0</w:t>
      </w:r>
      <w:r w:rsidRPr="008822B6">
        <w:rPr>
          <w:rFonts w:ascii="Times New Roman" w:hAnsi="Times New Roman"/>
          <w:sz w:val="24"/>
          <w:szCs w:val="24"/>
        </w:rPr>
        <w:t>тыс.руб. (</w:t>
      </w:r>
      <w:r w:rsidR="00C44ADF">
        <w:rPr>
          <w:rFonts w:ascii="Times New Roman" w:hAnsi="Times New Roman"/>
          <w:sz w:val="24"/>
          <w:szCs w:val="24"/>
        </w:rPr>
        <w:t xml:space="preserve">выше </w:t>
      </w:r>
      <w:r w:rsidR="008822B6" w:rsidRPr="008822B6">
        <w:rPr>
          <w:rFonts w:ascii="Times New Roman" w:hAnsi="Times New Roman"/>
          <w:sz w:val="24"/>
          <w:szCs w:val="24"/>
        </w:rPr>
        <w:t>23684</w:t>
      </w:r>
      <w:r w:rsidRPr="008822B6">
        <w:rPr>
          <w:rFonts w:ascii="Times New Roman" w:hAnsi="Times New Roman"/>
          <w:sz w:val="24"/>
          <w:szCs w:val="24"/>
        </w:rPr>
        <w:t>,0 тыс.руб. или 4% к 202</w:t>
      </w:r>
      <w:r w:rsidR="008822B6" w:rsidRPr="008822B6">
        <w:rPr>
          <w:rFonts w:ascii="Times New Roman" w:hAnsi="Times New Roman"/>
          <w:sz w:val="24"/>
          <w:szCs w:val="24"/>
        </w:rPr>
        <w:t>5</w:t>
      </w:r>
      <w:r w:rsidRPr="008822B6">
        <w:rPr>
          <w:rFonts w:ascii="Times New Roman" w:hAnsi="Times New Roman"/>
          <w:sz w:val="24"/>
          <w:szCs w:val="24"/>
        </w:rPr>
        <w:t>г.).</w:t>
      </w:r>
      <w:r w:rsidR="00D31FEE" w:rsidRPr="008822B6">
        <w:rPr>
          <w:rFonts w:ascii="Times New Roman" w:hAnsi="Times New Roman"/>
          <w:sz w:val="24"/>
          <w:szCs w:val="24"/>
        </w:rPr>
        <w:t xml:space="preserve"> </w:t>
      </w:r>
    </w:p>
    <w:p w:rsidR="000475BD" w:rsidRPr="002F6EAF" w:rsidRDefault="00F2725D" w:rsidP="00C00742">
      <w:pPr>
        <w:spacing w:after="0" w:line="240" w:lineRule="auto"/>
        <w:ind w:firstLine="567"/>
        <w:jc w:val="both"/>
        <w:rPr>
          <w:rFonts w:ascii="Times New Roman" w:hAnsi="Times New Roman"/>
          <w:sz w:val="24"/>
          <w:szCs w:val="24"/>
        </w:rPr>
      </w:pPr>
      <w:r w:rsidRPr="002F6EAF">
        <w:rPr>
          <w:rFonts w:ascii="Times New Roman" w:hAnsi="Times New Roman"/>
          <w:sz w:val="24"/>
          <w:szCs w:val="24"/>
        </w:rPr>
        <w:t>При планировании учтены темпы  роста фонда оплаты труда на основе показателей Прогноза социально - экономического развития муниципального образования «Город Воткинск» на 202</w:t>
      </w:r>
      <w:r w:rsidR="008822B6" w:rsidRPr="002F6EAF">
        <w:rPr>
          <w:rFonts w:ascii="Times New Roman" w:hAnsi="Times New Roman"/>
          <w:sz w:val="24"/>
          <w:szCs w:val="24"/>
        </w:rPr>
        <w:t>4</w:t>
      </w:r>
      <w:r w:rsidRPr="002F6EAF">
        <w:rPr>
          <w:rFonts w:ascii="Times New Roman" w:hAnsi="Times New Roman"/>
          <w:sz w:val="24"/>
          <w:szCs w:val="24"/>
        </w:rPr>
        <w:t>-202</w:t>
      </w:r>
      <w:r w:rsidR="008822B6" w:rsidRPr="002F6EAF">
        <w:rPr>
          <w:rFonts w:ascii="Times New Roman" w:hAnsi="Times New Roman"/>
          <w:sz w:val="24"/>
          <w:szCs w:val="24"/>
        </w:rPr>
        <w:t>6</w:t>
      </w:r>
      <w:r w:rsidR="000475BD" w:rsidRPr="002F6EAF">
        <w:rPr>
          <w:rFonts w:ascii="Times New Roman" w:hAnsi="Times New Roman"/>
          <w:sz w:val="24"/>
          <w:szCs w:val="24"/>
        </w:rPr>
        <w:t xml:space="preserve"> годы, с учетом роста налогооблагаемой базы:</w:t>
      </w:r>
    </w:p>
    <w:p w:rsidR="000475BD" w:rsidRPr="002F6EAF" w:rsidRDefault="000475BD" w:rsidP="00C00742">
      <w:pPr>
        <w:spacing w:after="0" w:line="240" w:lineRule="auto"/>
        <w:ind w:firstLine="567"/>
        <w:jc w:val="both"/>
        <w:rPr>
          <w:rFonts w:ascii="Times New Roman" w:hAnsi="Times New Roman"/>
          <w:sz w:val="24"/>
          <w:szCs w:val="24"/>
        </w:rPr>
      </w:pPr>
      <w:r w:rsidRPr="002F6EAF">
        <w:rPr>
          <w:rFonts w:ascii="Times New Roman" w:hAnsi="Times New Roman"/>
          <w:sz w:val="24"/>
          <w:szCs w:val="24"/>
        </w:rPr>
        <w:t>- по основному плательщику</w:t>
      </w:r>
      <w:r w:rsidR="002F6EAF" w:rsidRPr="002F6EAF">
        <w:rPr>
          <w:rFonts w:ascii="Times New Roman" w:hAnsi="Times New Roman"/>
          <w:sz w:val="24"/>
          <w:szCs w:val="24"/>
        </w:rPr>
        <w:t xml:space="preserve"> (АО «Воткинский завод»)</w:t>
      </w:r>
      <w:r w:rsidRPr="002F6EAF">
        <w:rPr>
          <w:rFonts w:ascii="Times New Roman" w:hAnsi="Times New Roman"/>
          <w:sz w:val="24"/>
          <w:szCs w:val="24"/>
        </w:rPr>
        <w:t xml:space="preserve"> на 3,7%,</w:t>
      </w:r>
    </w:p>
    <w:p w:rsidR="00D31FEE" w:rsidRDefault="000475BD" w:rsidP="000475BD">
      <w:pPr>
        <w:spacing w:after="0" w:line="240" w:lineRule="auto"/>
        <w:ind w:firstLine="567"/>
        <w:jc w:val="both"/>
        <w:rPr>
          <w:rFonts w:ascii="Times New Roman" w:hAnsi="Times New Roman"/>
          <w:sz w:val="24"/>
          <w:szCs w:val="24"/>
        </w:rPr>
      </w:pPr>
      <w:r w:rsidRPr="002F6EAF">
        <w:rPr>
          <w:rFonts w:ascii="Times New Roman" w:hAnsi="Times New Roman"/>
          <w:sz w:val="24"/>
          <w:szCs w:val="24"/>
        </w:rPr>
        <w:t>- учреждений бюд</w:t>
      </w:r>
      <w:r w:rsidR="00C44ADF">
        <w:rPr>
          <w:rFonts w:ascii="Times New Roman" w:hAnsi="Times New Roman"/>
          <w:sz w:val="24"/>
          <w:szCs w:val="24"/>
        </w:rPr>
        <w:t>жетной сферы на 4% с 01.10.2024,</w:t>
      </w:r>
    </w:p>
    <w:p w:rsidR="000475BD" w:rsidRPr="00C00742" w:rsidRDefault="00C44ADF" w:rsidP="00D2302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2B5288">
        <w:rPr>
          <w:rFonts w:ascii="Times New Roman" w:hAnsi="Times New Roman"/>
          <w:sz w:val="24"/>
          <w:szCs w:val="24"/>
        </w:rPr>
        <w:t>потерь в виде стандартных, социальных и имущественных</w:t>
      </w:r>
      <w:r w:rsidRPr="002B5288">
        <w:rPr>
          <w:rFonts w:ascii="Times New Roman" w:hAnsi="Times New Roman"/>
          <w:b/>
          <w:sz w:val="24"/>
          <w:szCs w:val="24"/>
        </w:rPr>
        <w:t xml:space="preserve"> </w:t>
      </w:r>
      <w:r w:rsidRPr="002B5288">
        <w:rPr>
          <w:rFonts w:ascii="Times New Roman" w:hAnsi="Times New Roman"/>
          <w:sz w:val="24"/>
          <w:szCs w:val="24"/>
        </w:rPr>
        <w:t>налоговых вычетов в соответствии со ст.220 НК РФ</w:t>
      </w:r>
      <w:r>
        <w:rPr>
          <w:rFonts w:ascii="Times New Roman" w:hAnsi="Times New Roman"/>
          <w:sz w:val="24"/>
          <w:szCs w:val="24"/>
        </w:rPr>
        <w:t>.</w:t>
      </w:r>
    </w:p>
    <w:p w:rsidR="000475BD" w:rsidRPr="002F6EAF" w:rsidRDefault="00D31FEE" w:rsidP="00C00742">
      <w:pPr>
        <w:spacing w:after="0"/>
        <w:jc w:val="center"/>
        <w:rPr>
          <w:rFonts w:ascii="Times New Roman" w:hAnsi="Times New Roman"/>
          <w:b/>
          <w:i/>
          <w:sz w:val="24"/>
          <w:szCs w:val="24"/>
        </w:rPr>
      </w:pPr>
      <w:r w:rsidRPr="002F6EAF">
        <w:rPr>
          <w:rFonts w:ascii="Times New Roman" w:hAnsi="Times New Roman"/>
          <w:b/>
          <w:i/>
          <w:sz w:val="24"/>
          <w:szCs w:val="24"/>
        </w:rPr>
        <w:t>Акцизы по подакцизным товарам (продукции),</w:t>
      </w:r>
    </w:p>
    <w:p w:rsidR="00D31FEE" w:rsidRDefault="00D31FEE" w:rsidP="00C00742">
      <w:pPr>
        <w:spacing w:after="0"/>
        <w:jc w:val="center"/>
        <w:rPr>
          <w:rFonts w:ascii="Times New Roman" w:hAnsi="Times New Roman"/>
          <w:b/>
          <w:i/>
          <w:sz w:val="24"/>
          <w:szCs w:val="24"/>
        </w:rPr>
      </w:pPr>
      <w:r w:rsidRPr="002F6EAF">
        <w:rPr>
          <w:rFonts w:ascii="Times New Roman" w:hAnsi="Times New Roman"/>
          <w:b/>
          <w:i/>
          <w:sz w:val="24"/>
          <w:szCs w:val="24"/>
        </w:rPr>
        <w:t xml:space="preserve"> реализуемым  на территории РФ</w:t>
      </w:r>
    </w:p>
    <w:p w:rsidR="00F2725D" w:rsidRPr="00C44ADF" w:rsidRDefault="00F2725D" w:rsidP="00C00742">
      <w:pPr>
        <w:spacing w:after="0" w:line="240" w:lineRule="auto"/>
        <w:ind w:firstLine="567"/>
        <w:jc w:val="both"/>
        <w:rPr>
          <w:rFonts w:ascii="Times New Roman" w:hAnsi="Times New Roman"/>
          <w:sz w:val="24"/>
          <w:szCs w:val="24"/>
        </w:rPr>
      </w:pPr>
      <w:r w:rsidRPr="00C44ADF">
        <w:rPr>
          <w:rFonts w:ascii="Times New Roman" w:hAnsi="Times New Roman"/>
          <w:sz w:val="24"/>
          <w:szCs w:val="24"/>
        </w:rPr>
        <w:lastRenderedPageBreak/>
        <w:t>Поступление акцизов на нефтепродукты прогнозируется на 202</w:t>
      </w:r>
      <w:r w:rsidR="000475BD" w:rsidRPr="00C44ADF">
        <w:rPr>
          <w:rFonts w:ascii="Times New Roman" w:hAnsi="Times New Roman"/>
          <w:sz w:val="24"/>
          <w:szCs w:val="24"/>
        </w:rPr>
        <w:t>4</w:t>
      </w:r>
      <w:r w:rsidRPr="00C44ADF">
        <w:rPr>
          <w:rFonts w:ascii="Times New Roman" w:hAnsi="Times New Roman"/>
          <w:sz w:val="24"/>
          <w:szCs w:val="24"/>
        </w:rPr>
        <w:t xml:space="preserve"> год в сумме </w:t>
      </w:r>
      <w:r w:rsidR="000475BD" w:rsidRPr="00C44ADF">
        <w:rPr>
          <w:rFonts w:ascii="Times New Roman" w:hAnsi="Times New Roman"/>
          <w:sz w:val="24"/>
          <w:szCs w:val="24"/>
        </w:rPr>
        <w:t>23 120,0</w:t>
      </w:r>
      <w:r w:rsidRPr="00C44ADF">
        <w:rPr>
          <w:rFonts w:ascii="Times New Roman" w:hAnsi="Times New Roman"/>
          <w:sz w:val="24"/>
          <w:szCs w:val="24"/>
        </w:rPr>
        <w:t>тыс. руб. в</w:t>
      </w:r>
      <w:r w:rsidR="00D31FEE" w:rsidRPr="00C44ADF">
        <w:rPr>
          <w:rFonts w:ascii="Times New Roman" w:hAnsi="Times New Roman"/>
          <w:sz w:val="24"/>
          <w:szCs w:val="24"/>
        </w:rPr>
        <w:t xml:space="preserve"> соответствии с </w:t>
      </w:r>
      <w:r w:rsidRPr="00C44ADF">
        <w:rPr>
          <w:rFonts w:ascii="Times New Roman" w:hAnsi="Times New Roman"/>
          <w:sz w:val="24"/>
          <w:szCs w:val="24"/>
        </w:rPr>
        <w:t xml:space="preserve">представленной </w:t>
      </w:r>
      <w:r w:rsidR="00C44ADF" w:rsidRPr="00C44ADF">
        <w:rPr>
          <w:rFonts w:ascii="Times New Roman" w:hAnsi="Times New Roman"/>
          <w:sz w:val="24"/>
          <w:szCs w:val="24"/>
        </w:rPr>
        <w:t>Управлением федеральной налоговой службы по Удмуртской Республике</w:t>
      </w:r>
      <w:r w:rsidRPr="00C44ADF">
        <w:rPr>
          <w:rFonts w:ascii="Times New Roman" w:hAnsi="Times New Roman"/>
          <w:sz w:val="24"/>
          <w:szCs w:val="24"/>
        </w:rPr>
        <w:t xml:space="preserve"> информацией, исходя из нормативов отчислений и протяженностью дорог.</w:t>
      </w:r>
    </w:p>
    <w:p w:rsidR="000475BD" w:rsidRPr="002F6EAF" w:rsidRDefault="00F2725D" w:rsidP="00D23022">
      <w:pPr>
        <w:spacing w:after="0" w:line="240" w:lineRule="auto"/>
        <w:ind w:firstLine="567"/>
        <w:jc w:val="both"/>
        <w:rPr>
          <w:rFonts w:ascii="Times New Roman" w:hAnsi="Times New Roman"/>
          <w:sz w:val="24"/>
          <w:szCs w:val="24"/>
        </w:rPr>
      </w:pPr>
      <w:r w:rsidRPr="00C44ADF">
        <w:rPr>
          <w:rFonts w:ascii="Times New Roman" w:hAnsi="Times New Roman"/>
          <w:sz w:val="24"/>
          <w:szCs w:val="24"/>
        </w:rPr>
        <w:t>На плановый период 202</w:t>
      </w:r>
      <w:r w:rsidR="000475BD" w:rsidRPr="00C44ADF">
        <w:rPr>
          <w:rFonts w:ascii="Times New Roman" w:hAnsi="Times New Roman"/>
          <w:sz w:val="24"/>
          <w:szCs w:val="24"/>
        </w:rPr>
        <w:t>5</w:t>
      </w:r>
      <w:r w:rsidRPr="00C44ADF">
        <w:rPr>
          <w:rFonts w:ascii="Times New Roman" w:hAnsi="Times New Roman"/>
          <w:sz w:val="24"/>
          <w:szCs w:val="24"/>
        </w:rPr>
        <w:t xml:space="preserve"> и 202</w:t>
      </w:r>
      <w:r w:rsidR="000475BD" w:rsidRPr="00C44ADF">
        <w:rPr>
          <w:rFonts w:ascii="Times New Roman" w:hAnsi="Times New Roman"/>
          <w:sz w:val="24"/>
          <w:szCs w:val="24"/>
        </w:rPr>
        <w:t>6</w:t>
      </w:r>
      <w:r w:rsidRPr="00C44ADF">
        <w:rPr>
          <w:rFonts w:ascii="Times New Roman" w:hAnsi="Times New Roman"/>
          <w:sz w:val="24"/>
          <w:szCs w:val="24"/>
        </w:rPr>
        <w:t xml:space="preserve"> годов поступления акцизов планируются в сумме </w:t>
      </w:r>
      <w:r w:rsidR="000475BD" w:rsidRPr="00C44ADF">
        <w:rPr>
          <w:rFonts w:ascii="Times New Roman" w:hAnsi="Times New Roman"/>
          <w:sz w:val="24"/>
          <w:szCs w:val="24"/>
        </w:rPr>
        <w:t>23 665,0</w:t>
      </w:r>
      <w:r w:rsidRPr="00C44ADF">
        <w:rPr>
          <w:rFonts w:ascii="Times New Roman" w:hAnsi="Times New Roman"/>
          <w:sz w:val="24"/>
          <w:szCs w:val="24"/>
        </w:rPr>
        <w:t xml:space="preserve"> тыс.руб. и </w:t>
      </w:r>
      <w:r w:rsidR="003F28BE" w:rsidRPr="00C44ADF">
        <w:rPr>
          <w:rFonts w:ascii="Times New Roman" w:hAnsi="Times New Roman"/>
          <w:sz w:val="24"/>
          <w:szCs w:val="24"/>
        </w:rPr>
        <w:t xml:space="preserve"> </w:t>
      </w:r>
      <w:r w:rsidR="000475BD" w:rsidRPr="00C44ADF">
        <w:rPr>
          <w:rFonts w:ascii="Times New Roman" w:hAnsi="Times New Roman"/>
          <w:sz w:val="24"/>
          <w:szCs w:val="24"/>
        </w:rPr>
        <w:t>31 915,0</w:t>
      </w:r>
      <w:r w:rsidRPr="00C44ADF">
        <w:rPr>
          <w:rFonts w:ascii="Times New Roman" w:hAnsi="Times New Roman"/>
          <w:sz w:val="24"/>
          <w:szCs w:val="24"/>
        </w:rPr>
        <w:t xml:space="preserve"> тыс.руб., соответственно</w:t>
      </w:r>
      <w:r w:rsidRPr="002F6EAF">
        <w:rPr>
          <w:rFonts w:ascii="Times New Roman" w:hAnsi="Times New Roman"/>
          <w:sz w:val="24"/>
          <w:szCs w:val="24"/>
        </w:rPr>
        <w:t>.</w:t>
      </w:r>
    </w:p>
    <w:p w:rsidR="0075294B" w:rsidRPr="002F6EAF" w:rsidRDefault="0075294B" w:rsidP="00C00742">
      <w:pPr>
        <w:spacing w:after="0" w:line="240" w:lineRule="auto"/>
        <w:jc w:val="center"/>
        <w:rPr>
          <w:rFonts w:ascii="Times New Roman" w:hAnsi="Times New Roman"/>
          <w:b/>
          <w:i/>
          <w:sz w:val="24"/>
          <w:szCs w:val="24"/>
        </w:rPr>
      </w:pPr>
      <w:r w:rsidRPr="002F6EAF">
        <w:rPr>
          <w:rFonts w:ascii="Times New Roman" w:hAnsi="Times New Roman"/>
          <w:b/>
          <w:i/>
          <w:sz w:val="24"/>
          <w:szCs w:val="24"/>
        </w:rPr>
        <w:t>Налоги на совокупный доход</w:t>
      </w:r>
    </w:p>
    <w:p w:rsidR="0075294B" w:rsidRPr="002F6EAF" w:rsidRDefault="0075294B" w:rsidP="0075294B">
      <w:pPr>
        <w:spacing w:after="0" w:line="240" w:lineRule="auto"/>
        <w:jc w:val="both"/>
        <w:rPr>
          <w:rFonts w:ascii="Times New Roman" w:hAnsi="Times New Roman"/>
          <w:sz w:val="24"/>
          <w:szCs w:val="24"/>
        </w:rPr>
      </w:pPr>
      <w:r w:rsidRPr="002F6EAF">
        <w:rPr>
          <w:rFonts w:ascii="Times New Roman" w:hAnsi="Times New Roman"/>
          <w:b/>
          <w:sz w:val="24"/>
          <w:szCs w:val="24"/>
        </w:rPr>
        <w:tab/>
      </w:r>
      <w:r w:rsidRPr="002F6EAF">
        <w:rPr>
          <w:rFonts w:ascii="Times New Roman" w:hAnsi="Times New Roman"/>
          <w:sz w:val="24"/>
          <w:szCs w:val="24"/>
        </w:rPr>
        <w:t>Общая сумма поступлений налогов на совокупный доход прогнозируется в 202</w:t>
      </w:r>
      <w:r w:rsidR="000475BD" w:rsidRPr="002F6EAF">
        <w:rPr>
          <w:rFonts w:ascii="Times New Roman" w:hAnsi="Times New Roman"/>
          <w:sz w:val="24"/>
          <w:szCs w:val="24"/>
        </w:rPr>
        <w:t>4</w:t>
      </w:r>
      <w:r w:rsidRPr="002F6EAF">
        <w:rPr>
          <w:rFonts w:ascii="Times New Roman" w:hAnsi="Times New Roman"/>
          <w:sz w:val="24"/>
          <w:szCs w:val="24"/>
        </w:rPr>
        <w:t xml:space="preserve"> году в сумме </w:t>
      </w:r>
      <w:r w:rsidR="000475BD" w:rsidRPr="002F6EAF">
        <w:rPr>
          <w:rFonts w:ascii="Times New Roman" w:hAnsi="Times New Roman" w:cs="Times New Roman"/>
          <w:sz w:val="24"/>
          <w:szCs w:val="24"/>
        </w:rPr>
        <w:t>34</w:t>
      </w:r>
      <w:r w:rsidR="002F6EAF">
        <w:rPr>
          <w:rFonts w:ascii="Times New Roman" w:hAnsi="Times New Roman" w:cs="Times New Roman"/>
          <w:sz w:val="24"/>
          <w:szCs w:val="24"/>
        </w:rPr>
        <w:t xml:space="preserve"> </w:t>
      </w:r>
      <w:r w:rsidR="000475BD" w:rsidRPr="002F6EAF">
        <w:rPr>
          <w:rFonts w:ascii="Times New Roman" w:hAnsi="Times New Roman" w:cs="Times New Roman"/>
          <w:sz w:val="24"/>
          <w:szCs w:val="24"/>
        </w:rPr>
        <w:t>963,0</w:t>
      </w:r>
      <w:r w:rsidRPr="002F6EAF">
        <w:rPr>
          <w:rFonts w:ascii="Times New Roman" w:hAnsi="Times New Roman"/>
          <w:sz w:val="24"/>
          <w:szCs w:val="24"/>
        </w:rPr>
        <w:t>тыс.руб., в том числе:</w:t>
      </w:r>
    </w:p>
    <w:p w:rsidR="0075294B" w:rsidRPr="002F6EAF" w:rsidRDefault="0075294B" w:rsidP="00850412">
      <w:pPr>
        <w:spacing w:after="0" w:line="240" w:lineRule="auto"/>
        <w:ind w:firstLine="708"/>
        <w:jc w:val="both"/>
        <w:rPr>
          <w:rFonts w:ascii="Times New Roman" w:hAnsi="Times New Roman"/>
          <w:sz w:val="24"/>
          <w:szCs w:val="24"/>
        </w:rPr>
      </w:pPr>
      <w:r w:rsidRPr="002F6EAF">
        <w:rPr>
          <w:rFonts w:ascii="Times New Roman" w:hAnsi="Times New Roman"/>
          <w:sz w:val="24"/>
          <w:szCs w:val="24"/>
        </w:rPr>
        <w:t>- налог, взимаемый в связи с применением у</w:t>
      </w:r>
      <w:r w:rsidR="00D31FEE" w:rsidRPr="002F6EAF">
        <w:rPr>
          <w:rFonts w:ascii="Times New Roman" w:hAnsi="Times New Roman"/>
          <w:sz w:val="24"/>
          <w:szCs w:val="24"/>
        </w:rPr>
        <w:t>прощенн</w:t>
      </w:r>
      <w:r w:rsidRPr="002F6EAF">
        <w:rPr>
          <w:rFonts w:ascii="Times New Roman" w:hAnsi="Times New Roman"/>
          <w:sz w:val="24"/>
          <w:szCs w:val="24"/>
        </w:rPr>
        <w:t>ой</w:t>
      </w:r>
      <w:r w:rsidR="00D31FEE" w:rsidRPr="002F6EAF">
        <w:rPr>
          <w:rFonts w:ascii="Times New Roman" w:hAnsi="Times New Roman"/>
          <w:sz w:val="24"/>
          <w:szCs w:val="24"/>
        </w:rPr>
        <w:t xml:space="preserve"> систем</w:t>
      </w:r>
      <w:r w:rsidRPr="002F6EAF">
        <w:rPr>
          <w:rFonts w:ascii="Times New Roman" w:hAnsi="Times New Roman"/>
          <w:sz w:val="24"/>
          <w:szCs w:val="24"/>
        </w:rPr>
        <w:t>ы</w:t>
      </w:r>
      <w:r w:rsidR="00D31FEE" w:rsidRPr="002F6EAF">
        <w:rPr>
          <w:rFonts w:ascii="Times New Roman" w:hAnsi="Times New Roman"/>
          <w:sz w:val="24"/>
          <w:szCs w:val="24"/>
        </w:rPr>
        <w:t xml:space="preserve"> налогообложения</w:t>
      </w:r>
      <w:r w:rsidRPr="002F6EAF">
        <w:rPr>
          <w:rFonts w:ascii="Times New Roman" w:hAnsi="Times New Roman"/>
          <w:sz w:val="24"/>
          <w:szCs w:val="24"/>
        </w:rPr>
        <w:t xml:space="preserve"> </w:t>
      </w:r>
      <w:r w:rsidR="000475BD" w:rsidRPr="002F6EAF">
        <w:rPr>
          <w:rFonts w:ascii="Times New Roman" w:hAnsi="Times New Roman"/>
          <w:sz w:val="24"/>
          <w:szCs w:val="24"/>
        </w:rPr>
        <w:t>–</w:t>
      </w:r>
      <w:r w:rsidRPr="002F6EAF">
        <w:rPr>
          <w:rFonts w:ascii="Times New Roman" w:hAnsi="Times New Roman"/>
          <w:sz w:val="24"/>
          <w:szCs w:val="24"/>
        </w:rPr>
        <w:t xml:space="preserve"> </w:t>
      </w:r>
      <w:r w:rsidR="000475BD" w:rsidRPr="002F6EAF">
        <w:rPr>
          <w:rFonts w:ascii="Times New Roman" w:hAnsi="Times New Roman"/>
          <w:sz w:val="24"/>
          <w:szCs w:val="24"/>
        </w:rPr>
        <w:t>10 473,0</w:t>
      </w:r>
      <w:r w:rsidRPr="002F6EAF">
        <w:rPr>
          <w:rFonts w:ascii="Times New Roman" w:hAnsi="Times New Roman"/>
          <w:sz w:val="24"/>
          <w:szCs w:val="24"/>
        </w:rPr>
        <w:t xml:space="preserve"> тыс.руб.,</w:t>
      </w:r>
    </w:p>
    <w:p w:rsidR="00D31FEE" w:rsidRPr="002F6EAF" w:rsidRDefault="0075294B" w:rsidP="00850412">
      <w:pPr>
        <w:spacing w:after="0" w:line="240" w:lineRule="auto"/>
        <w:ind w:firstLine="708"/>
        <w:jc w:val="both"/>
        <w:rPr>
          <w:rFonts w:ascii="Times New Roman" w:hAnsi="Times New Roman"/>
          <w:sz w:val="24"/>
          <w:szCs w:val="24"/>
        </w:rPr>
      </w:pPr>
      <w:r w:rsidRPr="002F6EAF">
        <w:rPr>
          <w:rFonts w:ascii="Times New Roman" w:hAnsi="Times New Roman"/>
          <w:sz w:val="24"/>
          <w:szCs w:val="24"/>
        </w:rPr>
        <w:t xml:space="preserve">- налог, взимаемый в связи с применением патентной системы налогообложения </w:t>
      </w:r>
      <w:r w:rsidR="000475BD" w:rsidRPr="002F6EAF">
        <w:rPr>
          <w:rFonts w:ascii="Times New Roman" w:hAnsi="Times New Roman"/>
          <w:sz w:val="24"/>
          <w:szCs w:val="24"/>
        </w:rPr>
        <w:t>–</w:t>
      </w:r>
      <w:r w:rsidRPr="002F6EAF">
        <w:rPr>
          <w:rFonts w:ascii="Times New Roman" w:hAnsi="Times New Roman"/>
          <w:sz w:val="24"/>
          <w:szCs w:val="24"/>
        </w:rPr>
        <w:t xml:space="preserve"> </w:t>
      </w:r>
      <w:r w:rsidR="000475BD" w:rsidRPr="002F6EAF">
        <w:rPr>
          <w:rFonts w:ascii="Times New Roman" w:hAnsi="Times New Roman"/>
          <w:sz w:val="24"/>
          <w:szCs w:val="24"/>
        </w:rPr>
        <w:t>23 180,0</w:t>
      </w:r>
      <w:r w:rsidRPr="002F6EAF">
        <w:rPr>
          <w:rFonts w:ascii="Times New Roman" w:hAnsi="Times New Roman"/>
          <w:sz w:val="24"/>
          <w:szCs w:val="24"/>
        </w:rPr>
        <w:t xml:space="preserve"> тыс.руб.,</w:t>
      </w:r>
    </w:p>
    <w:p w:rsidR="0075294B" w:rsidRPr="002F6EAF" w:rsidRDefault="0075294B" w:rsidP="00850412">
      <w:pPr>
        <w:spacing w:after="0" w:line="240" w:lineRule="auto"/>
        <w:ind w:firstLine="708"/>
        <w:jc w:val="both"/>
        <w:rPr>
          <w:rFonts w:ascii="Times New Roman" w:hAnsi="Times New Roman"/>
          <w:sz w:val="24"/>
          <w:szCs w:val="24"/>
        </w:rPr>
      </w:pPr>
      <w:r w:rsidRPr="002F6EAF">
        <w:rPr>
          <w:rFonts w:ascii="Times New Roman" w:hAnsi="Times New Roman"/>
          <w:sz w:val="24"/>
          <w:szCs w:val="24"/>
        </w:rPr>
        <w:t>- единый сельскохозяйственный налог – 1 310,0 тыс.руб.</w:t>
      </w:r>
    </w:p>
    <w:p w:rsidR="000240E5" w:rsidRPr="002F6EAF" w:rsidRDefault="0075294B" w:rsidP="0075294B">
      <w:pPr>
        <w:spacing w:after="0" w:line="240" w:lineRule="auto"/>
        <w:jc w:val="both"/>
        <w:rPr>
          <w:rFonts w:ascii="Times New Roman" w:hAnsi="Times New Roman"/>
          <w:sz w:val="24"/>
          <w:szCs w:val="24"/>
        </w:rPr>
      </w:pPr>
      <w:r w:rsidRPr="002F6EAF">
        <w:rPr>
          <w:rFonts w:ascii="Times New Roman" w:hAnsi="Times New Roman"/>
          <w:sz w:val="24"/>
          <w:szCs w:val="24"/>
        </w:rPr>
        <w:tab/>
        <w:t>На плановый период 202</w:t>
      </w:r>
      <w:r w:rsidR="000475BD" w:rsidRPr="002F6EAF">
        <w:rPr>
          <w:rFonts w:ascii="Times New Roman" w:hAnsi="Times New Roman"/>
          <w:sz w:val="24"/>
          <w:szCs w:val="24"/>
        </w:rPr>
        <w:t>5</w:t>
      </w:r>
      <w:r w:rsidRPr="002F6EAF">
        <w:rPr>
          <w:rFonts w:ascii="Times New Roman" w:hAnsi="Times New Roman"/>
          <w:sz w:val="24"/>
          <w:szCs w:val="24"/>
        </w:rPr>
        <w:t xml:space="preserve"> и202</w:t>
      </w:r>
      <w:r w:rsidR="000475BD" w:rsidRPr="002F6EAF">
        <w:rPr>
          <w:rFonts w:ascii="Times New Roman" w:hAnsi="Times New Roman"/>
          <w:sz w:val="24"/>
          <w:szCs w:val="24"/>
        </w:rPr>
        <w:t>6</w:t>
      </w:r>
      <w:r w:rsidRPr="002F6EAF">
        <w:rPr>
          <w:rFonts w:ascii="Times New Roman" w:hAnsi="Times New Roman"/>
          <w:sz w:val="24"/>
          <w:szCs w:val="24"/>
        </w:rPr>
        <w:t xml:space="preserve"> годов</w:t>
      </w:r>
      <w:r w:rsidR="000240E5" w:rsidRPr="002F6EAF">
        <w:rPr>
          <w:rFonts w:ascii="Times New Roman" w:hAnsi="Times New Roman"/>
          <w:sz w:val="24"/>
          <w:szCs w:val="24"/>
        </w:rPr>
        <w:t xml:space="preserve"> по налогу, взимаемому в связи с применением упрощенной системы налогообложения</w:t>
      </w:r>
      <w:r w:rsidRPr="002F6EAF">
        <w:rPr>
          <w:rFonts w:ascii="Times New Roman" w:hAnsi="Times New Roman"/>
          <w:sz w:val="24"/>
          <w:szCs w:val="24"/>
        </w:rPr>
        <w:t xml:space="preserve"> прогнозируются</w:t>
      </w:r>
      <w:r w:rsidR="000240E5" w:rsidRPr="002F6EAF">
        <w:rPr>
          <w:rFonts w:ascii="Times New Roman" w:hAnsi="Times New Roman"/>
          <w:sz w:val="24"/>
          <w:szCs w:val="24"/>
        </w:rPr>
        <w:t xml:space="preserve"> в сумме 11 310,0 тыс.руб. и 12 215,0 тыс.руб.</w:t>
      </w:r>
      <w:r w:rsidR="00243E52">
        <w:rPr>
          <w:rFonts w:ascii="Times New Roman" w:hAnsi="Times New Roman"/>
          <w:sz w:val="24"/>
          <w:szCs w:val="24"/>
        </w:rPr>
        <w:t>,</w:t>
      </w:r>
      <w:r w:rsidR="000240E5" w:rsidRPr="002F6EAF">
        <w:rPr>
          <w:rFonts w:ascii="Times New Roman" w:hAnsi="Times New Roman"/>
          <w:sz w:val="24"/>
          <w:szCs w:val="24"/>
        </w:rPr>
        <w:t xml:space="preserve"> соответственно.</w:t>
      </w:r>
    </w:p>
    <w:p w:rsidR="00D31FEE" w:rsidRPr="002F6EAF" w:rsidRDefault="000240E5" w:rsidP="0075294B">
      <w:pPr>
        <w:spacing w:after="0" w:line="240" w:lineRule="auto"/>
        <w:jc w:val="both"/>
        <w:rPr>
          <w:rFonts w:ascii="Times New Roman" w:hAnsi="Times New Roman"/>
          <w:sz w:val="24"/>
          <w:szCs w:val="24"/>
        </w:rPr>
      </w:pPr>
      <w:r w:rsidRPr="002F6EAF">
        <w:rPr>
          <w:rFonts w:ascii="Times New Roman" w:hAnsi="Times New Roman"/>
          <w:sz w:val="24"/>
          <w:szCs w:val="24"/>
        </w:rPr>
        <w:t xml:space="preserve"> </w:t>
      </w:r>
      <w:r w:rsidRPr="002F6EAF">
        <w:rPr>
          <w:rFonts w:ascii="Times New Roman" w:hAnsi="Times New Roman"/>
          <w:sz w:val="24"/>
          <w:szCs w:val="24"/>
        </w:rPr>
        <w:tab/>
        <w:t>П</w:t>
      </w:r>
      <w:r w:rsidR="0075294B" w:rsidRPr="002F6EAF">
        <w:rPr>
          <w:rFonts w:ascii="Times New Roman" w:hAnsi="Times New Roman"/>
          <w:sz w:val="24"/>
          <w:szCs w:val="24"/>
        </w:rPr>
        <w:t xml:space="preserve">оступления </w:t>
      </w:r>
      <w:r w:rsidRPr="002F6EAF">
        <w:rPr>
          <w:rFonts w:ascii="Times New Roman" w:hAnsi="Times New Roman"/>
          <w:sz w:val="24"/>
          <w:szCs w:val="24"/>
        </w:rPr>
        <w:t xml:space="preserve">по налогу, взимаемому в связи с применением патентной системы налогообложения, и единому сельскохозяйственному налогу прогнозируются на </w:t>
      </w:r>
      <w:r w:rsidR="0075294B" w:rsidRPr="002F6EAF">
        <w:rPr>
          <w:rFonts w:ascii="Times New Roman" w:hAnsi="Times New Roman"/>
          <w:sz w:val="24"/>
          <w:szCs w:val="24"/>
        </w:rPr>
        <w:t xml:space="preserve"> уровн</w:t>
      </w:r>
      <w:r w:rsidRPr="002F6EAF">
        <w:rPr>
          <w:rFonts w:ascii="Times New Roman" w:hAnsi="Times New Roman"/>
          <w:sz w:val="24"/>
          <w:szCs w:val="24"/>
        </w:rPr>
        <w:t>е</w:t>
      </w:r>
      <w:r w:rsidR="0075294B" w:rsidRPr="002F6EAF">
        <w:rPr>
          <w:rFonts w:ascii="Times New Roman" w:hAnsi="Times New Roman"/>
          <w:sz w:val="24"/>
          <w:szCs w:val="24"/>
        </w:rPr>
        <w:t xml:space="preserve"> 202</w:t>
      </w:r>
      <w:r w:rsidRPr="002F6EAF">
        <w:rPr>
          <w:rFonts w:ascii="Times New Roman" w:hAnsi="Times New Roman"/>
          <w:sz w:val="24"/>
          <w:szCs w:val="24"/>
        </w:rPr>
        <w:t>4</w:t>
      </w:r>
      <w:r w:rsidR="0075294B" w:rsidRPr="002F6EAF">
        <w:rPr>
          <w:rFonts w:ascii="Times New Roman" w:hAnsi="Times New Roman"/>
          <w:sz w:val="24"/>
          <w:szCs w:val="24"/>
        </w:rPr>
        <w:t xml:space="preserve"> года.</w:t>
      </w:r>
    </w:p>
    <w:p w:rsidR="00F83F88" w:rsidRPr="002F6EAF" w:rsidRDefault="002F6EAF" w:rsidP="00D23022">
      <w:pPr>
        <w:spacing w:after="0" w:line="240" w:lineRule="auto"/>
        <w:ind w:firstLine="567"/>
        <w:jc w:val="both"/>
        <w:rPr>
          <w:rFonts w:ascii="Times New Roman" w:hAnsi="Times New Roman"/>
          <w:sz w:val="24"/>
          <w:szCs w:val="24"/>
        </w:rPr>
      </w:pPr>
      <w:r w:rsidRPr="00C44ADF">
        <w:rPr>
          <w:rFonts w:ascii="Times New Roman" w:hAnsi="Times New Roman"/>
          <w:sz w:val="24"/>
          <w:szCs w:val="24"/>
        </w:rPr>
        <w:t>Дифференцированный</w:t>
      </w:r>
      <w:r w:rsidR="0075294B" w:rsidRPr="00C44ADF">
        <w:rPr>
          <w:rFonts w:ascii="Times New Roman" w:hAnsi="Times New Roman"/>
          <w:sz w:val="24"/>
          <w:szCs w:val="24"/>
        </w:rPr>
        <w:t xml:space="preserve"> </w:t>
      </w:r>
      <w:r w:rsidR="00D31FEE" w:rsidRPr="00C44ADF">
        <w:rPr>
          <w:rFonts w:ascii="Times New Roman" w:hAnsi="Times New Roman"/>
          <w:sz w:val="24"/>
          <w:szCs w:val="24"/>
        </w:rPr>
        <w:t>норматив отчислений в бюджет муниципального образования</w:t>
      </w:r>
      <w:r w:rsidR="0075294B" w:rsidRPr="00C44ADF">
        <w:rPr>
          <w:rFonts w:ascii="Times New Roman" w:hAnsi="Times New Roman"/>
          <w:sz w:val="24"/>
          <w:szCs w:val="24"/>
        </w:rPr>
        <w:t xml:space="preserve"> налога, взимаемого в связи с применением упрощенной системы налогообложения</w:t>
      </w:r>
      <w:r w:rsidR="003B61BC" w:rsidRPr="00C44ADF">
        <w:rPr>
          <w:rFonts w:ascii="Times New Roman" w:hAnsi="Times New Roman"/>
          <w:sz w:val="24"/>
          <w:szCs w:val="24"/>
        </w:rPr>
        <w:t>,</w:t>
      </w:r>
      <w:r w:rsidR="0075294B" w:rsidRPr="00C44ADF">
        <w:rPr>
          <w:rFonts w:ascii="Times New Roman" w:hAnsi="Times New Roman"/>
          <w:sz w:val="24"/>
          <w:szCs w:val="24"/>
        </w:rPr>
        <w:t xml:space="preserve"> составляет </w:t>
      </w:r>
      <w:r w:rsidRPr="00C44ADF">
        <w:rPr>
          <w:rFonts w:ascii="Times New Roman" w:hAnsi="Times New Roman"/>
          <w:sz w:val="24"/>
          <w:szCs w:val="24"/>
        </w:rPr>
        <w:t>9</w:t>
      </w:r>
      <w:r w:rsidR="000240E5" w:rsidRPr="00C44ADF">
        <w:rPr>
          <w:rFonts w:ascii="Times New Roman" w:hAnsi="Times New Roman"/>
          <w:sz w:val="24"/>
          <w:szCs w:val="24"/>
        </w:rPr>
        <w:t>,62</w:t>
      </w:r>
      <w:r w:rsidR="0075294B" w:rsidRPr="00C44ADF">
        <w:rPr>
          <w:rFonts w:ascii="Times New Roman" w:hAnsi="Times New Roman"/>
          <w:sz w:val="24"/>
          <w:szCs w:val="24"/>
        </w:rPr>
        <w:t>%,</w:t>
      </w:r>
      <w:r w:rsidR="0075294B" w:rsidRPr="002F6EAF">
        <w:rPr>
          <w:rFonts w:ascii="Times New Roman" w:hAnsi="Times New Roman"/>
          <w:sz w:val="24"/>
          <w:szCs w:val="24"/>
        </w:rPr>
        <w:t xml:space="preserve"> </w:t>
      </w:r>
      <w:r w:rsidRPr="002F6EAF">
        <w:rPr>
          <w:rFonts w:ascii="Times New Roman" w:hAnsi="Times New Roman"/>
          <w:sz w:val="24"/>
          <w:szCs w:val="24"/>
        </w:rPr>
        <w:t xml:space="preserve">норматив отчислений </w:t>
      </w:r>
      <w:r w:rsidR="0075294B" w:rsidRPr="002F6EAF">
        <w:rPr>
          <w:rFonts w:ascii="Times New Roman" w:hAnsi="Times New Roman"/>
          <w:sz w:val="24"/>
          <w:szCs w:val="24"/>
        </w:rPr>
        <w:t>патентной системы налогообложения – 100%.</w:t>
      </w:r>
    </w:p>
    <w:p w:rsidR="00D31FEE" w:rsidRPr="002F6EAF" w:rsidRDefault="00D31FEE" w:rsidP="00C00742">
      <w:pPr>
        <w:spacing w:after="0"/>
        <w:jc w:val="center"/>
        <w:rPr>
          <w:rFonts w:ascii="Times New Roman" w:hAnsi="Times New Roman"/>
          <w:b/>
          <w:i/>
          <w:sz w:val="24"/>
          <w:szCs w:val="24"/>
        </w:rPr>
      </w:pPr>
      <w:r w:rsidRPr="002F6EAF">
        <w:rPr>
          <w:rFonts w:ascii="Times New Roman" w:hAnsi="Times New Roman"/>
          <w:b/>
          <w:i/>
          <w:sz w:val="24"/>
          <w:szCs w:val="24"/>
        </w:rPr>
        <w:t xml:space="preserve">Налог на имущество </w:t>
      </w:r>
    </w:p>
    <w:p w:rsidR="002A5472" w:rsidRPr="002F6EAF" w:rsidRDefault="002A5472" w:rsidP="00C00742">
      <w:pPr>
        <w:spacing w:after="0" w:line="240" w:lineRule="auto"/>
        <w:ind w:firstLine="567"/>
        <w:jc w:val="both"/>
        <w:rPr>
          <w:rFonts w:ascii="Times New Roman" w:hAnsi="Times New Roman"/>
          <w:sz w:val="24"/>
          <w:szCs w:val="24"/>
        </w:rPr>
      </w:pPr>
      <w:r w:rsidRPr="002F6EAF">
        <w:rPr>
          <w:rFonts w:ascii="Times New Roman" w:hAnsi="Times New Roman"/>
          <w:sz w:val="24"/>
          <w:szCs w:val="24"/>
        </w:rPr>
        <w:t xml:space="preserve">Поступление налога на имущество </w:t>
      </w:r>
      <w:r w:rsidRPr="0018096A">
        <w:rPr>
          <w:rFonts w:ascii="Times New Roman" w:hAnsi="Times New Roman"/>
          <w:b/>
          <w:sz w:val="24"/>
          <w:szCs w:val="24"/>
        </w:rPr>
        <w:t>на 202</w:t>
      </w:r>
      <w:r w:rsidR="000240E5" w:rsidRPr="0018096A">
        <w:rPr>
          <w:rFonts w:ascii="Times New Roman" w:hAnsi="Times New Roman"/>
          <w:b/>
          <w:sz w:val="24"/>
          <w:szCs w:val="24"/>
        </w:rPr>
        <w:t>4</w:t>
      </w:r>
      <w:r w:rsidRPr="0018096A">
        <w:rPr>
          <w:rFonts w:ascii="Times New Roman" w:hAnsi="Times New Roman"/>
          <w:b/>
          <w:sz w:val="24"/>
          <w:szCs w:val="24"/>
        </w:rPr>
        <w:t xml:space="preserve"> год</w:t>
      </w:r>
      <w:r w:rsidRPr="002F6EAF">
        <w:rPr>
          <w:rFonts w:ascii="Times New Roman" w:hAnsi="Times New Roman"/>
          <w:sz w:val="24"/>
          <w:szCs w:val="24"/>
        </w:rPr>
        <w:t xml:space="preserve"> предполагается в сумме </w:t>
      </w:r>
      <w:r w:rsidR="000240E5" w:rsidRPr="002F6EAF">
        <w:rPr>
          <w:rFonts w:ascii="Times New Roman" w:hAnsi="Times New Roman" w:cs="Times New Roman"/>
          <w:sz w:val="24"/>
          <w:szCs w:val="24"/>
        </w:rPr>
        <w:t>123</w:t>
      </w:r>
      <w:r w:rsidR="00243E52">
        <w:rPr>
          <w:rFonts w:ascii="Times New Roman" w:hAnsi="Times New Roman" w:cs="Times New Roman"/>
          <w:sz w:val="24"/>
          <w:szCs w:val="24"/>
        </w:rPr>
        <w:t xml:space="preserve"> </w:t>
      </w:r>
      <w:r w:rsidR="000240E5" w:rsidRPr="002F6EAF">
        <w:rPr>
          <w:rFonts w:ascii="Times New Roman" w:hAnsi="Times New Roman" w:cs="Times New Roman"/>
          <w:sz w:val="24"/>
          <w:szCs w:val="24"/>
        </w:rPr>
        <w:t xml:space="preserve">650,0 </w:t>
      </w:r>
      <w:r w:rsidRPr="002F6EAF">
        <w:rPr>
          <w:rFonts w:ascii="Times New Roman" w:hAnsi="Times New Roman"/>
          <w:sz w:val="24"/>
          <w:szCs w:val="24"/>
        </w:rPr>
        <w:t>тыс.руб., в том числе:</w:t>
      </w:r>
    </w:p>
    <w:p w:rsidR="002A5472" w:rsidRPr="00243E52" w:rsidRDefault="002A5472" w:rsidP="00910F5B">
      <w:pPr>
        <w:spacing w:after="0"/>
        <w:ind w:firstLine="567"/>
        <w:jc w:val="both"/>
        <w:rPr>
          <w:rFonts w:ascii="Times New Roman" w:hAnsi="Times New Roman"/>
          <w:b/>
          <w:sz w:val="24"/>
          <w:szCs w:val="24"/>
        </w:rPr>
      </w:pPr>
      <w:r w:rsidRPr="00243E52">
        <w:rPr>
          <w:rFonts w:ascii="Times New Roman" w:hAnsi="Times New Roman"/>
          <w:b/>
          <w:sz w:val="24"/>
          <w:szCs w:val="24"/>
        </w:rPr>
        <w:t xml:space="preserve">- </w:t>
      </w:r>
      <w:r w:rsidR="00C00742" w:rsidRPr="00243E52">
        <w:rPr>
          <w:rFonts w:ascii="Times New Roman" w:hAnsi="Times New Roman"/>
          <w:b/>
          <w:sz w:val="24"/>
          <w:szCs w:val="24"/>
        </w:rPr>
        <w:t>н</w:t>
      </w:r>
      <w:r w:rsidRPr="00243E52">
        <w:rPr>
          <w:rFonts w:ascii="Times New Roman" w:hAnsi="Times New Roman"/>
          <w:b/>
          <w:sz w:val="24"/>
          <w:szCs w:val="24"/>
        </w:rPr>
        <w:t>алог на имущество физических лиц – 51 </w:t>
      </w:r>
      <w:r w:rsidR="000240E5" w:rsidRPr="00243E52">
        <w:rPr>
          <w:rFonts w:ascii="Times New Roman" w:hAnsi="Times New Roman"/>
          <w:b/>
          <w:sz w:val="24"/>
          <w:szCs w:val="24"/>
        </w:rPr>
        <w:t>557</w:t>
      </w:r>
      <w:r w:rsidRPr="00243E52">
        <w:rPr>
          <w:rFonts w:ascii="Times New Roman" w:hAnsi="Times New Roman"/>
          <w:b/>
          <w:sz w:val="24"/>
          <w:szCs w:val="24"/>
        </w:rPr>
        <w:t>,0 тыс.руб.;</w:t>
      </w:r>
    </w:p>
    <w:p w:rsidR="002A5472" w:rsidRPr="00243E52" w:rsidRDefault="002A5472" w:rsidP="00910F5B">
      <w:pPr>
        <w:spacing w:after="0"/>
        <w:ind w:firstLine="567"/>
        <w:jc w:val="both"/>
        <w:rPr>
          <w:rFonts w:ascii="Times New Roman" w:hAnsi="Times New Roman"/>
          <w:sz w:val="24"/>
          <w:szCs w:val="24"/>
        </w:rPr>
      </w:pPr>
      <w:r w:rsidRPr="00243E52">
        <w:rPr>
          <w:rFonts w:ascii="Times New Roman" w:hAnsi="Times New Roman"/>
          <w:b/>
          <w:sz w:val="24"/>
          <w:szCs w:val="24"/>
        </w:rPr>
        <w:t xml:space="preserve">- </w:t>
      </w:r>
      <w:r w:rsidR="00C00742" w:rsidRPr="00243E52">
        <w:rPr>
          <w:rFonts w:ascii="Times New Roman" w:hAnsi="Times New Roman"/>
          <w:b/>
          <w:sz w:val="24"/>
          <w:szCs w:val="24"/>
        </w:rPr>
        <w:t>з</w:t>
      </w:r>
      <w:r w:rsidRPr="00243E52">
        <w:rPr>
          <w:rFonts w:ascii="Times New Roman" w:hAnsi="Times New Roman"/>
          <w:b/>
          <w:sz w:val="24"/>
          <w:szCs w:val="24"/>
        </w:rPr>
        <w:t xml:space="preserve">емельный налог – </w:t>
      </w:r>
      <w:r w:rsidR="000240E5" w:rsidRPr="00243E52">
        <w:rPr>
          <w:rFonts w:ascii="Times New Roman" w:hAnsi="Times New Roman"/>
          <w:b/>
          <w:sz w:val="24"/>
          <w:szCs w:val="24"/>
        </w:rPr>
        <w:t>72 093</w:t>
      </w:r>
      <w:r w:rsidRPr="00243E52">
        <w:rPr>
          <w:rFonts w:ascii="Times New Roman" w:hAnsi="Times New Roman"/>
          <w:b/>
          <w:sz w:val="24"/>
          <w:szCs w:val="24"/>
        </w:rPr>
        <w:t>,0 тыс.руб.</w:t>
      </w:r>
      <w:r w:rsidR="0099377D" w:rsidRPr="00243E52">
        <w:rPr>
          <w:rFonts w:ascii="Times New Roman" w:hAnsi="Times New Roman"/>
          <w:b/>
          <w:sz w:val="24"/>
          <w:szCs w:val="24"/>
        </w:rPr>
        <w:t xml:space="preserve">, </w:t>
      </w:r>
      <w:r w:rsidR="0099377D" w:rsidRPr="00243E52">
        <w:rPr>
          <w:rFonts w:ascii="Times New Roman" w:hAnsi="Times New Roman"/>
          <w:sz w:val="24"/>
          <w:szCs w:val="24"/>
        </w:rPr>
        <w:t>из них:</w:t>
      </w:r>
    </w:p>
    <w:p w:rsidR="003F28BE" w:rsidRPr="002F6EAF" w:rsidRDefault="003F28BE" w:rsidP="00910F5B">
      <w:pPr>
        <w:spacing w:after="0" w:line="240" w:lineRule="auto"/>
        <w:jc w:val="both"/>
        <w:rPr>
          <w:rFonts w:ascii="Times New Roman" w:hAnsi="Times New Roman"/>
          <w:sz w:val="24"/>
          <w:szCs w:val="24"/>
        </w:rPr>
      </w:pPr>
      <w:r w:rsidRPr="002F6EAF">
        <w:rPr>
          <w:rFonts w:ascii="Times New Roman" w:hAnsi="Times New Roman"/>
          <w:sz w:val="24"/>
          <w:szCs w:val="24"/>
        </w:rPr>
        <w:t>- земельный налог с организаций с учетом ввода новой сети, взыскания задолженности прошлых периодо</w:t>
      </w:r>
      <w:r w:rsidR="00C44ADF">
        <w:rPr>
          <w:rFonts w:ascii="Times New Roman" w:hAnsi="Times New Roman"/>
          <w:sz w:val="24"/>
          <w:szCs w:val="24"/>
        </w:rPr>
        <w:t>в в размере 56 049,0 тыс. рублей;</w:t>
      </w:r>
    </w:p>
    <w:p w:rsidR="005B7B87" w:rsidRPr="002F6EAF" w:rsidRDefault="003F28BE" w:rsidP="00910F5B">
      <w:pPr>
        <w:spacing w:after="0" w:line="240" w:lineRule="auto"/>
        <w:jc w:val="both"/>
        <w:rPr>
          <w:rFonts w:ascii="Times New Roman" w:hAnsi="Times New Roman"/>
          <w:sz w:val="24"/>
          <w:szCs w:val="24"/>
        </w:rPr>
      </w:pPr>
      <w:r w:rsidRPr="002F6EAF">
        <w:rPr>
          <w:rFonts w:ascii="Times New Roman" w:hAnsi="Times New Roman"/>
          <w:sz w:val="24"/>
          <w:szCs w:val="24"/>
        </w:rPr>
        <w:t>- земельный налог с физических лиц в сумме 16</w:t>
      </w:r>
      <w:r w:rsidR="00C44ADF">
        <w:rPr>
          <w:rFonts w:ascii="Times New Roman" w:hAnsi="Times New Roman"/>
          <w:sz w:val="24"/>
          <w:szCs w:val="24"/>
        </w:rPr>
        <w:t> </w:t>
      </w:r>
      <w:r w:rsidRPr="002F6EAF">
        <w:rPr>
          <w:rFonts w:ascii="Times New Roman" w:hAnsi="Times New Roman"/>
          <w:sz w:val="24"/>
          <w:szCs w:val="24"/>
        </w:rPr>
        <w:t>044</w:t>
      </w:r>
      <w:r w:rsidR="00C44ADF">
        <w:rPr>
          <w:rFonts w:ascii="Times New Roman" w:hAnsi="Times New Roman"/>
          <w:sz w:val="24"/>
          <w:szCs w:val="24"/>
        </w:rPr>
        <w:t>,0</w:t>
      </w:r>
      <w:r w:rsidRPr="002F6EAF">
        <w:rPr>
          <w:rFonts w:ascii="Times New Roman" w:hAnsi="Times New Roman"/>
          <w:sz w:val="24"/>
          <w:szCs w:val="24"/>
        </w:rPr>
        <w:t xml:space="preserve"> тыс. рублей с учетом выкупа земельных участков в собственность</w:t>
      </w:r>
      <w:r w:rsidR="00C44ADF">
        <w:rPr>
          <w:rFonts w:ascii="Times New Roman" w:hAnsi="Times New Roman"/>
          <w:sz w:val="24"/>
          <w:szCs w:val="24"/>
        </w:rPr>
        <w:t>.</w:t>
      </w:r>
    </w:p>
    <w:p w:rsidR="00D31FEE" w:rsidRPr="0018096A" w:rsidRDefault="002F4B18" w:rsidP="00D31FEE">
      <w:pPr>
        <w:spacing w:after="0" w:line="240" w:lineRule="auto"/>
        <w:ind w:firstLine="567"/>
        <w:jc w:val="both"/>
        <w:rPr>
          <w:rFonts w:ascii="Times New Roman" w:hAnsi="Times New Roman"/>
          <w:sz w:val="24"/>
          <w:szCs w:val="24"/>
        </w:rPr>
      </w:pPr>
      <w:r w:rsidRPr="0018096A">
        <w:rPr>
          <w:rFonts w:ascii="Times New Roman" w:hAnsi="Times New Roman"/>
          <w:sz w:val="24"/>
          <w:szCs w:val="24"/>
        </w:rPr>
        <w:t xml:space="preserve">Рост прогнозных показателей </w:t>
      </w:r>
      <w:r w:rsidR="00D31FEE" w:rsidRPr="0018096A">
        <w:rPr>
          <w:rFonts w:ascii="Times New Roman" w:hAnsi="Times New Roman"/>
          <w:b/>
          <w:sz w:val="24"/>
          <w:szCs w:val="24"/>
        </w:rPr>
        <w:t>на 202</w:t>
      </w:r>
      <w:r w:rsidR="00FB1E13" w:rsidRPr="0018096A">
        <w:rPr>
          <w:rFonts w:ascii="Times New Roman" w:hAnsi="Times New Roman"/>
          <w:b/>
          <w:sz w:val="24"/>
          <w:szCs w:val="24"/>
        </w:rPr>
        <w:t>4</w:t>
      </w:r>
      <w:r w:rsidR="00D31FEE" w:rsidRPr="0018096A">
        <w:rPr>
          <w:rFonts w:ascii="Times New Roman" w:hAnsi="Times New Roman"/>
          <w:b/>
          <w:sz w:val="24"/>
          <w:szCs w:val="24"/>
        </w:rPr>
        <w:t xml:space="preserve"> год </w:t>
      </w:r>
      <w:r w:rsidR="00FB1E13" w:rsidRPr="0018096A">
        <w:rPr>
          <w:rFonts w:ascii="Times New Roman" w:hAnsi="Times New Roman"/>
          <w:b/>
          <w:sz w:val="24"/>
          <w:szCs w:val="24"/>
        </w:rPr>
        <w:t>по налогу на имущество физических лиц</w:t>
      </w:r>
      <w:r w:rsidR="00FB1E13" w:rsidRPr="0018096A">
        <w:rPr>
          <w:rFonts w:ascii="Times New Roman" w:hAnsi="Times New Roman"/>
          <w:sz w:val="24"/>
          <w:szCs w:val="24"/>
        </w:rPr>
        <w:t xml:space="preserve"> </w:t>
      </w:r>
      <w:r w:rsidRPr="0018096A">
        <w:rPr>
          <w:rFonts w:ascii="Times New Roman" w:hAnsi="Times New Roman"/>
          <w:sz w:val="24"/>
          <w:szCs w:val="24"/>
        </w:rPr>
        <w:t>планируется</w:t>
      </w:r>
      <w:r w:rsidR="00D31FEE" w:rsidRPr="0018096A">
        <w:rPr>
          <w:rFonts w:ascii="Times New Roman" w:hAnsi="Times New Roman"/>
          <w:sz w:val="24"/>
          <w:szCs w:val="24"/>
        </w:rPr>
        <w:t xml:space="preserve"> с учетом:</w:t>
      </w:r>
    </w:p>
    <w:p w:rsidR="00D31FEE" w:rsidRPr="0018096A" w:rsidRDefault="00D31FEE" w:rsidP="00D31FEE">
      <w:pPr>
        <w:tabs>
          <w:tab w:val="left" w:pos="5670"/>
          <w:tab w:val="left" w:pos="6521"/>
        </w:tabs>
        <w:spacing w:after="0" w:line="240" w:lineRule="auto"/>
        <w:ind w:firstLine="567"/>
        <w:jc w:val="both"/>
        <w:rPr>
          <w:rFonts w:ascii="Times New Roman" w:hAnsi="Times New Roman"/>
          <w:sz w:val="24"/>
          <w:szCs w:val="24"/>
        </w:rPr>
      </w:pPr>
      <w:r w:rsidRPr="0018096A">
        <w:rPr>
          <w:rFonts w:ascii="Times New Roman" w:hAnsi="Times New Roman"/>
          <w:sz w:val="24"/>
          <w:szCs w:val="24"/>
        </w:rPr>
        <w:t>-</w:t>
      </w:r>
      <w:r w:rsidR="00552C22" w:rsidRPr="0018096A">
        <w:rPr>
          <w:rFonts w:ascii="Times New Roman" w:hAnsi="Times New Roman"/>
          <w:sz w:val="24"/>
          <w:szCs w:val="24"/>
        </w:rPr>
        <w:t xml:space="preserve"> </w:t>
      </w:r>
      <w:r w:rsidRPr="0018096A">
        <w:rPr>
          <w:rFonts w:ascii="Times New Roman" w:hAnsi="Times New Roman"/>
          <w:sz w:val="24"/>
          <w:szCs w:val="24"/>
        </w:rPr>
        <w:t xml:space="preserve">расширения перечня объектов недвижимости в соответствии с Постановлением Правительства Удмуртской Республики от </w:t>
      </w:r>
      <w:r w:rsidR="00FB1E13" w:rsidRPr="0018096A">
        <w:rPr>
          <w:rFonts w:ascii="Times New Roman" w:hAnsi="Times New Roman"/>
          <w:sz w:val="24"/>
          <w:szCs w:val="24"/>
        </w:rPr>
        <w:t>17</w:t>
      </w:r>
      <w:r w:rsidRPr="0018096A">
        <w:rPr>
          <w:rFonts w:ascii="Times New Roman" w:hAnsi="Times New Roman"/>
          <w:sz w:val="24"/>
          <w:szCs w:val="24"/>
        </w:rPr>
        <w:t>.1</w:t>
      </w:r>
      <w:r w:rsidR="00FB1E13" w:rsidRPr="0018096A">
        <w:rPr>
          <w:rFonts w:ascii="Times New Roman" w:hAnsi="Times New Roman"/>
          <w:sz w:val="24"/>
          <w:szCs w:val="24"/>
        </w:rPr>
        <w:t>0</w:t>
      </w:r>
      <w:r w:rsidRPr="0018096A">
        <w:rPr>
          <w:rFonts w:ascii="Times New Roman" w:hAnsi="Times New Roman"/>
          <w:sz w:val="24"/>
          <w:szCs w:val="24"/>
        </w:rPr>
        <w:t>.202</w:t>
      </w:r>
      <w:r w:rsidR="00FB1E13" w:rsidRPr="0018096A">
        <w:rPr>
          <w:rFonts w:ascii="Times New Roman" w:hAnsi="Times New Roman"/>
          <w:sz w:val="24"/>
          <w:szCs w:val="24"/>
        </w:rPr>
        <w:t>2</w:t>
      </w:r>
      <w:r w:rsidRPr="0018096A">
        <w:rPr>
          <w:rFonts w:ascii="Times New Roman" w:hAnsi="Times New Roman"/>
          <w:sz w:val="24"/>
          <w:szCs w:val="24"/>
        </w:rPr>
        <w:t xml:space="preserve"> № </w:t>
      </w:r>
      <w:r w:rsidR="00FB1E13" w:rsidRPr="0018096A">
        <w:rPr>
          <w:rFonts w:ascii="Times New Roman" w:hAnsi="Times New Roman"/>
          <w:sz w:val="24"/>
          <w:szCs w:val="24"/>
        </w:rPr>
        <w:t>555</w:t>
      </w:r>
      <w:r w:rsidRPr="0018096A">
        <w:rPr>
          <w:rFonts w:ascii="Times New Roman" w:hAnsi="Times New Roman"/>
          <w:sz w:val="24"/>
          <w:szCs w:val="24"/>
        </w:rPr>
        <w:t xml:space="preserve"> «Об утверждении перечня объектов недвижимости, в отношении которых налоговая база определяется как кадастровая стоимость на 202</w:t>
      </w:r>
      <w:r w:rsidR="00FB1E13" w:rsidRPr="0018096A">
        <w:rPr>
          <w:rFonts w:ascii="Times New Roman" w:hAnsi="Times New Roman"/>
          <w:sz w:val="24"/>
          <w:szCs w:val="24"/>
        </w:rPr>
        <w:t>3</w:t>
      </w:r>
      <w:r w:rsidRPr="0018096A">
        <w:rPr>
          <w:rFonts w:ascii="Times New Roman" w:hAnsi="Times New Roman"/>
          <w:sz w:val="24"/>
          <w:szCs w:val="24"/>
        </w:rPr>
        <w:t xml:space="preserve"> год»; </w:t>
      </w:r>
    </w:p>
    <w:p w:rsidR="00D31FEE" w:rsidRPr="0018096A" w:rsidRDefault="00D31FEE" w:rsidP="00D31FEE">
      <w:pPr>
        <w:tabs>
          <w:tab w:val="left" w:pos="5670"/>
          <w:tab w:val="left" w:pos="6521"/>
        </w:tabs>
        <w:spacing w:after="0" w:line="240" w:lineRule="auto"/>
        <w:ind w:firstLine="567"/>
        <w:jc w:val="both"/>
        <w:rPr>
          <w:rFonts w:ascii="Times New Roman" w:hAnsi="Times New Roman"/>
          <w:sz w:val="24"/>
          <w:szCs w:val="24"/>
        </w:rPr>
      </w:pPr>
      <w:r w:rsidRPr="0018096A">
        <w:rPr>
          <w:rFonts w:ascii="Times New Roman" w:hAnsi="Times New Roman"/>
          <w:sz w:val="24"/>
          <w:szCs w:val="24"/>
        </w:rPr>
        <w:t>- Положения  «О налоге на имущество физических лиц в муниципальн</w:t>
      </w:r>
      <w:r w:rsidR="0018096A" w:rsidRPr="0018096A">
        <w:rPr>
          <w:rFonts w:ascii="Times New Roman" w:hAnsi="Times New Roman"/>
          <w:sz w:val="24"/>
          <w:szCs w:val="24"/>
        </w:rPr>
        <w:t>ом образовании «Город Воткинск»;</w:t>
      </w:r>
    </w:p>
    <w:p w:rsidR="00D31FEE" w:rsidRPr="002F6EAF" w:rsidRDefault="00D31FEE" w:rsidP="00C00742">
      <w:pPr>
        <w:spacing w:after="0" w:line="240" w:lineRule="auto"/>
        <w:ind w:firstLine="567"/>
        <w:jc w:val="both"/>
        <w:rPr>
          <w:rFonts w:ascii="Times New Roman" w:hAnsi="Times New Roman"/>
          <w:sz w:val="24"/>
          <w:szCs w:val="24"/>
        </w:rPr>
      </w:pPr>
      <w:r w:rsidRPr="0018096A">
        <w:rPr>
          <w:rFonts w:ascii="Times New Roman" w:hAnsi="Times New Roman"/>
          <w:sz w:val="24"/>
          <w:szCs w:val="24"/>
        </w:rPr>
        <w:t>- ввода нового жилья (на 01.06.202</w:t>
      </w:r>
      <w:r w:rsidR="00FB1E13" w:rsidRPr="0018096A">
        <w:rPr>
          <w:rFonts w:ascii="Times New Roman" w:hAnsi="Times New Roman"/>
          <w:sz w:val="24"/>
          <w:szCs w:val="24"/>
        </w:rPr>
        <w:t>3</w:t>
      </w:r>
      <w:r w:rsidRPr="0018096A">
        <w:rPr>
          <w:rFonts w:ascii="Times New Roman" w:hAnsi="Times New Roman"/>
          <w:sz w:val="24"/>
          <w:szCs w:val="24"/>
        </w:rPr>
        <w:t xml:space="preserve"> – </w:t>
      </w:r>
      <w:r w:rsidR="00FB1E13" w:rsidRPr="0018096A">
        <w:rPr>
          <w:rFonts w:ascii="Times New Roman" w:hAnsi="Times New Roman"/>
          <w:sz w:val="24"/>
          <w:szCs w:val="24"/>
        </w:rPr>
        <w:t>11 091</w:t>
      </w:r>
      <w:r w:rsidRPr="0018096A">
        <w:rPr>
          <w:rFonts w:ascii="Times New Roman" w:hAnsi="Times New Roman"/>
          <w:sz w:val="24"/>
          <w:szCs w:val="24"/>
        </w:rPr>
        <w:t xml:space="preserve"> кв.м.).</w:t>
      </w:r>
    </w:p>
    <w:p w:rsidR="00FB1E13" w:rsidRPr="009C3BA5" w:rsidRDefault="00FB1E13" w:rsidP="003F28BE">
      <w:pPr>
        <w:spacing w:after="0" w:line="240" w:lineRule="auto"/>
        <w:ind w:firstLine="567"/>
        <w:jc w:val="both"/>
        <w:rPr>
          <w:rFonts w:ascii="Times New Roman" w:hAnsi="Times New Roman"/>
          <w:sz w:val="24"/>
          <w:szCs w:val="24"/>
        </w:rPr>
      </w:pPr>
      <w:r w:rsidRPr="003F28BE">
        <w:rPr>
          <w:rFonts w:ascii="Times New Roman" w:hAnsi="Times New Roman"/>
          <w:sz w:val="24"/>
          <w:szCs w:val="24"/>
        </w:rPr>
        <w:t xml:space="preserve">Поступления </w:t>
      </w:r>
      <w:r w:rsidRPr="0018096A">
        <w:rPr>
          <w:rFonts w:ascii="Times New Roman" w:hAnsi="Times New Roman"/>
          <w:b/>
          <w:sz w:val="24"/>
          <w:szCs w:val="24"/>
        </w:rPr>
        <w:t>на 2024 год по земельному налогу</w:t>
      </w:r>
      <w:r w:rsidRPr="003F28BE">
        <w:rPr>
          <w:rFonts w:ascii="Times New Roman" w:hAnsi="Times New Roman"/>
          <w:sz w:val="24"/>
          <w:szCs w:val="24"/>
        </w:rPr>
        <w:t xml:space="preserve"> прогнозируются в соответствии с положением главы 31 Налогового кодекса РФ, с учетом ожидаемого исполнения 2023 года, коэффициента собираемости, а также с учетом выпадающих доходов в</w:t>
      </w:r>
      <w:r w:rsidR="003F28BE" w:rsidRPr="003F28BE">
        <w:rPr>
          <w:rFonts w:ascii="Times New Roman" w:hAnsi="Times New Roman"/>
          <w:sz w:val="24"/>
          <w:szCs w:val="24"/>
        </w:rPr>
        <w:t xml:space="preserve"> связи с предоставлением льгот.</w:t>
      </w:r>
    </w:p>
    <w:p w:rsidR="003F28BE" w:rsidRDefault="003F28BE" w:rsidP="003F28BE">
      <w:pPr>
        <w:spacing w:after="0" w:line="240" w:lineRule="auto"/>
        <w:ind w:firstLine="567"/>
        <w:rPr>
          <w:rFonts w:ascii="Times New Roman" w:hAnsi="Times New Roman"/>
          <w:sz w:val="24"/>
          <w:szCs w:val="24"/>
        </w:rPr>
      </w:pPr>
      <w:r>
        <w:rPr>
          <w:rFonts w:ascii="Times New Roman" w:hAnsi="Times New Roman"/>
          <w:sz w:val="24"/>
          <w:szCs w:val="24"/>
        </w:rPr>
        <w:t>На 2025 и 2026 годы прогноз поступлений по налогам с составляет 124 885,0 тыс.руб. и 126 134,0 тыс.руб., в том числе:</w:t>
      </w:r>
    </w:p>
    <w:p w:rsidR="003F28BE" w:rsidRPr="002A5472" w:rsidRDefault="003F28BE" w:rsidP="0018096A">
      <w:pPr>
        <w:spacing w:after="0"/>
        <w:ind w:firstLine="567"/>
        <w:jc w:val="both"/>
        <w:rPr>
          <w:rFonts w:ascii="Times New Roman" w:hAnsi="Times New Roman"/>
          <w:sz w:val="24"/>
          <w:szCs w:val="24"/>
        </w:rPr>
      </w:pPr>
      <w:r w:rsidRPr="002A5472">
        <w:rPr>
          <w:rFonts w:ascii="Times New Roman" w:hAnsi="Times New Roman"/>
          <w:sz w:val="24"/>
          <w:szCs w:val="24"/>
        </w:rPr>
        <w:t xml:space="preserve">- </w:t>
      </w:r>
      <w:r>
        <w:rPr>
          <w:rFonts w:ascii="Times New Roman" w:hAnsi="Times New Roman"/>
          <w:sz w:val="24"/>
          <w:szCs w:val="24"/>
        </w:rPr>
        <w:t>н</w:t>
      </w:r>
      <w:r w:rsidRPr="002A5472">
        <w:rPr>
          <w:rFonts w:ascii="Times New Roman" w:hAnsi="Times New Roman"/>
          <w:sz w:val="24"/>
          <w:szCs w:val="24"/>
        </w:rPr>
        <w:t xml:space="preserve">алог на имущество физических лиц – </w:t>
      </w:r>
      <w:r>
        <w:rPr>
          <w:rFonts w:ascii="Times New Roman" w:hAnsi="Times New Roman"/>
          <w:sz w:val="24"/>
          <w:szCs w:val="24"/>
        </w:rPr>
        <w:t>52 072,0</w:t>
      </w:r>
      <w:r w:rsidRPr="002A5472">
        <w:rPr>
          <w:rFonts w:ascii="Times New Roman" w:hAnsi="Times New Roman"/>
          <w:sz w:val="24"/>
          <w:szCs w:val="24"/>
        </w:rPr>
        <w:t>тыс.руб.</w:t>
      </w:r>
      <w:r>
        <w:rPr>
          <w:rFonts w:ascii="Times New Roman" w:hAnsi="Times New Roman"/>
          <w:sz w:val="24"/>
          <w:szCs w:val="24"/>
        </w:rPr>
        <w:t xml:space="preserve"> и 52 593,0 тыс.руб.</w:t>
      </w:r>
      <w:r w:rsidRPr="002A5472">
        <w:rPr>
          <w:rFonts w:ascii="Times New Roman" w:hAnsi="Times New Roman"/>
          <w:sz w:val="24"/>
          <w:szCs w:val="24"/>
        </w:rPr>
        <w:t>;</w:t>
      </w:r>
    </w:p>
    <w:p w:rsidR="003F28BE" w:rsidRDefault="003F28BE" w:rsidP="0018096A">
      <w:pPr>
        <w:spacing w:after="0" w:line="240" w:lineRule="auto"/>
        <w:ind w:firstLine="567"/>
        <w:rPr>
          <w:rFonts w:ascii="Times New Roman" w:hAnsi="Times New Roman"/>
          <w:sz w:val="24"/>
          <w:szCs w:val="24"/>
        </w:rPr>
      </w:pPr>
      <w:r>
        <w:rPr>
          <w:rFonts w:ascii="Times New Roman" w:hAnsi="Times New Roman"/>
          <w:sz w:val="24"/>
          <w:szCs w:val="24"/>
        </w:rPr>
        <w:t>- з</w:t>
      </w:r>
      <w:r w:rsidRPr="002A5472">
        <w:rPr>
          <w:rFonts w:ascii="Times New Roman" w:hAnsi="Times New Roman"/>
          <w:sz w:val="24"/>
          <w:szCs w:val="24"/>
        </w:rPr>
        <w:t xml:space="preserve">емельный налог – </w:t>
      </w:r>
      <w:r>
        <w:rPr>
          <w:rFonts w:ascii="Times New Roman" w:hAnsi="Times New Roman"/>
          <w:sz w:val="24"/>
          <w:szCs w:val="24"/>
        </w:rPr>
        <w:t>72 813,0</w:t>
      </w:r>
      <w:r w:rsidRPr="002A5472">
        <w:rPr>
          <w:rFonts w:ascii="Times New Roman" w:hAnsi="Times New Roman"/>
          <w:sz w:val="24"/>
          <w:szCs w:val="24"/>
        </w:rPr>
        <w:t xml:space="preserve"> тыс.руб.</w:t>
      </w:r>
      <w:r>
        <w:rPr>
          <w:rFonts w:ascii="Times New Roman" w:hAnsi="Times New Roman"/>
          <w:sz w:val="24"/>
          <w:szCs w:val="24"/>
        </w:rPr>
        <w:t xml:space="preserve"> и 73 541,0 тыс.руб.</w:t>
      </w:r>
    </w:p>
    <w:p w:rsidR="00FB1E13" w:rsidRPr="00C00742" w:rsidRDefault="003F28BE" w:rsidP="00022E46">
      <w:pPr>
        <w:spacing w:after="0" w:line="240" w:lineRule="auto"/>
        <w:rPr>
          <w:rFonts w:ascii="Times New Roman" w:hAnsi="Times New Roman"/>
          <w:sz w:val="24"/>
          <w:szCs w:val="24"/>
        </w:rPr>
      </w:pPr>
      <w:r>
        <w:rPr>
          <w:rFonts w:ascii="Times New Roman" w:hAnsi="Times New Roman"/>
          <w:sz w:val="24"/>
          <w:szCs w:val="24"/>
        </w:rPr>
        <w:tab/>
        <w:t>Норматив отчислений в бюджет составляет 100%.</w:t>
      </w:r>
    </w:p>
    <w:p w:rsidR="00D31FEE" w:rsidRPr="00FB1E13" w:rsidRDefault="00D31FEE" w:rsidP="00C00742">
      <w:pPr>
        <w:spacing w:after="0"/>
        <w:jc w:val="center"/>
        <w:rPr>
          <w:rFonts w:ascii="Times New Roman" w:hAnsi="Times New Roman"/>
          <w:b/>
          <w:i/>
          <w:sz w:val="24"/>
          <w:szCs w:val="24"/>
        </w:rPr>
      </w:pPr>
      <w:r w:rsidRPr="00FB1E13">
        <w:rPr>
          <w:rFonts w:ascii="Times New Roman" w:hAnsi="Times New Roman"/>
          <w:b/>
          <w:i/>
          <w:sz w:val="24"/>
          <w:szCs w:val="24"/>
        </w:rPr>
        <w:t>Государственная пошлина</w:t>
      </w:r>
    </w:p>
    <w:p w:rsidR="002F4B18" w:rsidRDefault="00D31FEE" w:rsidP="00C00742">
      <w:pPr>
        <w:spacing w:after="0" w:line="240" w:lineRule="auto"/>
        <w:ind w:firstLine="567"/>
        <w:jc w:val="both"/>
        <w:rPr>
          <w:rFonts w:ascii="Times New Roman" w:hAnsi="Times New Roman"/>
          <w:sz w:val="24"/>
          <w:szCs w:val="24"/>
        </w:rPr>
      </w:pPr>
      <w:r w:rsidRPr="00F83F88">
        <w:rPr>
          <w:rFonts w:ascii="Times New Roman" w:hAnsi="Times New Roman"/>
          <w:sz w:val="24"/>
          <w:szCs w:val="24"/>
        </w:rPr>
        <w:lastRenderedPageBreak/>
        <w:t xml:space="preserve">Прогноз </w:t>
      </w:r>
      <w:r w:rsidR="002F4B18" w:rsidRPr="00F83F88">
        <w:rPr>
          <w:rFonts w:ascii="Times New Roman" w:hAnsi="Times New Roman"/>
          <w:sz w:val="24"/>
          <w:szCs w:val="24"/>
        </w:rPr>
        <w:t xml:space="preserve">поступлений от государственной пошлины </w:t>
      </w:r>
      <w:r w:rsidRPr="00F83F88">
        <w:rPr>
          <w:rFonts w:ascii="Times New Roman" w:hAnsi="Times New Roman"/>
          <w:sz w:val="24"/>
          <w:szCs w:val="24"/>
        </w:rPr>
        <w:t>на 202</w:t>
      </w:r>
      <w:r w:rsidR="00F83F88" w:rsidRPr="00F83F88">
        <w:rPr>
          <w:rFonts w:ascii="Times New Roman" w:hAnsi="Times New Roman"/>
          <w:sz w:val="24"/>
          <w:szCs w:val="24"/>
        </w:rPr>
        <w:t>4</w:t>
      </w:r>
      <w:r w:rsidRPr="00F83F88">
        <w:rPr>
          <w:rFonts w:ascii="Times New Roman" w:hAnsi="Times New Roman"/>
          <w:sz w:val="24"/>
          <w:szCs w:val="24"/>
        </w:rPr>
        <w:t xml:space="preserve"> год рассчитан </w:t>
      </w:r>
      <w:r w:rsidR="002F4B18" w:rsidRPr="00F83F88">
        <w:rPr>
          <w:rFonts w:ascii="Times New Roman" w:hAnsi="Times New Roman"/>
          <w:sz w:val="24"/>
          <w:szCs w:val="24"/>
        </w:rPr>
        <w:t xml:space="preserve">в сумме </w:t>
      </w:r>
      <w:r w:rsidR="00F83F88" w:rsidRPr="00F83F88">
        <w:rPr>
          <w:rFonts w:ascii="Times New Roman" w:hAnsi="Times New Roman" w:cs="Times New Roman"/>
          <w:sz w:val="24"/>
          <w:szCs w:val="24"/>
        </w:rPr>
        <w:t>12686,0</w:t>
      </w:r>
      <w:r w:rsidR="002F4B18" w:rsidRPr="00F83F88">
        <w:rPr>
          <w:rFonts w:ascii="Times New Roman" w:hAnsi="Times New Roman"/>
          <w:sz w:val="24"/>
          <w:szCs w:val="24"/>
        </w:rPr>
        <w:t xml:space="preserve"> тыс. руб.</w:t>
      </w:r>
      <w:r w:rsidR="002F4B18">
        <w:rPr>
          <w:rFonts w:ascii="Times New Roman" w:hAnsi="Times New Roman"/>
          <w:sz w:val="24"/>
          <w:szCs w:val="24"/>
        </w:rPr>
        <w:t xml:space="preserve"> (</w:t>
      </w:r>
      <w:r w:rsidRPr="00C856ED">
        <w:rPr>
          <w:rFonts w:ascii="Times New Roman" w:hAnsi="Times New Roman"/>
          <w:sz w:val="24"/>
          <w:szCs w:val="24"/>
        </w:rPr>
        <w:t>с учетом динамики поступлений в 202</w:t>
      </w:r>
      <w:r w:rsidR="00F83F88">
        <w:rPr>
          <w:rFonts w:ascii="Times New Roman" w:hAnsi="Times New Roman"/>
          <w:sz w:val="24"/>
          <w:szCs w:val="24"/>
        </w:rPr>
        <w:t>3</w:t>
      </w:r>
      <w:r w:rsidRPr="00C856ED">
        <w:rPr>
          <w:rFonts w:ascii="Times New Roman" w:hAnsi="Times New Roman"/>
          <w:sz w:val="24"/>
          <w:szCs w:val="24"/>
        </w:rPr>
        <w:t xml:space="preserve"> году к аналогичному периоду прошлого года</w:t>
      </w:r>
      <w:r w:rsidR="002F4B18">
        <w:rPr>
          <w:rFonts w:ascii="Times New Roman" w:hAnsi="Times New Roman"/>
          <w:sz w:val="24"/>
          <w:szCs w:val="24"/>
        </w:rPr>
        <w:t>), на 202</w:t>
      </w:r>
      <w:r w:rsidR="00F83F88">
        <w:rPr>
          <w:rFonts w:ascii="Times New Roman" w:hAnsi="Times New Roman"/>
          <w:sz w:val="24"/>
          <w:szCs w:val="24"/>
        </w:rPr>
        <w:t>5</w:t>
      </w:r>
      <w:r w:rsidR="002F4B18">
        <w:rPr>
          <w:rFonts w:ascii="Times New Roman" w:hAnsi="Times New Roman"/>
          <w:sz w:val="24"/>
          <w:szCs w:val="24"/>
        </w:rPr>
        <w:t xml:space="preserve"> и 202</w:t>
      </w:r>
      <w:r w:rsidR="00F83F88">
        <w:rPr>
          <w:rFonts w:ascii="Times New Roman" w:hAnsi="Times New Roman"/>
          <w:sz w:val="24"/>
          <w:szCs w:val="24"/>
        </w:rPr>
        <w:t>6</w:t>
      </w:r>
      <w:r w:rsidR="002F4B18">
        <w:rPr>
          <w:rFonts w:ascii="Times New Roman" w:hAnsi="Times New Roman"/>
          <w:sz w:val="24"/>
          <w:szCs w:val="24"/>
        </w:rPr>
        <w:t xml:space="preserve"> годы прогнозируется в суммах </w:t>
      </w:r>
      <w:r w:rsidR="00F83F88">
        <w:rPr>
          <w:rFonts w:ascii="Times New Roman" w:hAnsi="Times New Roman"/>
          <w:sz w:val="24"/>
          <w:szCs w:val="24"/>
        </w:rPr>
        <w:t xml:space="preserve">12 940,0 </w:t>
      </w:r>
      <w:r w:rsidR="002F4B18">
        <w:rPr>
          <w:rFonts w:ascii="Times New Roman" w:hAnsi="Times New Roman"/>
          <w:sz w:val="24"/>
          <w:szCs w:val="24"/>
        </w:rPr>
        <w:t xml:space="preserve">тыс.руб. и </w:t>
      </w:r>
      <w:r w:rsidR="00F83F88">
        <w:rPr>
          <w:rFonts w:ascii="Times New Roman" w:hAnsi="Times New Roman"/>
          <w:sz w:val="24"/>
          <w:szCs w:val="24"/>
        </w:rPr>
        <w:t xml:space="preserve">13 199,0 </w:t>
      </w:r>
      <w:r w:rsidR="002F4B18">
        <w:rPr>
          <w:rFonts w:ascii="Times New Roman" w:hAnsi="Times New Roman"/>
          <w:sz w:val="24"/>
          <w:szCs w:val="24"/>
        </w:rPr>
        <w:t>тыс.руб. соответственно.</w:t>
      </w:r>
    </w:p>
    <w:p w:rsidR="00A131B8" w:rsidRDefault="00D31FEE" w:rsidP="00022E46">
      <w:pPr>
        <w:spacing w:after="0" w:line="240" w:lineRule="auto"/>
        <w:ind w:firstLine="567"/>
        <w:jc w:val="both"/>
        <w:rPr>
          <w:rFonts w:ascii="Times New Roman" w:hAnsi="Times New Roman"/>
          <w:sz w:val="24"/>
          <w:szCs w:val="24"/>
        </w:rPr>
      </w:pPr>
      <w:r w:rsidRPr="00C856ED">
        <w:rPr>
          <w:rFonts w:ascii="Times New Roman" w:hAnsi="Times New Roman"/>
          <w:sz w:val="24"/>
          <w:szCs w:val="24"/>
        </w:rPr>
        <w:t>Норматив</w:t>
      </w:r>
      <w:r w:rsidR="00741C5B">
        <w:rPr>
          <w:rFonts w:ascii="Times New Roman" w:hAnsi="Times New Roman"/>
          <w:sz w:val="24"/>
          <w:szCs w:val="24"/>
        </w:rPr>
        <w:t xml:space="preserve"> отчислений  в бюджет -  100 %.</w:t>
      </w:r>
    </w:p>
    <w:p w:rsidR="00D22809" w:rsidRPr="00F83F88" w:rsidRDefault="00D22809" w:rsidP="00C00742">
      <w:pPr>
        <w:spacing w:after="0" w:line="240" w:lineRule="auto"/>
        <w:jc w:val="center"/>
        <w:rPr>
          <w:rFonts w:ascii="Times New Roman" w:hAnsi="Times New Roman" w:cs="Times New Roman"/>
          <w:b/>
          <w:i/>
          <w:sz w:val="24"/>
          <w:szCs w:val="24"/>
        </w:rPr>
      </w:pPr>
      <w:r w:rsidRPr="00F83F88">
        <w:rPr>
          <w:rFonts w:ascii="Times New Roman" w:hAnsi="Times New Roman" w:cs="Times New Roman"/>
          <w:b/>
          <w:i/>
          <w:sz w:val="24"/>
          <w:szCs w:val="24"/>
        </w:rPr>
        <w:t>Налоги, сборы за пользование природными ресурсами</w:t>
      </w:r>
    </w:p>
    <w:p w:rsidR="00D22809" w:rsidRDefault="00D22809" w:rsidP="00762F48">
      <w:pPr>
        <w:spacing w:after="0" w:line="240" w:lineRule="auto"/>
        <w:ind w:firstLine="708"/>
        <w:jc w:val="both"/>
        <w:rPr>
          <w:rFonts w:ascii="Times New Roman" w:hAnsi="Times New Roman" w:cs="Times New Roman"/>
          <w:sz w:val="24"/>
          <w:szCs w:val="24"/>
        </w:rPr>
      </w:pPr>
      <w:r w:rsidRPr="00D22809">
        <w:rPr>
          <w:rFonts w:ascii="Times New Roman" w:hAnsi="Times New Roman" w:cs="Times New Roman"/>
          <w:sz w:val="24"/>
          <w:szCs w:val="24"/>
        </w:rPr>
        <w:t xml:space="preserve">Поступление </w:t>
      </w:r>
      <w:r>
        <w:rPr>
          <w:rFonts w:ascii="Times New Roman" w:hAnsi="Times New Roman" w:cs="Times New Roman"/>
          <w:sz w:val="24"/>
          <w:szCs w:val="24"/>
        </w:rPr>
        <w:t>н</w:t>
      </w:r>
      <w:r w:rsidRPr="00D22809">
        <w:rPr>
          <w:rFonts w:ascii="Times New Roman" w:hAnsi="Times New Roman" w:cs="Times New Roman"/>
          <w:sz w:val="24"/>
          <w:szCs w:val="24"/>
        </w:rPr>
        <w:t>алог</w:t>
      </w:r>
      <w:r>
        <w:rPr>
          <w:rFonts w:ascii="Times New Roman" w:hAnsi="Times New Roman" w:cs="Times New Roman"/>
          <w:sz w:val="24"/>
          <w:szCs w:val="24"/>
        </w:rPr>
        <w:t>ов</w:t>
      </w:r>
      <w:r w:rsidRPr="00D22809">
        <w:rPr>
          <w:rFonts w:ascii="Times New Roman" w:hAnsi="Times New Roman" w:cs="Times New Roman"/>
          <w:sz w:val="24"/>
          <w:szCs w:val="24"/>
        </w:rPr>
        <w:t>, сбор</w:t>
      </w:r>
      <w:r>
        <w:rPr>
          <w:rFonts w:ascii="Times New Roman" w:hAnsi="Times New Roman" w:cs="Times New Roman"/>
          <w:sz w:val="24"/>
          <w:szCs w:val="24"/>
        </w:rPr>
        <w:t>ов</w:t>
      </w:r>
      <w:r w:rsidRPr="00D22809">
        <w:rPr>
          <w:rFonts w:ascii="Times New Roman" w:hAnsi="Times New Roman" w:cs="Times New Roman"/>
          <w:sz w:val="24"/>
          <w:szCs w:val="24"/>
        </w:rPr>
        <w:t xml:space="preserve"> за пользование природными ресурсами</w:t>
      </w:r>
      <w:r>
        <w:rPr>
          <w:rFonts w:ascii="Times New Roman" w:hAnsi="Times New Roman" w:cs="Times New Roman"/>
          <w:sz w:val="24"/>
          <w:szCs w:val="24"/>
        </w:rPr>
        <w:t xml:space="preserve"> на 202</w:t>
      </w:r>
      <w:r w:rsidR="00F83F88">
        <w:rPr>
          <w:rFonts w:ascii="Times New Roman" w:hAnsi="Times New Roman" w:cs="Times New Roman"/>
          <w:sz w:val="24"/>
          <w:szCs w:val="24"/>
        </w:rPr>
        <w:t>4</w:t>
      </w:r>
      <w:r>
        <w:rPr>
          <w:rFonts w:ascii="Times New Roman" w:hAnsi="Times New Roman" w:cs="Times New Roman"/>
          <w:sz w:val="24"/>
          <w:szCs w:val="24"/>
        </w:rPr>
        <w:t xml:space="preserve"> год запланировано в сумме 40,0 тыс.руб., в </w:t>
      </w:r>
      <w:r w:rsidR="000E0719">
        <w:rPr>
          <w:rFonts w:ascii="Times New Roman" w:hAnsi="Times New Roman" w:cs="Times New Roman"/>
          <w:sz w:val="24"/>
          <w:szCs w:val="24"/>
        </w:rPr>
        <w:t xml:space="preserve">плановом периоде </w:t>
      </w:r>
      <w:r>
        <w:rPr>
          <w:rFonts w:ascii="Times New Roman" w:hAnsi="Times New Roman" w:cs="Times New Roman"/>
          <w:sz w:val="24"/>
          <w:szCs w:val="24"/>
        </w:rPr>
        <w:t>202</w:t>
      </w:r>
      <w:r w:rsidR="00F83F88">
        <w:rPr>
          <w:rFonts w:ascii="Times New Roman" w:hAnsi="Times New Roman" w:cs="Times New Roman"/>
          <w:sz w:val="24"/>
          <w:szCs w:val="24"/>
        </w:rPr>
        <w:t>5</w:t>
      </w:r>
      <w:r>
        <w:rPr>
          <w:rFonts w:ascii="Times New Roman" w:hAnsi="Times New Roman" w:cs="Times New Roman"/>
          <w:sz w:val="24"/>
          <w:szCs w:val="24"/>
        </w:rPr>
        <w:t>-202</w:t>
      </w:r>
      <w:r w:rsidR="00F83F88">
        <w:rPr>
          <w:rFonts w:ascii="Times New Roman" w:hAnsi="Times New Roman" w:cs="Times New Roman"/>
          <w:sz w:val="24"/>
          <w:szCs w:val="24"/>
        </w:rPr>
        <w:t>6</w:t>
      </w:r>
      <w:r>
        <w:rPr>
          <w:rFonts w:ascii="Times New Roman" w:hAnsi="Times New Roman" w:cs="Times New Roman"/>
          <w:sz w:val="24"/>
          <w:szCs w:val="24"/>
        </w:rPr>
        <w:t xml:space="preserve"> год</w:t>
      </w:r>
      <w:r w:rsidR="000E0719">
        <w:rPr>
          <w:rFonts w:ascii="Times New Roman" w:hAnsi="Times New Roman" w:cs="Times New Roman"/>
          <w:sz w:val="24"/>
          <w:szCs w:val="24"/>
        </w:rPr>
        <w:t>ов</w:t>
      </w:r>
      <w:r>
        <w:rPr>
          <w:rFonts w:ascii="Times New Roman" w:hAnsi="Times New Roman" w:cs="Times New Roman"/>
          <w:sz w:val="24"/>
          <w:szCs w:val="24"/>
        </w:rPr>
        <w:t xml:space="preserve"> – не предусмотрено.</w:t>
      </w:r>
    </w:p>
    <w:p w:rsidR="00022E46" w:rsidRPr="00762F48" w:rsidRDefault="00022E46" w:rsidP="00762F48">
      <w:pPr>
        <w:spacing w:after="0" w:line="240" w:lineRule="auto"/>
        <w:ind w:firstLine="708"/>
        <w:jc w:val="both"/>
        <w:rPr>
          <w:rFonts w:ascii="Times New Roman" w:hAnsi="Times New Roman" w:cs="Times New Roman"/>
          <w:sz w:val="24"/>
          <w:szCs w:val="24"/>
        </w:rPr>
      </w:pPr>
    </w:p>
    <w:p w:rsidR="00741C5B" w:rsidRDefault="00741C5B" w:rsidP="002149B2">
      <w:pPr>
        <w:spacing w:after="0" w:line="240" w:lineRule="auto"/>
        <w:jc w:val="center"/>
        <w:rPr>
          <w:rFonts w:ascii="Times New Roman" w:hAnsi="Times New Roman"/>
          <w:b/>
          <w:sz w:val="24"/>
          <w:szCs w:val="24"/>
        </w:rPr>
      </w:pPr>
      <w:r w:rsidRPr="00741C5B">
        <w:rPr>
          <w:rFonts w:ascii="Times New Roman" w:hAnsi="Times New Roman"/>
          <w:b/>
          <w:sz w:val="24"/>
          <w:szCs w:val="24"/>
        </w:rPr>
        <w:t>Неналоговые доходы</w:t>
      </w:r>
    </w:p>
    <w:p w:rsidR="00022E46" w:rsidRPr="002149B2" w:rsidRDefault="00022E46" w:rsidP="002149B2">
      <w:pPr>
        <w:spacing w:after="0" w:line="240" w:lineRule="auto"/>
        <w:jc w:val="center"/>
        <w:rPr>
          <w:rFonts w:ascii="Times New Roman" w:hAnsi="Times New Roman"/>
          <w:b/>
          <w:sz w:val="24"/>
          <w:szCs w:val="24"/>
        </w:rPr>
      </w:pPr>
    </w:p>
    <w:p w:rsidR="00741C5B" w:rsidRDefault="00741C5B" w:rsidP="00741C5B">
      <w:pPr>
        <w:spacing w:after="0" w:line="240" w:lineRule="auto"/>
        <w:jc w:val="both"/>
        <w:rPr>
          <w:rFonts w:ascii="Times New Roman" w:hAnsi="Times New Roman"/>
          <w:sz w:val="24"/>
          <w:szCs w:val="24"/>
        </w:rPr>
      </w:pPr>
      <w:r w:rsidRPr="00741C5B">
        <w:rPr>
          <w:rFonts w:ascii="Times New Roman" w:hAnsi="Times New Roman"/>
          <w:b/>
          <w:sz w:val="24"/>
          <w:szCs w:val="24"/>
        </w:rPr>
        <w:tab/>
      </w:r>
      <w:r w:rsidRPr="003F28BE">
        <w:rPr>
          <w:rFonts w:ascii="Times New Roman" w:hAnsi="Times New Roman"/>
          <w:sz w:val="24"/>
          <w:szCs w:val="24"/>
        </w:rPr>
        <w:t>Согласно Проекту бюджета, неналоговые доходы на 202</w:t>
      </w:r>
      <w:r w:rsidR="00F83F88" w:rsidRPr="003F28BE">
        <w:rPr>
          <w:rFonts w:ascii="Times New Roman" w:hAnsi="Times New Roman"/>
          <w:sz w:val="24"/>
          <w:szCs w:val="24"/>
        </w:rPr>
        <w:t>4</w:t>
      </w:r>
      <w:r w:rsidRPr="003F28BE">
        <w:rPr>
          <w:rFonts w:ascii="Times New Roman" w:hAnsi="Times New Roman"/>
          <w:sz w:val="24"/>
          <w:szCs w:val="24"/>
        </w:rPr>
        <w:t xml:space="preserve"> год планируются в сумме</w:t>
      </w:r>
      <w:r w:rsidR="009A36AE" w:rsidRPr="003F28BE">
        <w:rPr>
          <w:rFonts w:ascii="Times New Roman" w:hAnsi="Times New Roman"/>
          <w:sz w:val="24"/>
          <w:szCs w:val="24"/>
        </w:rPr>
        <w:t xml:space="preserve"> </w:t>
      </w:r>
      <w:r w:rsidR="00F83F88" w:rsidRPr="003F28BE">
        <w:rPr>
          <w:rFonts w:ascii="Times New Roman" w:hAnsi="Times New Roman"/>
          <w:sz w:val="24"/>
          <w:szCs w:val="24"/>
        </w:rPr>
        <w:t>72 655,0</w:t>
      </w:r>
      <w:r w:rsidR="003220F3" w:rsidRPr="003F28BE">
        <w:rPr>
          <w:rFonts w:ascii="Times New Roman" w:hAnsi="Times New Roman"/>
          <w:sz w:val="24"/>
          <w:szCs w:val="24"/>
        </w:rPr>
        <w:t>тыс.руб., на 202</w:t>
      </w:r>
      <w:r w:rsidR="004F63F2" w:rsidRPr="003F28BE">
        <w:rPr>
          <w:rFonts w:ascii="Times New Roman" w:hAnsi="Times New Roman"/>
          <w:sz w:val="24"/>
          <w:szCs w:val="24"/>
        </w:rPr>
        <w:t>5</w:t>
      </w:r>
      <w:r w:rsidR="003220F3" w:rsidRPr="003F28BE">
        <w:rPr>
          <w:rFonts w:ascii="Times New Roman" w:hAnsi="Times New Roman"/>
          <w:sz w:val="24"/>
          <w:szCs w:val="24"/>
        </w:rPr>
        <w:t xml:space="preserve"> и 202</w:t>
      </w:r>
      <w:r w:rsidR="004F63F2" w:rsidRPr="003F28BE">
        <w:rPr>
          <w:rFonts w:ascii="Times New Roman" w:hAnsi="Times New Roman"/>
          <w:sz w:val="24"/>
          <w:szCs w:val="24"/>
        </w:rPr>
        <w:t>6</w:t>
      </w:r>
      <w:r w:rsidR="003220F3" w:rsidRPr="003F28BE">
        <w:rPr>
          <w:rFonts w:ascii="Times New Roman" w:hAnsi="Times New Roman"/>
          <w:sz w:val="24"/>
          <w:szCs w:val="24"/>
        </w:rPr>
        <w:t xml:space="preserve"> годы – </w:t>
      </w:r>
      <w:r w:rsidR="004F63F2" w:rsidRPr="003F28BE">
        <w:rPr>
          <w:rFonts w:ascii="Times New Roman" w:hAnsi="Times New Roman"/>
          <w:sz w:val="24"/>
          <w:szCs w:val="24"/>
        </w:rPr>
        <w:t>63 528</w:t>
      </w:r>
      <w:r w:rsidR="00716984">
        <w:rPr>
          <w:rFonts w:ascii="Times New Roman" w:hAnsi="Times New Roman"/>
          <w:sz w:val="24"/>
          <w:szCs w:val="24"/>
        </w:rPr>
        <w:t>,0</w:t>
      </w:r>
      <w:r w:rsidR="003220F3" w:rsidRPr="003F28BE">
        <w:rPr>
          <w:rFonts w:ascii="Times New Roman" w:hAnsi="Times New Roman"/>
          <w:sz w:val="24"/>
          <w:szCs w:val="24"/>
        </w:rPr>
        <w:t xml:space="preserve">тыс.руб. и </w:t>
      </w:r>
      <w:r w:rsidR="004F63F2" w:rsidRPr="003F28BE">
        <w:rPr>
          <w:rFonts w:ascii="Times New Roman" w:hAnsi="Times New Roman"/>
          <w:sz w:val="24"/>
          <w:szCs w:val="24"/>
        </w:rPr>
        <w:t>72 760</w:t>
      </w:r>
      <w:r w:rsidR="00716984">
        <w:rPr>
          <w:rFonts w:ascii="Times New Roman" w:hAnsi="Times New Roman"/>
          <w:sz w:val="24"/>
          <w:szCs w:val="24"/>
        </w:rPr>
        <w:t>,0</w:t>
      </w:r>
      <w:r w:rsidR="003220F3" w:rsidRPr="003F28BE">
        <w:rPr>
          <w:rFonts w:ascii="Times New Roman" w:hAnsi="Times New Roman"/>
          <w:sz w:val="24"/>
          <w:szCs w:val="24"/>
        </w:rPr>
        <w:t>тыс.руб.</w:t>
      </w:r>
      <w:r w:rsidR="00716984">
        <w:rPr>
          <w:rFonts w:ascii="Times New Roman" w:hAnsi="Times New Roman"/>
          <w:sz w:val="24"/>
          <w:szCs w:val="24"/>
        </w:rPr>
        <w:t>,</w:t>
      </w:r>
      <w:r w:rsidR="003220F3" w:rsidRPr="003F28BE">
        <w:rPr>
          <w:rFonts w:ascii="Times New Roman" w:hAnsi="Times New Roman"/>
          <w:sz w:val="24"/>
          <w:szCs w:val="24"/>
        </w:rPr>
        <w:t xml:space="preserve"> соответственно.</w:t>
      </w:r>
    </w:p>
    <w:p w:rsidR="003220F3" w:rsidRDefault="003220F3" w:rsidP="002A2F3A">
      <w:pPr>
        <w:spacing w:after="0" w:line="240" w:lineRule="auto"/>
        <w:ind w:firstLine="708"/>
        <w:jc w:val="both"/>
        <w:rPr>
          <w:rFonts w:ascii="Times New Roman" w:hAnsi="Times New Roman"/>
          <w:sz w:val="24"/>
          <w:szCs w:val="24"/>
        </w:rPr>
      </w:pPr>
      <w:r>
        <w:rPr>
          <w:rFonts w:ascii="Times New Roman" w:hAnsi="Times New Roman"/>
          <w:sz w:val="24"/>
          <w:szCs w:val="24"/>
        </w:rPr>
        <w:t>Структура неналоговых доходов бюджета на 202</w:t>
      </w:r>
      <w:r w:rsidR="004F63F2">
        <w:rPr>
          <w:rFonts w:ascii="Times New Roman" w:hAnsi="Times New Roman"/>
          <w:sz w:val="24"/>
          <w:szCs w:val="24"/>
        </w:rPr>
        <w:t>4</w:t>
      </w:r>
      <w:r w:rsidR="002A2F3A">
        <w:rPr>
          <w:rFonts w:ascii="Times New Roman" w:hAnsi="Times New Roman"/>
          <w:sz w:val="24"/>
          <w:szCs w:val="24"/>
        </w:rPr>
        <w:t xml:space="preserve"> и плановый период 202</w:t>
      </w:r>
      <w:r w:rsidR="004F63F2">
        <w:rPr>
          <w:rFonts w:ascii="Times New Roman" w:hAnsi="Times New Roman"/>
          <w:sz w:val="24"/>
          <w:szCs w:val="24"/>
        </w:rPr>
        <w:t>5-2026</w:t>
      </w:r>
      <w:r>
        <w:rPr>
          <w:rFonts w:ascii="Times New Roman" w:hAnsi="Times New Roman"/>
          <w:sz w:val="24"/>
          <w:szCs w:val="24"/>
        </w:rPr>
        <w:t xml:space="preserve"> годы отражена в таблице № 5.</w:t>
      </w:r>
    </w:p>
    <w:p w:rsidR="003220F3" w:rsidRPr="00D235F5" w:rsidRDefault="003220F3" w:rsidP="00D235F5">
      <w:pPr>
        <w:spacing w:after="0" w:line="240" w:lineRule="auto"/>
        <w:jc w:val="right"/>
        <w:rPr>
          <w:rFonts w:ascii="Times New Roman" w:hAnsi="Times New Roman"/>
          <w:sz w:val="24"/>
          <w:szCs w:val="24"/>
        </w:rPr>
      </w:pPr>
      <w:r>
        <w:rPr>
          <w:rFonts w:ascii="Times New Roman" w:hAnsi="Times New Roman"/>
          <w:sz w:val="24"/>
          <w:szCs w:val="24"/>
        </w:rPr>
        <w:t>Таблица № 5.</w:t>
      </w:r>
    </w:p>
    <w:tbl>
      <w:tblPr>
        <w:tblStyle w:val="a9"/>
        <w:tblW w:w="0" w:type="auto"/>
        <w:tblLook w:val="04A0"/>
      </w:tblPr>
      <w:tblGrid>
        <w:gridCol w:w="1490"/>
        <w:gridCol w:w="868"/>
        <w:gridCol w:w="770"/>
        <w:gridCol w:w="869"/>
        <w:gridCol w:w="770"/>
        <w:gridCol w:w="869"/>
        <w:gridCol w:w="770"/>
        <w:gridCol w:w="869"/>
        <w:gridCol w:w="770"/>
        <w:gridCol w:w="869"/>
        <w:gridCol w:w="770"/>
      </w:tblGrid>
      <w:tr w:rsidR="003220F3" w:rsidTr="003220F3">
        <w:tc>
          <w:tcPr>
            <w:tcW w:w="1202" w:type="dxa"/>
          </w:tcPr>
          <w:p w:rsidR="003220F3" w:rsidRPr="003220F3" w:rsidRDefault="003220F3" w:rsidP="00F60188">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Наименован</w:t>
            </w:r>
            <w:r w:rsidR="00F60188">
              <w:rPr>
                <w:rFonts w:ascii="Times New Roman" w:hAnsi="Times New Roman" w:cs="Times New Roman"/>
                <w:sz w:val="18"/>
                <w:szCs w:val="18"/>
              </w:rPr>
              <w:t>ие</w:t>
            </w:r>
          </w:p>
        </w:tc>
        <w:tc>
          <w:tcPr>
            <w:tcW w:w="1698"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F63F2">
              <w:rPr>
                <w:rFonts w:ascii="Times New Roman" w:hAnsi="Times New Roman" w:cs="Times New Roman"/>
                <w:sz w:val="18"/>
                <w:szCs w:val="18"/>
              </w:rPr>
              <w:t>2</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(факт)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F63F2">
              <w:rPr>
                <w:rFonts w:ascii="Times New Roman" w:hAnsi="Times New Roman" w:cs="Times New Roman"/>
                <w:sz w:val="18"/>
                <w:szCs w:val="18"/>
              </w:rPr>
              <w:t>3</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(ожид)</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F63F2">
              <w:rPr>
                <w:rFonts w:ascii="Times New Roman" w:hAnsi="Times New Roman" w:cs="Times New Roman"/>
                <w:sz w:val="18"/>
                <w:szCs w:val="18"/>
              </w:rPr>
              <w:t>4</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F63F2">
              <w:rPr>
                <w:rFonts w:ascii="Times New Roman" w:hAnsi="Times New Roman" w:cs="Times New Roman"/>
                <w:sz w:val="18"/>
                <w:szCs w:val="18"/>
              </w:rPr>
              <w:t>5</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c>
          <w:tcPr>
            <w:tcW w:w="1696" w:type="dxa"/>
            <w:gridSpan w:val="2"/>
          </w:tcPr>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202</w:t>
            </w:r>
            <w:r w:rsidR="004F63F2">
              <w:rPr>
                <w:rFonts w:ascii="Times New Roman" w:hAnsi="Times New Roman" w:cs="Times New Roman"/>
                <w:sz w:val="18"/>
                <w:szCs w:val="18"/>
              </w:rPr>
              <w:t>6</w:t>
            </w:r>
            <w:r w:rsidRPr="003220F3">
              <w:rPr>
                <w:rFonts w:ascii="Times New Roman" w:hAnsi="Times New Roman" w:cs="Times New Roman"/>
                <w:sz w:val="18"/>
                <w:szCs w:val="18"/>
              </w:rPr>
              <w:t xml:space="preserve"> год</w:t>
            </w:r>
          </w:p>
          <w:p w:rsidR="003220F3" w:rsidRPr="003220F3" w:rsidRDefault="003220F3" w:rsidP="00735D75">
            <w:pPr>
              <w:autoSpaceDE w:val="0"/>
              <w:autoSpaceDN w:val="0"/>
              <w:adjustRightInd w:val="0"/>
              <w:jc w:val="center"/>
              <w:rPr>
                <w:rFonts w:ascii="Times New Roman" w:hAnsi="Times New Roman" w:cs="Times New Roman"/>
                <w:sz w:val="18"/>
                <w:szCs w:val="18"/>
              </w:rPr>
            </w:pPr>
            <w:r w:rsidRPr="003220F3">
              <w:rPr>
                <w:rFonts w:ascii="Times New Roman" w:hAnsi="Times New Roman" w:cs="Times New Roman"/>
                <w:sz w:val="18"/>
                <w:szCs w:val="18"/>
              </w:rPr>
              <w:t>(проект)</w:t>
            </w:r>
          </w:p>
        </w:tc>
      </w:tr>
      <w:tr w:rsidR="003220F3" w:rsidTr="003220F3">
        <w:tc>
          <w:tcPr>
            <w:tcW w:w="1202" w:type="dxa"/>
          </w:tcPr>
          <w:p w:rsidR="003220F3" w:rsidRPr="003220F3" w:rsidRDefault="003220F3" w:rsidP="00735D75">
            <w:pPr>
              <w:autoSpaceDE w:val="0"/>
              <w:autoSpaceDN w:val="0"/>
              <w:adjustRightInd w:val="0"/>
              <w:jc w:val="both"/>
              <w:rPr>
                <w:rFonts w:ascii="Times New Roman" w:hAnsi="Times New Roman" w:cs="Times New Roman"/>
                <w:sz w:val="18"/>
                <w:szCs w:val="18"/>
              </w:rPr>
            </w:pPr>
          </w:p>
        </w:tc>
        <w:tc>
          <w:tcPr>
            <w:tcW w:w="931"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7"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c>
          <w:tcPr>
            <w:tcW w:w="930"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Сумма, тыс.руб.</w:t>
            </w:r>
          </w:p>
        </w:tc>
        <w:tc>
          <w:tcPr>
            <w:tcW w:w="766" w:type="dxa"/>
          </w:tcPr>
          <w:p w:rsidR="003220F3" w:rsidRPr="003220F3" w:rsidRDefault="003220F3" w:rsidP="00735D75">
            <w:pPr>
              <w:autoSpaceDE w:val="0"/>
              <w:autoSpaceDN w:val="0"/>
              <w:adjustRightInd w:val="0"/>
              <w:jc w:val="both"/>
              <w:rPr>
                <w:rFonts w:ascii="Times New Roman" w:hAnsi="Times New Roman" w:cs="Times New Roman"/>
                <w:sz w:val="18"/>
                <w:szCs w:val="18"/>
              </w:rPr>
            </w:pPr>
            <w:r w:rsidRPr="003220F3">
              <w:rPr>
                <w:rFonts w:ascii="Times New Roman" w:hAnsi="Times New Roman" w:cs="Times New Roman"/>
                <w:sz w:val="18"/>
                <w:szCs w:val="18"/>
              </w:rPr>
              <w:t>Уд.вес, %</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использования имущества, находящегося в муниципальной собственности</w:t>
            </w:r>
          </w:p>
        </w:tc>
        <w:tc>
          <w:tcPr>
            <w:tcW w:w="931"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38 223,7</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46,6</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44 557,0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55,0%</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41 146,0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56,6%</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32 319,0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50,9</w:t>
            </w:r>
            <w:r w:rsidR="00F167BE">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31 551,0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43,4%</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платежи при пользовании природными ресурсами</w:t>
            </w:r>
          </w:p>
        </w:tc>
        <w:tc>
          <w:tcPr>
            <w:tcW w:w="931"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2 684,6</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3,3</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3 672,0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4,5%</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3 032,0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4,2%</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3 032,0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4,8%</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3 032,0</w:t>
            </w:r>
          </w:p>
        </w:tc>
        <w:tc>
          <w:tcPr>
            <w:tcW w:w="766" w:type="dxa"/>
          </w:tcPr>
          <w:p w:rsidR="00001B92"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4,2%</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оказания платных услуг и компенсации затрат государства</w:t>
            </w:r>
          </w:p>
        </w:tc>
        <w:tc>
          <w:tcPr>
            <w:tcW w:w="931"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7 086,1</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8,6</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822,0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1,0%</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200,0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0,3%</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200,0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0,3%</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200,0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0,3%</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доходы от продажи материальных и нематериальных активов</w:t>
            </w:r>
          </w:p>
        </w:tc>
        <w:tc>
          <w:tcPr>
            <w:tcW w:w="931" w:type="dxa"/>
          </w:tcPr>
          <w:p w:rsidR="003220F3" w:rsidRPr="003970D7" w:rsidRDefault="001E2322" w:rsidP="002476F2">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26 629,5</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32,4</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23 845,0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29,4%</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20 100,0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27,7%</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19 800,0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31,2%</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29 800,0</w:t>
            </w:r>
          </w:p>
        </w:tc>
        <w:tc>
          <w:tcPr>
            <w:tcW w:w="766" w:type="dxa"/>
          </w:tcPr>
          <w:p w:rsidR="003220F3" w:rsidRPr="003970D7" w:rsidRDefault="00F167BE" w:rsidP="00F167BE">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40,9%</w:t>
            </w:r>
          </w:p>
        </w:tc>
      </w:tr>
      <w:tr w:rsidR="003220F3"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штрафы, санкции, возмещение ущерба</w:t>
            </w:r>
          </w:p>
        </w:tc>
        <w:tc>
          <w:tcPr>
            <w:tcW w:w="931"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3 586,9</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4,4</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2 997,0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3,7%</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3 497,0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4,8%</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3 497,0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5,5%</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3 497,0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4,8%</w:t>
            </w:r>
          </w:p>
        </w:tc>
      </w:tr>
      <w:tr w:rsidR="00001B92" w:rsidTr="003220F3">
        <w:tc>
          <w:tcPr>
            <w:tcW w:w="1202" w:type="dxa"/>
            <w:vAlign w:val="center"/>
          </w:tcPr>
          <w:p w:rsidR="003220F3" w:rsidRPr="003220F3" w:rsidRDefault="003220F3" w:rsidP="00735D75">
            <w:pPr>
              <w:jc w:val="both"/>
              <w:rPr>
                <w:rFonts w:ascii="Times New Roman" w:eastAsia="Times New Roman" w:hAnsi="Times New Roman" w:cs="Times New Roman"/>
                <w:color w:val="000000"/>
                <w:sz w:val="18"/>
                <w:szCs w:val="18"/>
                <w:lang w:eastAsia="ru-RU"/>
              </w:rPr>
            </w:pPr>
            <w:r w:rsidRPr="003220F3">
              <w:rPr>
                <w:rFonts w:ascii="Times New Roman" w:eastAsia="Times New Roman" w:hAnsi="Times New Roman" w:cs="Times New Roman"/>
                <w:color w:val="000000"/>
                <w:sz w:val="18"/>
                <w:szCs w:val="18"/>
                <w:lang w:eastAsia="ru-RU"/>
              </w:rPr>
              <w:t>прочие неналоговые доходы</w:t>
            </w:r>
          </w:p>
        </w:tc>
        <w:tc>
          <w:tcPr>
            <w:tcW w:w="931"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3 896,8</w:t>
            </w:r>
          </w:p>
        </w:tc>
        <w:tc>
          <w:tcPr>
            <w:tcW w:w="767"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4,7</w:t>
            </w:r>
            <w:r w:rsidR="00E32679">
              <w:rPr>
                <w:rFonts w:ascii="Times New Roman" w:hAnsi="Times New Roman" w:cs="Times New Roman"/>
                <w:sz w:val="18"/>
                <w:szCs w:val="18"/>
              </w:rPr>
              <w:t>%</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5 161,0</w:t>
            </w:r>
          </w:p>
        </w:tc>
        <w:tc>
          <w:tcPr>
            <w:tcW w:w="766" w:type="dxa"/>
          </w:tcPr>
          <w:p w:rsidR="003220F3" w:rsidRPr="003970D7" w:rsidRDefault="009C6981"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6,4%</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4 680,0</w:t>
            </w:r>
          </w:p>
        </w:tc>
        <w:tc>
          <w:tcPr>
            <w:tcW w:w="766" w:type="dxa"/>
          </w:tcPr>
          <w:p w:rsidR="003220F3" w:rsidRPr="003970D7" w:rsidRDefault="000B1D05"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6,4%</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4 680,0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7,3%</w:t>
            </w:r>
          </w:p>
        </w:tc>
        <w:tc>
          <w:tcPr>
            <w:tcW w:w="930" w:type="dxa"/>
          </w:tcPr>
          <w:p w:rsidR="003220F3" w:rsidRPr="003970D7" w:rsidRDefault="001E2322"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4 680,0</w:t>
            </w:r>
          </w:p>
        </w:tc>
        <w:tc>
          <w:tcPr>
            <w:tcW w:w="766" w:type="dxa"/>
          </w:tcPr>
          <w:p w:rsidR="003220F3" w:rsidRPr="003970D7" w:rsidRDefault="00F167BE" w:rsidP="00735D7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6,4%</w:t>
            </w:r>
          </w:p>
        </w:tc>
      </w:tr>
      <w:tr w:rsidR="00850B0B" w:rsidTr="003220F3">
        <w:tc>
          <w:tcPr>
            <w:tcW w:w="1202" w:type="dxa"/>
            <w:vAlign w:val="center"/>
          </w:tcPr>
          <w:p w:rsidR="00850B0B" w:rsidRPr="00850B0B" w:rsidRDefault="00850B0B" w:rsidP="00735D75">
            <w:pPr>
              <w:jc w:val="both"/>
              <w:rPr>
                <w:rFonts w:ascii="Times New Roman" w:eastAsia="Times New Roman" w:hAnsi="Times New Roman" w:cs="Times New Roman"/>
                <w:b/>
                <w:color w:val="000000"/>
                <w:sz w:val="18"/>
                <w:szCs w:val="18"/>
                <w:lang w:eastAsia="ru-RU"/>
              </w:rPr>
            </w:pPr>
            <w:r w:rsidRPr="00850B0B">
              <w:rPr>
                <w:rFonts w:ascii="Times New Roman" w:eastAsia="Times New Roman" w:hAnsi="Times New Roman" w:cs="Times New Roman"/>
                <w:b/>
                <w:color w:val="000000"/>
                <w:sz w:val="18"/>
                <w:szCs w:val="18"/>
                <w:lang w:eastAsia="ru-RU"/>
              </w:rPr>
              <w:t>Всего неналоговых доходов:</w:t>
            </w:r>
          </w:p>
        </w:tc>
        <w:tc>
          <w:tcPr>
            <w:tcW w:w="931" w:type="dxa"/>
          </w:tcPr>
          <w:p w:rsidR="00850B0B" w:rsidRPr="003970D7" w:rsidRDefault="001E232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82 107,6</w:t>
            </w:r>
          </w:p>
        </w:tc>
        <w:tc>
          <w:tcPr>
            <w:tcW w:w="767" w:type="dxa"/>
          </w:tcPr>
          <w:p w:rsidR="00850B0B" w:rsidRPr="003970D7" w:rsidRDefault="001E2322"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w:t>
            </w:r>
            <w:r w:rsidR="00E32679">
              <w:rPr>
                <w:rFonts w:ascii="Times New Roman" w:hAnsi="Times New Roman" w:cs="Times New Roman"/>
                <w:b/>
                <w:sz w:val="18"/>
                <w:szCs w:val="18"/>
              </w:rPr>
              <w:t>%</w:t>
            </w:r>
          </w:p>
        </w:tc>
        <w:tc>
          <w:tcPr>
            <w:tcW w:w="930" w:type="dxa"/>
          </w:tcPr>
          <w:p w:rsidR="00850B0B" w:rsidRPr="003970D7" w:rsidRDefault="00E32679"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81 054,0</w:t>
            </w:r>
          </w:p>
        </w:tc>
        <w:tc>
          <w:tcPr>
            <w:tcW w:w="766" w:type="dxa"/>
          </w:tcPr>
          <w:p w:rsidR="00850B0B" w:rsidRPr="003970D7" w:rsidRDefault="009C6981"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w:t>
            </w:r>
          </w:p>
        </w:tc>
        <w:tc>
          <w:tcPr>
            <w:tcW w:w="930" w:type="dxa"/>
          </w:tcPr>
          <w:p w:rsidR="00850B0B" w:rsidRPr="003970D7" w:rsidRDefault="009C6981"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72 655,0</w:t>
            </w:r>
          </w:p>
        </w:tc>
        <w:tc>
          <w:tcPr>
            <w:tcW w:w="766" w:type="dxa"/>
          </w:tcPr>
          <w:p w:rsidR="00850B0B" w:rsidRPr="003970D7" w:rsidRDefault="000B1D05"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w:t>
            </w:r>
          </w:p>
        </w:tc>
        <w:tc>
          <w:tcPr>
            <w:tcW w:w="930" w:type="dxa"/>
          </w:tcPr>
          <w:p w:rsidR="00850B0B" w:rsidRPr="003970D7" w:rsidRDefault="000B1D05"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63 528,0</w:t>
            </w:r>
          </w:p>
        </w:tc>
        <w:tc>
          <w:tcPr>
            <w:tcW w:w="766" w:type="dxa"/>
          </w:tcPr>
          <w:p w:rsidR="00850B0B" w:rsidRPr="003970D7" w:rsidRDefault="00F167BE"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w:t>
            </w:r>
          </w:p>
        </w:tc>
        <w:tc>
          <w:tcPr>
            <w:tcW w:w="930" w:type="dxa"/>
          </w:tcPr>
          <w:p w:rsidR="00850B0B" w:rsidRPr="003970D7" w:rsidRDefault="00F167BE"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72 760,0</w:t>
            </w:r>
          </w:p>
        </w:tc>
        <w:tc>
          <w:tcPr>
            <w:tcW w:w="766" w:type="dxa"/>
          </w:tcPr>
          <w:p w:rsidR="00850B0B" w:rsidRPr="003970D7" w:rsidRDefault="00F167BE" w:rsidP="00735D75">
            <w:pPr>
              <w:autoSpaceDE w:val="0"/>
              <w:autoSpaceDN w:val="0"/>
              <w:adjustRightInd w:val="0"/>
              <w:jc w:val="both"/>
              <w:rPr>
                <w:rFonts w:ascii="Times New Roman" w:hAnsi="Times New Roman" w:cs="Times New Roman"/>
                <w:b/>
                <w:sz w:val="18"/>
                <w:szCs w:val="18"/>
              </w:rPr>
            </w:pPr>
            <w:r>
              <w:rPr>
                <w:rFonts w:ascii="Times New Roman" w:hAnsi="Times New Roman" w:cs="Times New Roman"/>
                <w:b/>
                <w:sz w:val="18"/>
                <w:szCs w:val="18"/>
              </w:rPr>
              <w:t>100%</w:t>
            </w:r>
          </w:p>
        </w:tc>
      </w:tr>
    </w:tbl>
    <w:p w:rsidR="00741C5B" w:rsidRDefault="00741C5B" w:rsidP="00D22809">
      <w:pPr>
        <w:spacing w:after="0" w:line="240" w:lineRule="auto"/>
        <w:jc w:val="both"/>
        <w:rPr>
          <w:rFonts w:ascii="Times New Roman" w:hAnsi="Times New Roman"/>
          <w:b/>
          <w:sz w:val="24"/>
          <w:szCs w:val="24"/>
        </w:rPr>
      </w:pPr>
    </w:p>
    <w:p w:rsidR="003970D7" w:rsidRPr="00716984" w:rsidRDefault="003970D7" w:rsidP="00D22809">
      <w:pPr>
        <w:spacing w:after="0" w:line="240" w:lineRule="auto"/>
        <w:jc w:val="both"/>
        <w:rPr>
          <w:rFonts w:ascii="Times New Roman" w:hAnsi="Times New Roman"/>
          <w:sz w:val="24"/>
          <w:szCs w:val="24"/>
        </w:rPr>
      </w:pPr>
      <w:r>
        <w:rPr>
          <w:rFonts w:ascii="Times New Roman" w:hAnsi="Times New Roman"/>
          <w:b/>
          <w:sz w:val="24"/>
          <w:szCs w:val="24"/>
        </w:rPr>
        <w:tab/>
      </w:r>
      <w:r w:rsidRPr="00716984">
        <w:rPr>
          <w:rFonts w:ascii="Times New Roman" w:hAnsi="Times New Roman"/>
          <w:sz w:val="24"/>
          <w:szCs w:val="24"/>
        </w:rPr>
        <w:t>Из таблицы видно, что на 202</w:t>
      </w:r>
      <w:r w:rsidR="00F167BE" w:rsidRPr="00716984">
        <w:rPr>
          <w:rFonts w:ascii="Times New Roman" w:hAnsi="Times New Roman"/>
          <w:sz w:val="24"/>
          <w:szCs w:val="24"/>
        </w:rPr>
        <w:t>4</w:t>
      </w:r>
      <w:r w:rsidRPr="00716984">
        <w:rPr>
          <w:rFonts w:ascii="Times New Roman" w:hAnsi="Times New Roman"/>
          <w:sz w:val="24"/>
          <w:szCs w:val="24"/>
        </w:rPr>
        <w:t>-202</w:t>
      </w:r>
      <w:r w:rsidR="00F167BE" w:rsidRPr="00716984">
        <w:rPr>
          <w:rFonts w:ascii="Times New Roman" w:hAnsi="Times New Roman"/>
          <w:sz w:val="24"/>
          <w:szCs w:val="24"/>
        </w:rPr>
        <w:t>5</w:t>
      </w:r>
      <w:r w:rsidRPr="00716984">
        <w:rPr>
          <w:rFonts w:ascii="Times New Roman" w:hAnsi="Times New Roman"/>
          <w:sz w:val="24"/>
          <w:szCs w:val="24"/>
        </w:rPr>
        <w:t xml:space="preserve"> годы запланировано</w:t>
      </w:r>
      <w:r w:rsidR="00E827EE" w:rsidRPr="00716984">
        <w:rPr>
          <w:rFonts w:ascii="Times New Roman" w:hAnsi="Times New Roman"/>
          <w:sz w:val="24"/>
          <w:szCs w:val="24"/>
        </w:rPr>
        <w:t xml:space="preserve"> снижение неналоговых доходов:</w:t>
      </w:r>
    </w:p>
    <w:p w:rsidR="00E827EE" w:rsidRPr="00716984" w:rsidRDefault="00E827EE" w:rsidP="00C00742">
      <w:pPr>
        <w:spacing w:after="0" w:line="240" w:lineRule="auto"/>
        <w:ind w:firstLine="708"/>
        <w:jc w:val="both"/>
        <w:rPr>
          <w:rFonts w:ascii="Times New Roman" w:hAnsi="Times New Roman"/>
          <w:sz w:val="24"/>
          <w:szCs w:val="24"/>
        </w:rPr>
      </w:pPr>
      <w:r w:rsidRPr="00716984">
        <w:rPr>
          <w:rFonts w:ascii="Times New Roman" w:hAnsi="Times New Roman"/>
          <w:sz w:val="24"/>
          <w:szCs w:val="24"/>
        </w:rPr>
        <w:t>- в 202</w:t>
      </w:r>
      <w:r w:rsidR="006F6B4E" w:rsidRPr="00716984">
        <w:rPr>
          <w:rFonts w:ascii="Times New Roman" w:hAnsi="Times New Roman"/>
          <w:sz w:val="24"/>
          <w:szCs w:val="24"/>
        </w:rPr>
        <w:t>4</w:t>
      </w:r>
      <w:r w:rsidRPr="00716984">
        <w:rPr>
          <w:rFonts w:ascii="Times New Roman" w:hAnsi="Times New Roman"/>
          <w:sz w:val="24"/>
          <w:szCs w:val="24"/>
        </w:rPr>
        <w:t xml:space="preserve"> году на </w:t>
      </w:r>
      <w:r w:rsidR="006F6B4E" w:rsidRPr="00716984">
        <w:rPr>
          <w:rFonts w:ascii="Times New Roman" w:hAnsi="Times New Roman"/>
          <w:sz w:val="24"/>
          <w:szCs w:val="24"/>
        </w:rPr>
        <w:t>10,4</w:t>
      </w:r>
      <w:r w:rsidRPr="00716984">
        <w:rPr>
          <w:rFonts w:ascii="Times New Roman" w:hAnsi="Times New Roman"/>
          <w:sz w:val="24"/>
          <w:szCs w:val="24"/>
        </w:rPr>
        <w:t>% (</w:t>
      </w:r>
      <w:r w:rsidR="006F6B4E" w:rsidRPr="00716984">
        <w:rPr>
          <w:rFonts w:ascii="Times New Roman" w:hAnsi="Times New Roman"/>
          <w:sz w:val="24"/>
          <w:szCs w:val="24"/>
        </w:rPr>
        <w:t>8 399,0</w:t>
      </w:r>
      <w:r w:rsidRPr="00716984">
        <w:rPr>
          <w:rFonts w:ascii="Times New Roman" w:hAnsi="Times New Roman"/>
          <w:sz w:val="24"/>
          <w:szCs w:val="24"/>
        </w:rPr>
        <w:t xml:space="preserve"> тыс.руб.) относительно ожидаемого исполнения 202</w:t>
      </w:r>
      <w:r w:rsidR="006F6B4E" w:rsidRPr="00716984">
        <w:rPr>
          <w:rFonts w:ascii="Times New Roman" w:hAnsi="Times New Roman"/>
          <w:sz w:val="24"/>
          <w:szCs w:val="24"/>
        </w:rPr>
        <w:t>3</w:t>
      </w:r>
      <w:r w:rsidRPr="00716984">
        <w:rPr>
          <w:rFonts w:ascii="Times New Roman" w:hAnsi="Times New Roman"/>
          <w:sz w:val="24"/>
          <w:szCs w:val="24"/>
        </w:rPr>
        <w:t xml:space="preserve"> года;</w:t>
      </w:r>
    </w:p>
    <w:p w:rsidR="00E827EE" w:rsidRPr="00716984" w:rsidRDefault="00E827EE" w:rsidP="00C00742">
      <w:pPr>
        <w:spacing w:after="0" w:line="240" w:lineRule="auto"/>
        <w:ind w:firstLine="708"/>
        <w:jc w:val="both"/>
        <w:rPr>
          <w:rFonts w:ascii="Times New Roman" w:hAnsi="Times New Roman"/>
          <w:sz w:val="24"/>
          <w:szCs w:val="24"/>
        </w:rPr>
      </w:pPr>
      <w:r w:rsidRPr="00716984">
        <w:rPr>
          <w:rFonts w:ascii="Times New Roman" w:hAnsi="Times New Roman"/>
          <w:sz w:val="24"/>
          <w:szCs w:val="24"/>
        </w:rPr>
        <w:t>- в 202</w:t>
      </w:r>
      <w:r w:rsidR="006F6B4E" w:rsidRPr="00716984">
        <w:rPr>
          <w:rFonts w:ascii="Times New Roman" w:hAnsi="Times New Roman"/>
          <w:sz w:val="24"/>
          <w:szCs w:val="24"/>
        </w:rPr>
        <w:t>5</w:t>
      </w:r>
      <w:r w:rsidRPr="00716984">
        <w:rPr>
          <w:rFonts w:ascii="Times New Roman" w:hAnsi="Times New Roman"/>
          <w:sz w:val="24"/>
          <w:szCs w:val="24"/>
        </w:rPr>
        <w:t xml:space="preserve"> году на 12</w:t>
      </w:r>
      <w:r w:rsidR="006F6B4E" w:rsidRPr="00716984">
        <w:rPr>
          <w:rFonts w:ascii="Times New Roman" w:hAnsi="Times New Roman"/>
          <w:sz w:val="24"/>
          <w:szCs w:val="24"/>
        </w:rPr>
        <w:t>,6</w:t>
      </w:r>
      <w:r w:rsidRPr="00716984">
        <w:rPr>
          <w:rFonts w:ascii="Times New Roman" w:hAnsi="Times New Roman"/>
          <w:sz w:val="24"/>
          <w:szCs w:val="24"/>
        </w:rPr>
        <w:t>% (</w:t>
      </w:r>
      <w:r w:rsidR="006F6B4E" w:rsidRPr="00716984">
        <w:rPr>
          <w:rFonts w:ascii="Times New Roman" w:hAnsi="Times New Roman"/>
          <w:sz w:val="24"/>
          <w:szCs w:val="24"/>
        </w:rPr>
        <w:t>9 127</w:t>
      </w:r>
      <w:r w:rsidRPr="00716984">
        <w:rPr>
          <w:rFonts w:ascii="Times New Roman" w:hAnsi="Times New Roman"/>
          <w:sz w:val="24"/>
          <w:szCs w:val="24"/>
        </w:rPr>
        <w:t>,0 тыс.руб.) относительно прогноза 202</w:t>
      </w:r>
      <w:r w:rsidR="006F6B4E" w:rsidRPr="00716984">
        <w:rPr>
          <w:rFonts w:ascii="Times New Roman" w:hAnsi="Times New Roman"/>
          <w:sz w:val="24"/>
          <w:szCs w:val="24"/>
        </w:rPr>
        <w:t>4</w:t>
      </w:r>
      <w:r w:rsidRPr="00716984">
        <w:rPr>
          <w:rFonts w:ascii="Times New Roman" w:hAnsi="Times New Roman"/>
          <w:sz w:val="24"/>
          <w:szCs w:val="24"/>
        </w:rPr>
        <w:t xml:space="preserve"> года, и </w:t>
      </w:r>
      <w:r w:rsidR="006F6B4E" w:rsidRPr="00716984">
        <w:rPr>
          <w:rFonts w:ascii="Times New Roman" w:hAnsi="Times New Roman"/>
          <w:sz w:val="24"/>
          <w:szCs w:val="24"/>
        </w:rPr>
        <w:t>21,6</w:t>
      </w:r>
      <w:r w:rsidRPr="00716984">
        <w:rPr>
          <w:rFonts w:ascii="Times New Roman" w:hAnsi="Times New Roman"/>
          <w:sz w:val="24"/>
          <w:szCs w:val="24"/>
        </w:rPr>
        <w:t>% (</w:t>
      </w:r>
      <w:r w:rsidR="006F6B4E" w:rsidRPr="00716984">
        <w:rPr>
          <w:rFonts w:ascii="Times New Roman" w:hAnsi="Times New Roman"/>
          <w:sz w:val="24"/>
          <w:szCs w:val="24"/>
        </w:rPr>
        <w:t>17 526,0</w:t>
      </w:r>
      <w:r w:rsidRPr="00716984">
        <w:rPr>
          <w:rFonts w:ascii="Times New Roman" w:hAnsi="Times New Roman"/>
          <w:sz w:val="24"/>
          <w:szCs w:val="24"/>
        </w:rPr>
        <w:t xml:space="preserve"> тыс.руб.) относительно ожидаемого исполнения 202</w:t>
      </w:r>
      <w:r w:rsidR="006F6B4E" w:rsidRPr="00716984">
        <w:rPr>
          <w:rFonts w:ascii="Times New Roman" w:hAnsi="Times New Roman"/>
          <w:sz w:val="24"/>
          <w:szCs w:val="24"/>
        </w:rPr>
        <w:t>3</w:t>
      </w:r>
      <w:r w:rsidR="00A131B8" w:rsidRPr="00716984">
        <w:rPr>
          <w:rFonts w:ascii="Times New Roman" w:hAnsi="Times New Roman"/>
          <w:sz w:val="24"/>
          <w:szCs w:val="24"/>
        </w:rPr>
        <w:t xml:space="preserve"> года.</w:t>
      </w:r>
    </w:p>
    <w:p w:rsidR="00E827EE" w:rsidRPr="006F6B4E" w:rsidRDefault="00A131B8" w:rsidP="00C00742">
      <w:pPr>
        <w:spacing w:after="0" w:line="240" w:lineRule="auto"/>
        <w:ind w:firstLine="708"/>
        <w:jc w:val="both"/>
        <w:rPr>
          <w:rFonts w:ascii="Times New Roman" w:hAnsi="Times New Roman"/>
          <w:sz w:val="24"/>
          <w:szCs w:val="24"/>
        </w:rPr>
      </w:pPr>
      <w:r w:rsidRPr="00716984">
        <w:rPr>
          <w:rFonts w:ascii="Times New Roman" w:hAnsi="Times New Roman"/>
          <w:sz w:val="24"/>
          <w:szCs w:val="24"/>
        </w:rPr>
        <w:lastRenderedPageBreak/>
        <w:t>В</w:t>
      </w:r>
      <w:r w:rsidR="00E827EE" w:rsidRPr="00716984">
        <w:rPr>
          <w:rFonts w:ascii="Times New Roman" w:hAnsi="Times New Roman"/>
          <w:sz w:val="24"/>
          <w:szCs w:val="24"/>
        </w:rPr>
        <w:t xml:space="preserve"> 202</w:t>
      </w:r>
      <w:r w:rsidR="006F6B4E" w:rsidRPr="00716984">
        <w:rPr>
          <w:rFonts w:ascii="Times New Roman" w:hAnsi="Times New Roman"/>
          <w:sz w:val="24"/>
          <w:szCs w:val="24"/>
        </w:rPr>
        <w:t>6</w:t>
      </w:r>
      <w:r w:rsidR="00E827EE" w:rsidRPr="00716984">
        <w:rPr>
          <w:rFonts w:ascii="Times New Roman" w:hAnsi="Times New Roman"/>
          <w:sz w:val="24"/>
          <w:szCs w:val="24"/>
        </w:rPr>
        <w:t xml:space="preserve"> году планируется увеличение </w:t>
      </w:r>
      <w:r w:rsidRPr="00716984">
        <w:rPr>
          <w:rFonts w:ascii="Times New Roman" w:hAnsi="Times New Roman"/>
          <w:sz w:val="24"/>
          <w:szCs w:val="24"/>
        </w:rPr>
        <w:t xml:space="preserve">неналоговых доходов </w:t>
      </w:r>
      <w:r w:rsidR="00E827EE" w:rsidRPr="00716984">
        <w:rPr>
          <w:rFonts w:ascii="Times New Roman" w:hAnsi="Times New Roman"/>
          <w:sz w:val="24"/>
          <w:szCs w:val="24"/>
        </w:rPr>
        <w:t xml:space="preserve">на </w:t>
      </w:r>
      <w:r w:rsidR="006F6B4E" w:rsidRPr="00716984">
        <w:rPr>
          <w:rFonts w:ascii="Times New Roman" w:hAnsi="Times New Roman"/>
          <w:sz w:val="24"/>
          <w:szCs w:val="24"/>
        </w:rPr>
        <w:t>14,5</w:t>
      </w:r>
      <w:r w:rsidR="00E827EE" w:rsidRPr="00716984">
        <w:rPr>
          <w:rFonts w:ascii="Times New Roman" w:hAnsi="Times New Roman"/>
          <w:sz w:val="24"/>
          <w:szCs w:val="24"/>
        </w:rPr>
        <w:t>% (</w:t>
      </w:r>
      <w:r w:rsidR="006F6B4E" w:rsidRPr="00716984">
        <w:rPr>
          <w:rFonts w:ascii="Times New Roman" w:hAnsi="Times New Roman"/>
          <w:sz w:val="24"/>
          <w:szCs w:val="24"/>
        </w:rPr>
        <w:t>9 232</w:t>
      </w:r>
      <w:r w:rsidR="00E827EE" w:rsidRPr="00716984">
        <w:rPr>
          <w:rFonts w:ascii="Times New Roman" w:hAnsi="Times New Roman"/>
          <w:sz w:val="24"/>
          <w:szCs w:val="24"/>
        </w:rPr>
        <w:t>,0 тыс.руб.) относительно  прогноза 202</w:t>
      </w:r>
      <w:r w:rsidR="006F6B4E" w:rsidRPr="00716984">
        <w:rPr>
          <w:rFonts w:ascii="Times New Roman" w:hAnsi="Times New Roman"/>
          <w:sz w:val="24"/>
          <w:szCs w:val="24"/>
        </w:rPr>
        <w:t>5</w:t>
      </w:r>
      <w:r w:rsidR="00E827EE" w:rsidRPr="00716984">
        <w:rPr>
          <w:rFonts w:ascii="Times New Roman" w:hAnsi="Times New Roman"/>
          <w:sz w:val="24"/>
          <w:szCs w:val="24"/>
        </w:rPr>
        <w:t xml:space="preserve"> года, но снижение на </w:t>
      </w:r>
      <w:r w:rsidR="006F6B4E" w:rsidRPr="00716984">
        <w:rPr>
          <w:rFonts w:ascii="Times New Roman" w:hAnsi="Times New Roman"/>
          <w:sz w:val="24"/>
          <w:szCs w:val="24"/>
        </w:rPr>
        <w:t>10,2</w:t>
      </w:r>
      <w:r w:rsidR="00E827EE" w:rsidRPr="00716984">
        <w:rPr>
          <w:rFonts w:ascii="Times New Roman" w:hAnsi="Times New Roman"/>
          <w:sz w:val="24"/>
          <w:szCs w:val="24"/>
        </w:rPr>
        <w:t>% (</w:t>
      </w:r>
      <w:r w:rsidR="006F6B4E" w:rsidRPr="00716984">
        <w:rPr>
          <w:rFonts w:ascii="Times New Roman" w:hAnsi="Times New Roman"/>
          <w:sz w:val="24"/>
          <w:szCs w:val="24"/>
        </w:rPr>
        <w:t>8 294,0</w:t>
      </w:r>
      <w:r w:rsidR="00E827EE" w:rsidRPr="00716984">
        <w:rPr>
          <w:rFonts w:ascii="Times New Roman" w:hAnsi="Times New Roman"/>
          <w:sz w:val="24"/>
          <w:szCs w:val="24"/>
        </w:rPr>
        <w:t>тыс.руб.) относительно ожидаемого исполнения 202</w:t>
      </w:r>
      <w:r w:rsidR="006F6B4E" w:rsidRPr="00716984">
        <w:rPr>
          <w:rFonts w:ascii="Times New Roman" w:hAnsi="Times New Roman"/>
          <w:sz w:val="24"/>
          <w:szCs w:val="24"/>
        </w:rPr>
        <w:t>3</w:t>
      </w:r>
      <w:r w:rsidR="00E827EE" w:rsidRPr="00716984">
        <w:rPr>
          <w:rFonts w:ascii="Times New Roman" w:hAnsi="Times New Roman"/>
          <w:sz w:val="24"/>
          <w:szCs w:val="24"/>
        </w:rPr>
        <w:t xml:space="preserve"> года.</w:t>
      </w:r>
    </w:p>
    <w:p w:rsidR="00C013D0" w:rsidRDefault="00735D75" w:rsidP="00D22809">
      <w:pPr>
        <w:spacing w:after="0" w:line="240" w:lineRule="auto"/>
        <w:jc w:val="both"/>
        <w:rPr>
          <w:rFonts w:ascii="Times New Roman" w:hAnsi="Times New Roman"/>
          <w:sz w:val="24"/>
          <w:szCs w:val="24"/>
        </w:rPr>
      </w:pPr>
      <w:r w:rsidRPr="00735D75">
        <w:rPr>
          <w:rFonts w:ascii="Times New Roman" w:hAnsi="Times New Roman"/>
          <w:sz w:val="24"/>
          <w:szCs w:val="24"/>
        </w:rPr>
        <w:tab/>
      </w:r>
      <w:r>
        <w:rPr>
          <w:rFonts w:ascii="Times New Roman" w:hAnsi="Times New Roman"/>
          <w:sz w:val="24"/>
          <w:szCs w:val="24"/>
        </w:rPr>
        <w:t>Основная часть неналоговых поступлений в 202</w:t>
      </w:r>
      <w:r w:rsidR="0082332E">
        <w:rPr>
          <w:rFonts w:ascii="Times New Roman" w:hAnsi="Times New Roman"/>
          <w:sz w:val="24"/>
          <w:szCs w:val="24"/>
        </w:rPr>
        <w:t>4</w:t>
      </w:r>
      <w:r>
        <w:rPr>
          <w:rFonts w:ascii="Times New Roman" w:hAnsi="Times New Roman"/>
          <w:sz w:val="24"/>
          <w:szCs w:val="24"/>
        </w:rPr>
        <w:t>-202</w:t>
      </w:r>
      <w:r w:rsidR="0082332E">
        <w:rPr>
          <w:rFonts w:ascii="Times New Roman" w:hAnsi="Times New Roman"/>
          <w:sz w:val="24"/>
          <w:szCs w:val="24"/>
        </w:rPr>
        <w:t>6</w:t>
      </w:r>
      <w:r>
        <w:rPr>
          <w:rFonts w:ascii="Times New Roman" w:hAnsi="Times New Roman"/>
          <w:sz w:val="24"/>
          <w:szCs w:val="24"/>
        </w:rPr>
        <w:t xml:space="preserve"> годах планируется</w:t>
      </w:r>
      <w:r w:rsidR="00C013D0">
        <w:rPr>
          <w:rFonts w:ascii="Times New Roman" w:hAnsi="Times New Roman"/>
          <w:sz w:val="24"/>
          <w:szCs w:val="24"/>
        </w:rPr>
        <w:t>:</w:t>
      </w:r>
    </w:p>
    <w:p w:rsidR="00735D75" w:rsidRDefault="00C013D0" w:rsidP="00967388">
      <w:pPr>
        <w:spacing w:after="0" w:line="240" w:lineRule="auto"/>
        <w:ind w:firstLine="708"/>
        <w:jc w:val="both"/>
        <w:rPr>
          <w:rFonts w:ascii="Times New Roman" w:hAnsi="Times New Roman"/>
          <w:sz w:val="24"/>
          <w:szCs w:val="24"/>
        </w:rPr>
      </w:pPr>
      <w:r>
        <w:rPr>
          <w:rFonts w:ascii="Times New Roman" w:hAnsi="Times New Roman"/>
          <w:sz w:val="24"/>
          <w:szCs w:val="24"/>
        </w:rPr>
        <w:t>-</w:t>
      </w:r>
      <w:r w:rsidR="00735D75">
        <w:rPr>
          <w:rFonts w:ascii="Times New Roman" w:hAnsi="Times New Roman"/>
          <w:sz w:val="24"/>
          <w:szCs w:val="24"/>
        </w:rPr>
        <w:t xml:space="preserve"> по доходам  от использования имущества, находящегося в муниципальной собственности</w:t>
      </w:r>
      <w:r>
        <w:rPr>
          <w:rFonts w:ascii="Times New Roman" w:hAnsi="Times New Roman"/>
          <w:sz w:val="24"/>
          <w:szCs w:val="24"/>
        </w:rPr>
        <w:t xml:space="preserve"> (5</w:t>
      </w:r>
      <w:r w:rsidR="0082332E">
        <w:rPr>
          <w:rFonts w:ascii="Times New Roman" w:hAnsi="Times New Roman"/>
          <w:sz w:val="24"/>
          <w:szCs w:val="24"/>
        </w:rPr>
        <w:t>6,6%,</w:t>
      </w:r>
      <w:r>
        <w:rPr>
          <w:rFonts w:ascii="Times New Roman" w:hAnsi="Times New Roman"/>
          <w:sz w:val="24"/>
          <w:szCs w:val="24"/>
        </w:rPr>
        <w:t xml:space="preserve"> 5</w:t>
      </w:r>
      <w:r w:rsidR="0082332E">
        <w:rPr>
          <w:rFonts w:ascii="Times New Roman" w:hAnsi="Times New Roman"/>
          <w:sz w:val="24"/>
          <w:szCs w:val="24"/>
        </w:rPr>
        <w:t>0,9</w:t>
      </w:r>
      <w:r>
        <w:rPr>
          <w:rFonts w:ascii="Times New Roman" w:hAnsi="Times New Roman"/>
          <w:sz w:val="24"/>
          <w:szCs w:val="24"/>
        </w:rPr>
        <w:t>%</w:t>
      </w:r>
      <w:r w:rsidR="0082332E">
        <w:rPr>
          <w:rFonts w:ascii="Times New Roman" w:hAnsi="Times New Roman"/>
          <w:sz w:val="24"/>
          <w:szCs w:val="24"/>
        </w:rPr>
        <w:t xml:space="preserve"> и 43,4%, </w:t>
      </w:r>
      <w:r>
        <w:rPr>
          <w:rFonts w:ascii="Times New Roman" w:hAnsi="Times New Roman"/>
          <w:sz w:val="24"/>
          <w:szCs w:val="24"/>
        </w:rPr>
        <w:t xml:space="preserve"> от всех неналоговых доходов</w:t>
      </w:r>
      <w:r w:rsidR="00716984">
        <w:rPr>
          <w:rFonts w:ascii="Times New Roman" w:hAnsi="Times New Roman"/>
          <w:sz w:val="24"/>
          <w:szCs w:val="24"/>
        </w:rPr>
        <w:t>,</w:t>
      </w:r>
      <w:r>
        <w:rPr>
          <w:rFonts w:ascii="Times New Roman" w:hAnsi="Times New Roman"/>
          <w:sz w:val="24"/>
          <w:szCs w:val="24"/>
        </w:rPr>
        <w:t xml:space="preserve"> соответственно);</w:t>
      </w:r>
    </w:p>
    <w:p w:rsidR="00C013D0" w:rsidRDefault="00C013D0" w:rsidP="0096738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C013D0">
        <w:rPr>
          <w:rFonts w:ascii="Times New Roman" w:hAnsi="Times New Roman"/>
          <w:sz w:val="24"/>
          <w:szCs w:val="24"/>
        </w:rPr>
        <w:t xml:space="preserve">по </w:t>
      </w:r>
      <w:r w:rsidRPr="00C013D0">
        <w:rPr>
          <w:rFonts w:ascii="Times New Roman" w:eastAsia="Times New Roman" w:hAnsi="Times New Roman" w:cs="Times New Roman"/>
          <w:color w:val="000000"/>
          <w:sz w:val="24"/>
          <w:szCs w:val="24"/>
          <w:lang w:eastAsia="ru-RU"/>
        </w:rPr>
        <w:t>доходам от продажи материальных и нематериальных активов</w:t>
      </w:r>
      <w:r>
        <w:rPr>
          <w:rFonts w:ascii="Times New Roman" w:eastAsia="Times New Roman" w:hAnsi="Times New Roman" w:cs="Times New Roman"/>
          <w:color w:val="000000"/>
          <w:sz w:val="24"/>
          <w:szCs w:val="24"/>
          <w:lang w:eastAsia="ru-RU"/>
        </w:rPr>
        <w:t xml:space="preserve"> (</w:t>
      </w:r>
      <w:r w:rsidR="0082332E">
        <w:rPr>
          <w:rFonts w:ascii="Times New Roman" w:eastAsia="Times New Roman" w:hAnsi="Times New Roman" w:cs="Times New Roman"/>
          <w:color w:val="000000"/>
          <w:sz w:val="24"/>
          <w:szCs w:val="24"/>
          <w:lang w:eastAsia="ru-RU"/>
        </w:rPr>
        <w:t xml:space="preserve">27,7%, 31,2% и 40,9% </w:t>
      </w:r>
      <w:r>
        <w:rPr>
          <w:rFonts w:ascii="Times New Roman" w:hAnsi="Times New Roman"/>
          <w:sz w:val="24"/>
          <w:szCs w:val="24"/>
        </w:rPr>
        <w:t>от всех неналоговых доходов</w:t>
      </w:r>
      <w:r w:rsidR="00716984">
        <w:rPr>
          <w:rFonts w:ascii="Times New Roman" w:hAnsi="Times New Roman"/>
          <w:sz w:val="24"/>
          <w:szCs w:val="24"/>
        </w:rPr>
        <w:t>,</w:t>
      </w:r>
      <w:r>
        <w:rPr>
          <w:rFonts w:ascii="Times New Roman" w:hAnsi="Times New Roman"/>
          <w:sz w:val="24"/>
          <w:szCs w:val="24"/>
        </w:rPr>
        <w:t xml:space="preserve"> соответственно).</w:t>
      </w:r>
    </w:p>
    <w:p w:rsidR="00145FF4" w:rsidRDefault="00C013D0" w:rsidP="00D22809">
      <w:pPr>
        <w:spacing w:after="0" w:line="240" w:lineRule="auto"/>
        <w:jc w:val="both"/>
        <w:rPr>
          <w:rFonts w:ascii="Times New Roman" w:hAnsi="Times New Roman"/>
          <w:sz w:val="24"/>
          <w:szCs w:val="24"/>
        </w:rPr>
      </w:pPr>
      <w:r>
        <w:rPr>
          <w:rFonts w:ascii="Times New Roman" w:hAnsi="Times New Roman"/>
          <w:sz w:val="24"/>
          <w:szCs w:val="24"/>
        </w:rPr>
        <w:tab/>
      </w:r>
      <w:r w:rsidR="00E827EE" w:rsidRPr="00145FF4">
        <w:rPr>
          <w:rFonts w:ascii="Times New Roman" w:hAnsi="Times New Roman"/>
          <w:sz w:val="24"/>
          <w:szCs w:val="24"/>
        </w:rPr>
        <w:t>В ходе экспертизы установлено</w:t>
      </w:r>
      <w:r w:rsidRPr="00145FF4">
        <w:rPr>
          <w:rFonts w:ascii="Times New Roman" w:hAnsi="Times New Roman"/>
          <w:sz w:val="24"/>
          <w:szCs w:val="24"/>
        </w:rPr>
        <w:t xml:space="preserve">, что </w:t>
      </w:r>
      <w:r w:rsidR="00145FF4" w:rsidRPr="00404F90">
        <w:rPr>
          <w:rFonts w:ascii="Times New Roman" w:hAnsi="Times New Roman"/>
          <w:b/>
          <w:sz w:val="24"/>
          <w:szCs w:val="24"/>
        </w:rPr>
        <w:t>на период 2024-2026 годов запланировано снижение доходов</w:t>
      </w:r>
      <w:r w:rsidR="00145FF4" w:rsidRPr="00145FF4">
        <w:rPr>
          <w:rFonts w:ascii="Times New Roman" w:hAnsi="Times New Roman"/>
          <w:sz w:val="24"/>
          <w:szCs w:val="24"/>
        </w:rPr>
        <w:t xml:space="preserve"> относительно ожидаемых доходов 2023 года  </w:t>
      </w:r>
      <w:r w:rsidR="00145FF4" w:rsidRPr="00967388">
        <w:rPr>
          <w:rFonts w:ascii="Times New Roman" w:hAnsi="Times New Roman"/>
          <w:b/>
          <w:sz w:val="24"/>
          <w:szCs w:val="24"/>
        </w:rPr>
        <w:t>по всем видам неналоговых доходов</w:t>
      </w:r>
      <w:r w:rsidR="00145FF4" w:rsidRPr="00145FF4">
        <w:rPr>
          <w:rFonts w:ascii="Times New Roman" w:hAnsi="Times New Roman"/>
          <w:sz w:val="24"/>
          <w:szCs w:val="24"/>
        </w:rPr>
        <w:t>, кроме</w:t>
      </w:r>
      <w:r w:rsidR="00145FF4">
        <w:rPr>
          <w:rFonts w:ascii="Times New Roman" w:hAnsi="Times New Roman"/>
          <w:sz w:val="24"/>
          <w:szCs w:val="24"/>
        </w:rPr>
        <w:t xml:space="preserve"> штрафов и возмещения ущерба, увеличение доходов на 2026 год запланировано по доходам от продажи материальных и нематериальных активов.</w:t>
      </w:r>
    </w:p>
    <w:p w:rsidR="00C013D0" w:rsidRDefault="00145FF4" w:rsidP="00145FF4">
      <w:pPr>
        <w:spacing w:after="0" w:line="240" w:lineRule="auto"/>
        <w:ind w:firstLine="708"/>
        <w:jc w:val="both"/>
        <w:rPr>
          <w:rFonts w:ascii="Times New Roman" w:hAnsi="Times New Roman"/>
          <w:sz w:val="24"/>
          <w:szCs w:val="24"/>
        </w:rPr>
      </w:pPr>
      <w:r>
        <w:rPr>
          <w:rFonts w:ascii="Times New Roman" w:hAnsi="Times New Roman"/>
          <w:sz w:val="24"/>
          <w:szCs w:val="24"/>
        </w:rPr>
        <w:t>Н</w:t>
      </w:r>
      <w:r w:rsidR="00C013D0">
        <w:rPr>
          <w:rFonts w:ascii="Times New Roman" w:hAnsi="Times New Roman"/>
          <w:sz w:val="24"/>
          <w:szCs w:val="24"/>
        </w:rPr>
        <w:t>а 202</w:t>
      </w:r>
      <w:r w:rsidR="0082332E">
        <w:rPr>
          <w:rFonts w:ascii="Times New Roman" w:hAnsi="Times New Roman"/>
          <w:sz w:val="24"/>
          <w:szCs w:val="24"/>
        </w:rPr>
        <w:t>4</w:t>
      </w:r>
      <w:r w:rsidR="00C013D0">
        <w:rPr>
          <w:rFonts w:ascii="Times New Roman" w:hAnsi="Times New Roman"/>
          <w:sz w:val="24"/>
          <w:szCs w:val="24"/>
        </w:rPr>
        <w:t xml:space="preserve"> год запланировано </w:t>
      </w:r>
      <w:r w:rsidR="0082332E" w:rsidRPr="00967388">
        <w:rPr>
          <w:rFonts w:ascii="Times New Roman" w:hAnsi="Times New Roman"/>
          <w:b/>
          <w:sz w:val="24"/>
          <w:szCs w:val="24"/>
        </w:rPr>
        <w:t>снижение</w:t>
      </w:r>
      <w:r w:rsidR="00C013D0">
        <w:rPr>
          <w:rFonts w:ascii="Times New Roman" w:hAnsi="Times New Roman"/>
          <w:sz w:val="24"/>
          <w:szCs w:val="24"/>
        </w:rPr>
        <w:t xml:space="preserve"> по доходам  </w:t>
      </w:r>
      <w:r w:rsidR="00C013D0" w:rsidRPr="00C533F1">
        <w:rPr>
          <w:rFonts w:ascii="Times New Roman" w:hAnsi="Times New Roman"/>
          <w:b/>
          <w:sz w:val="24"/>
          <w:szCs w:val="24"/>
        </w:rPr>
        <w:t>от использования имущества</w:t>
      </w:r>
      <w:r w:rsidR="00C013D0">
        <w:rPr>
          <w:rFonts w:ascii="Times New Roman" w:hAnsi="Times New Roman"/>
          <w:sz w:val="24"/>
          <w:szCs w:val="24"/>
        </w:rPr>
        <w:t xml:space="preserve">, находящегося в муниципальной собственности на </w:t>
      </w:r>
      <w:r w:rsidR="0082332E">
        <w:rPr>
          <w:rFonts w:ascii="Times New Roman" w:hAnsi="Times New Roman"/>
          <w:sz w:val="24"/>
          <w:szCs w:val="24"/>
        </w:rPr>
        <w:t>7,7</w:t>
      </w:r>
      <w:r w:rsidR="00C013D0">
        <w:rPr>
          <w:rFonts w:ascii="Times New Roman" w:hAnsi="Times New Roman"/>
          <w:sz w:val="24"/>
          <w:szCs w:val="24"/>
        </w:rPr>
        <w:t xml:space="preserve">% </w:t>
      </w:r>
      <w:r w:rsidR="0082332E">
        <w:rPr>
          <w:rFonts w:ascii="Times New Roman" w:hAnsi="Times New Roman"/>
          <w:sz w:val="24"/>
          <w:szCs w:val="24"/>
        </w:rPr>
        <w:t xml:space="preserve"> (3 411,0 тыс.руб.) </w:t>
      </w:r>
      <w:r w:rsidR="00C013D0">
        <w:rPr>
          <w:rFonts w:ascii="Times New Roman" w:hAnsi="Times New Roman"/>
          <w:sz w:val="24"/>
          <w:szCs w:val="24"/>
        </w:rPr>
        <w:t>относительно ожидаемого исполнения 202</w:t>
      </w:r>
      <w:r w:rsidR="0082332E">
        <w:rPr>
          <w:rFonts w:ascii="Times New Roman" w:hAnsi="Times New Roman"/>
          <w:sz w:val="24"/>
          <w:szCs w:val="24"/>
        </w:rPr>
        <w:t>3</w:t>
      </w:r>
      <w:r w:rsidR="00C013D0">
        <w:rPr>
          <w:rFonts w:ascii="Times New Roman" w:hAnsi="Times New Roman"/>
          <w:sz w:val="24"/>
          <w:szCs w:val="24"/>
        </w:rPr>
        <w:t xml:space="preserve"> года, на 202</w:t>
      </w:r>
      <w:r w:rsidR="006C265F">
        <w:rPr>
          <w:rFonts w:ascii="Times New Roman" w:hAnsi="Times New Roman"/>
          <w:sz w:val="24"/>
          <w:szCs w:val="24"/>
        </w:rPr>
        <w:t>5</w:t>
      </w:r>
      <w:r w:rsidR="00C013D0">
        <w:rPr>
          <w:rFonts w:ascii="Times New Roman" w:hAnsi="Times New Roman"/>
          <w:sz w:val="24"/>
          <w:szCs w:val="24"/>
        </w:rPr>
        <w:t xml:space="preserve"> и 202</w:t>
      </w:r>
      <w:r w:rsidR="006C265F">
        <w:rPr>
          <w:rFonts w:ascii="Times New Roman" w:hAnsi="Times New Roman"/>
          <w:sz w:val="24"/>
          <w:szCs w:val="24"/>
        </w:rPr>
        <w:t>6</w:t>
      </w:r>
      <w:r w:rsidR="00C013D0">
        <w:rPr>
          <w:rFonts w:ascii="Times New Roman" w:hAnsi="Times New Roman"/>
          <w:sz w:val="24"/>
          <w:szCs w:val="24"/>
        </w:rPr>
        <w:t xml:space="preserve"> годы </w:t>
      </w:r>
      <w:r w:rsidR="006C265F">
        <w:rPr>
          <w:rFonts w:ascii="Times New Roman" w:hAnsi="Times New Roman"/>
          <w:sz w:val="24"/>
          <w:szCs w:val="24"/>
        </w:rPr>
        <w:t xml:space="preserve">также </w:t>
      </w:r>
      <w:r w:rsidR="00C013D0">
        <w:rPr>
          <w:rFonts w:ascii="Times New Roman" w:hAnsi="Times New Roman"/>
          <w:sz w:val="24"/>
          <w:szCs w:val="24"/>
        </w:rPr>
        <w:t xml:space="preserve">запланировано снижение данного вида дохода </w:t>
      </w:r>
      <w:r w:rsidR="003970D7">
        <w:rPr>
          <w:rFonts w:ascii="Times New Roman" w:hAnsi="Times New Roman"/>
          <w:sz w:val="24"/>
          <w:szCs w:val="24"/>
        </w:rPr>
        <w:t>в 202</w:t>
      </w:r>
      <w:r w:rsidR="006C265F">
        <w:rPr>
          <w:rFonts w:ascii="Times New Roman" w:hAnsi="Times New Roman"/>
          <w:sz w:val="24"/>
          <w:szCs w:val="24"/>
        </w:rPr>
        <w:t>5</w:t>
      </w:r>
      <w:r w:rsidR="003970D7">
        <w:rPr>
          <w:rFonts w:ascii="Times New Roman" w:hAnsi="Times New Roman"/>
          <w:sz w:val="24"/>
          <w:szCs w:val="24"/>
        </w:rPr>
        <w:t xml:space="preserve"> году на 15,2% относительно 202</w:t>
      </w:r>
      <w:r w:rsidR="006C265F">
        <w:rPr>
          <w:rFonts w:ascii="Times New Roman" w:hAnsi="Times New Roman"/>
          <w:sz w:val="24"/>
          <w:szCs w:val="24"/>
        </w:rPr>
        <w:t>4</w:t>
      </w:r>
      <w:r w:rsidR="003970D7">
        <w:rPr>
          <w:rFonts w:ascii="Times New Roman" w:hAnsi="Times New Roman"/>
          <w:sz w:val="24"/>
          <w:szCs w:val="24"/>
        </w:rPr>
        <w:t xml:space="preserve"> года, в 202</w:t>
      </w:r>
      <w:r w:rsidR="006C265F">
        <w:rPr>
          <w:rFonts w:ascii="Times New Roman" w:hAnsi="Times New Roman"/>
          <w:sz w:val="24"/>
          <w:szCs w:val="24"/>
        </w:rPr>
        <w:t>6</w:t>
      </w:r>
      <w:r w:rsidR="003970D7">
        <w:rPr>
          <w:rFonts w:ascii="Times New Roman" w:hAnsi="Times New Roman"/>
          <w:sz w:val="24"/>
          <w:szCs w:val="24"/>
        </w:rPr>
        <w:t xml:space="preserve"> году на </w:t>
      </w:r>
      <w:r w:rsidR="006C265F">
        <w:rPr>
          <w:rFonts w:ascii="Times New Roman" w:hAnsi="Times New Roman"/>
          <w:sz w:val="24"/>
          <w:szCs w:val="24"/>
        </w:rPr>
        <w:t>2,4</w:t>
      </w:r>
      <w:r w:rsidR="003970D7">
        <w:rPr>
          <w:rFonts w:ascii="Times New Roman" w:hAnsi="Times New Roman"/>
          <w:sz w:val="24"/>
          <w:szCs w:val="24"/>
        </w:rPr>
        <w:t>%</w:t>
      </w:r>
      <w:r w:rsidR="006C265F">
        <w:rPr>
          <w:rFonts w:ascii="Times New Roman" w:hAnsi="Times New Roman"/>
          <w:sz w:val="24"/>
          <w:szCs w:val="24"/>
        </w:rPr>
        <w:t xml:space="preserve"> (768,0 тыс.руб.)</w:t>
      </w:r>
      <w:r w:rsidR="003970D7">
        <w:rPr>
          <w:rFonts w:ascii="Times New Roman" w:hAnsi="Times New Roman"/>
          <w:sz w:val="24"/>
          <w:szCs w:val="24"/>
        </w:rPr>
        <w:t xml:space="preserve"> относительно 202</w:t>
      </w:r>
      <w:r w:rsidR="006C265F">
        <w:rPr>
          <w:rFonts w:ascii="Times New Roman" w:hAnsi="Times New Roman"/>
          <w:sz w:val="24"/>
          <w:szCs w:val="24"/>
        </w:rPr>
        <w:t>5</w:t>
      </w:r>
      <w:r w:rsidR="003970D7">
        <w:rPr>
          <w:rFonts w:ascii="Times New Roman" w:hAnsi="Times New Roman"/>
          <w:sz w:val="24"/>
          <w:szCs w:val="24"/>
        </w:rPr>
        <w:t xml:space="preserve"> года, и на </w:t>
      </w:r>
      <w:r w:rsidR="006C265F">
        <w:rPr>
          <w:rFonts w:ascii="Times New Roman" w:hAnsi="Times New Roman"/>
          <w:sz w:val="24"/>
          <w:szCs w:val="24"/>
        </w:rPr>
        <w:t>27,5</w:t>
      </w:r>
      <w:r w:rsidR="003970D7">
        <w:rPr>
          <w:rFonts w:ascii="Times New Roman" w:hAnsi="Times New Roman"/>
          <w:sz w:val="24"/>
          <w:szCs w:val="24"/>
        </w:rPr>
        <w:t>%</w:t>
      </w:r>
      <w:r w:rsidR="006C265F">
        <w:rPr>
          <w:rFonts w:ascii="Times New Roman" w:hAnsi="Times New Roman"/>
          <w:sz w:val="24"/>
          <w:szCs w:val="24"/>
        </w:rPr>
        <w:t xml:space="preserve"> (12 238,0 тыс.руб.)</w:t>
      </w:r>
      <w:r w:rsidR="003970D7">
        <w:rPr>
          <w:rFonts w:ascii="Times New Roman" w:hAnsi="Times New Roman"/>
          <w:sz w:val="24"/>
          <w:szCs w:val="24"/>
        </w:rPr>
        <w:t xml:space="preserve"> и </w:t>
      </w:r>
      <w:r w:rsidR="006C265F">
        <w:rPr>
          <w:rFonts w:ascii="Times New Roman" w:hAnsi="Times New Roman"/>
          <w:sz w:val="24"/>
          <w:szCs w:val="24"/>
        </w:rPr>
        <w:t>29,2</w:t>
      </w:r>
      <w:r w:rsidR="003970D7">
        <w:rPr>
          <w:rFonts w:ascii="Times New Roman" w:hAnsi="Times New Roman"/>
          <w:sz w:val="24"/>
          <w:szCs w:val="24"/>
        </w:rPr>
        <w:t xml:space="preserve">% </w:t>
      </w:r>
      <w:r w:rsidR="006C265F">
        <w:rPr>
          <w:rFonts w:ascii="Times New Roman" w:hAnsi="Times New Roman"/>
          <w:sz w:val="24"/>
          <w:szCs w:val="24"/>
        </w:rPr>
        <w:t>(13 006,0</w:t>
      </w:r>
      <w:r w:rsidR="00543237">
        <w:rPr>
          <w:rFonts w:ascii="Times New Roman" w:hAnsi="Times New Roman"/>
          <w:sz w:val="24"/>
          <w:szCs w:val="24"/>
        </w:rPr>
        <w:t xml:space="preserve"> </w:t>
      </w:r>
      <w:r w:rsidR="006C265F">
        <w:rPr>
          <w:rFonts w:ascii="Times New Roman" w:hAnsi="Times New Roman"/>
          <w:sz w:val="24"/>
          <w:szCs w:val="24"/>
        </w:rPr>
        <w:t xml:space="preserve">тыс.руб.) </w:t>
      </w:r>
      <w:r w:rsidR="003970D7">
        <w:rPr>
          <w:rFonts w:ascii="Times New Roman" w:hAnsi="Times New Roman"/>
          <w:sz w:val="24"/>
          <w:szCs w:val="24"/>
        </w:rPr>
        <w:t>относительно ожидаемого исполнения 202</w:t>
      </w:r>
      <w:r w:rsidR="006C265F">
        <w:rPr>
          <w:rFonts w:ascii="Times New Roman" w:hAnsi="Times New Roman"/>
          <w:sz w:val="24"/>
          <w:szCs w:val="24"/>
        </w:rPr>
        <w:t>3</w:t>
      </w:r>
      <w:r w:rsidR="003970D7">
        <w:rPr>
          <w:rFonts w:ascii="Times New Roman" w:hAnsi="Times New Roman"/>
          <w:sz w:val="24"/>
          <w:szCs w:val="24"/>
        </w:rPr>
        <w:t xml:space="preserve"> года.</w:t>
      </w:r>
    </w:p>
    <w:p w:rsidR="00C533F1" w:rsidRDefault="00DF04DE" w:rsidP="00D22809">
      <w:pPr>
        <w:spacing w:after="0" w:line="240" w:lineRule="auto"/>
        <w:jc w:val="both"/>
        <w:rPr>
          <w:rFonts w:ascii="Times New Roman" w:hAnsi="Times New Roman" w:cs="Times New Roman"/>
          <w:sz w:val="24"/>
          <w:szCs w:val="24"/>
        </w:rPr>
      </w:pPr>
      <w:r>
        <w:rPr>
          <w:rFonts w:ascii="Times New Roman" w:hAnsi="Times New Roman"/>
          <w:sz w:val="24"/>
          <w:szCs w:val="24"/>
        </w:rPr>
        <w:tab/>
      </w:r>
      <w:r w:rsidR="00C533F1" w:rsidRPr="00967388">
        <w:rPr>
          <w:rFonts w:ascii="Times New Roman" w:hAnsi="Times New Roman"/>
          <w:b/>
          <w:sz w:val="24"/>
          <w:szCs w:val="24"/>
        </w:rPr>
        <w:t>С</w:t>
      </w:r>
      <w:r w:rsidRPr="00967388">
        <w:rPr>
          <w:rFonts w:ascii="Times New Roman" w:hAnsi="Times New Roman"/>
          <w:b/>
          <w:sz w:val="24"/>
          <w:szCs w:val="24"/>
        </w:rPr>
        <w:t>нижение</w:t>
      </w:r>
      <w:r w:rsidRPr="00DF04DE">
        <w:rPr>
          <w:rFonts w:ascii="Times New Roman" w:hAnsi="Times New Roman"/>
          <w:sz w:val="24"/>
          <w:szCs w:val="24"/>
        </w:rPr>
        <w:t xml:space="preserve"> доходов </w:t>
      </w:r>
      <w:r w:rsidRPr="00C533F1">
        <w:rPr>
          <w:rFonts w:ascii="Times New Roman" w:hAnsi="Times New Roman"/>
          <w:b/>
          <w:sz w:val="24"/>
          <w:szCs w:val="24"/>
        </w:rPr>
        <w:t xml:space="preserve">от </w:t>
      </w:r>
      <w:r w:rsidRPr="00C533F1">
        <w:rPr>
          <w:rFonts w:ascii="Times New Roman" w:eastAsia="Times New Roman" w:hAnsi="Times New Roman" w:cs="Times New Roman"/>
          <w:b/>
          <w:color w:val="000000"/>
          <w:sz w:val="24"/>
          <w:szCs w:val="24"/>
          <w:lang w:eastAsia="ru-RU"/>
        </w:rPr>
        <w:t>продажи материальных и нематериальных активов</w:t>
      </w:r>
      <w:r w:rsidRPr="00DF04DE">
        <w:rPr>
          <w:rFonts w:ascii="Times New Roman" w:eastAsia="Times New Roman" w:hAnsi="Times New Roman" w:cs="Times New Roman"/>
          <w:color w:val="000000"/>
          <w:sz w:val="24"/>
          <w:szCs w:val="24"/>
          <w:lang w:eastAsia="ru-RU"/>
        </w:rPr>
        <w:t xml:space="preserve"> </w:t>
      </w:r>
      <w:r w:rsidR="00C533F1">
        <w:rPr>
          <w:rFonts w:ascii="Times New Roman" w:eastAsia="Times New Roman" w:hAnsi="Times New Roman" w:cs="Times New Roman"/>
          <w:color w:val="000000"/>
          <w:sz w:val="24"/>
          <w:szCs w:val="24"/>
          <w:lang w:eastAsia="ru-RU"/>
        </w:rPr>
        <w:t xml:space="preserve">на 2024 год запланировано </w:t>
      </w:r>
      <w:r w:rsidRPr="00DF04DE">
        <w:rPr>
          <w:rFonts w:ascii="Times New Roman" w:eastAsia="Times New Roman" w:hAnsi="Times New Roman" w:cs="Times New Roman"/>
          <w:color w:val="000000"/>
          <w:sz w:val="24"/>
          <w:szCs w:val="24"/>
          <w:lang w:eastAsia="ru-RU"/>
        </w:rPr>
        <w:t xml:space="preserve">на </w:t>
      </w:r>
      <w:r w:rsidR="00C533F1">
        <w:rPr>
          <w:rFonts w:ascii="Times New Roman" w:eastAsia="Times New Roman" w:hAnsi="Times New Roman" w:cs="Times New Roman"/>
          <w:color w:val="000000"/>
          <w:sz w:val="24"/>
          <w:szCs w:val="24"/>
          <w:lang w:eastAsia="ru-RU"/>
        </w:rPr>
        <w:t>3 745,0 тыс.руб. (15,7%), на 2025 на 4 045,0</w:t>
      </w:r>
      <w:r w:rsidRPr="00DF04DE">
        <w:rPr>
          <w:rFonts w:ascii="Times New Roman" w:eastAsia="Times New Roman" w:hAnsi="Times New Roman" w:cs="Times New Roman"/>
          <w:color w:val="000000"/>
          <w:sz w:val="24"/>
          <w:szCs w:val="24"/>
          <w:lang w:eastAsia="ru-RU"/>
        </w:rPr>
        <w:t xml:space="preserve"> тыс.руб</w:t>
      </w:r>
      <w:r>
        <w:rPr>
          <w:rFonts w:ascii="Times New Roman" w:eastAsia="Times New Roman" w:hAnsi="Times New Roman" w:cs="Times New Roman"/>
          <w:color w:val="000000"/>
          <w:sz w:val="24"/>
          <w:szCs w:val="24"/>
          <w:lang w:eastAsia="ru-RU"/>
        </w:rPr>
        <w:t>.</w:t>
      </w:r>
      <w:r w:rsidRPr="00DF04DE">
        <w:rPr>
          <w:rFonts w:ascii="Times New Roman" w:eastAsia="Times New Roman" w:hAnsi="Times New Roman" w:cs="Times New Roman"/>
          <w:color w:val="000000"/>
          <w:sz w:val="24"/>
          <w:szCs w:val="24"/>
          <w:lang w:eastAsia="ru-RU"/>
        </w:rPr>
        <w:t xml:space="preserve"> (</w:t>
      </w:r>
      <w:r w:rsidR="00C533F1">
        <w:rPr>
          <w:rFonts w:ascii="Times New Roman" w:eastAsia="Times New Roman" w:hAnsi="Times New Roman" w:cs="Times New Roman"/>
          <w:color w:val="000000"/>
          <w:sz w:val="24"/>
          <w:szCs w:val="24"/>
          <w:lang w:eastAsia="ru-RU"/>
        </w:rPr>
        <w:t>17,0</w:t>
      </w:r>
      <w:r w:rsidRPr="00DF04DE">
        <w:rPr>
          <w:rFonts w:ascii="Times New Roman" w:eastAsia="Times New Roman" w:hAnsi="Times New Roman" w:cs="Times New Roman"/>
          <w:color w:val="000000"/>
          <w:sz w:val="24"/>
          <w:szCs w:val="24"/>
          <w:lang w:eastAsia="ru-RU"/>
        </w:rPr>
        <w:t xml:space="preserve">%) </w:t>
      </w:r>
      <w:r w:rsidRPr="00DF04DE">
        <w:rPr>
          <w:rFonts w:ascii="Times New Roman" w:hAnsi="Times New Roman"/>
          <w:sz w:val="24"/>
          <w:szCs w:val="24"/>
        </w:rPr>
        <w:t>относительно ожидаемого исполнения 202</w:t>
      </w:r>
      <w:r w:rsidR="00C533F1">
        <w:rPr>
          <w:rFonts w:ascii="Times New Roman" w:hAnsi="Times New Roman"/>
          <w:sz w:val="24"/>
          <w:szCs w:val="24"/>
        </w:rPr>
        <w:t>3</w:t>
      </w:r>
      <w:r w:rsidRPr="00DF04DE">
        <w:rPr>
          <w:rFonts w:ascii="Times New Roman" w:hAnsi="Times New Roman"/>
          <w:sz w:val="24"/>
          <w:szCs w:val="24"/>
        </w:rPr>
        <w:t xml:space="preserve"> года</w:t>
      </w:r>
      <w:r w:rsidR="00C533F1">
        <w:rPr>
          <w:rFonts w:ascii="Times New Roman" w:hAnsi="Times New Roman"/>
          <w:sz w:val="24"/>
          <w:szCs w:val="24"/>
        </w:rPr>
        <w:t xml:space="preserve">, увеличение данного вида доходов </w:t>
      </w:r>
      <w:r w:rsidR="00C533F1" w:rsidRPr="00DF04DE">
        <w:rPr>
          <w:rFonts w:ascii="Times New Roman" w:hAnsi="Times New Roman"/>
          <w:sz w:val="24"/>
          <w:szCs w:val="24"/>
        </w:rPr>
        <w:t xml:space="preserve">относительно ожидаемого исполнения </w:t>
      </w:r>
      <w:r w:rsidR="00C533F1">
        <w:rPr>
          <w:rFonts w:ascii="Times New Roman" w:hAnsi="Times New Roman"/>
          <w:sz w:val="24"/>
          <w:szCs w:val="24"/>
        </w:rPr>
        <w:t xml:space="preserve">доходов </w:t>
      </w:r>
      <w:r w:rsidR="00C533F1" w:rsidRPr="00DF04DE">
        <w:rPr>
          <w:rFonts w:ascii="Times New Roman" w:hAnsi="Times New Roman"/>
          <w:sz w:val="24"/>
          <w:szCs w:val="24"/>
        </w:rPr>
        <w:t>202</w:t>
      </w:r>
      <w:r w:rsidR="00C533F1">
        <w:rPr>
          <w:rFonts w:ascii="Times New Roman" w:hAnsi="Times New Roman"/>
          <w:sz w:val="24"/>
          <w:szCs w:val="24"/>
        </w:rPr>
        <w:t>3</w:t>
      </w:r>
      <w:r w:rsidR="00C533F1" w:rsidRPr="00DF04DE">
        <w:rPr>
          <w:rFonts w:ascii="Times New Roman" w:hAnsi="Times New Roman"/>
          <w:sz w:val="24"/>
          <w:szCs w:val="24"/>
        </w:rPr>
        <w:t xml:space="preserve"> года</w:t>
      </w:r>
      <w:r w:rsidR="00C533F1">
        <w:rPr>
          <w:rFonts w:ascii="Times New Roman" w:hAnsi="Times New Roman"/>
          <w:sz w:val="24"/>
          <w:szCs w:val="24"/>
        </w:rPr>
        <w:t xml:space="preserve"> запланировано на 2026 год на 5 955,0 тыс.руб.</w:t>
      </w:r>
      <w:r w:rsidR="00B55850" w:rsidRPr="00B55850">
        <w:rPr>
          <w:rFonts w:ascii="Times New Roman" w:hAnsi="Times New Roman" w:cs="Times New Roman"/>
          <w:sz w:val="24"/>
          <w:szCs w:val="24"/>
        </w:rPr>
        <w:t xml:space="preserve"> </w:t>
      </w:r>
    </w:p>
    <w:p w:rsidR="00735D75" w:rsidRDefault="00B55850" w:rsidP="00C533F1">
      <w:pPr>
        <w:spacing w:after="0" w:line="240" w:lineRule="auto"/>
        <w:ind w:firstLine="708"/>
        <w:jc w:val="both"/>
        <w:rPr>
          <w:rFonts w:ascii="Times New Roman" w:hAnsi="Times New Roman" w:cs="Times New Roman"/>
          <w:sz w:val="24"/>
          <w:szCs w:val="24"/>
        </w:rPr>
      </w:pPr>
      <w:r w:rsidRPr="00B55850">
        <w:rPr>
          <w:rFonts w:ascii="Times New Roman" w:hAnsi="Times New Roman" w:cs="Times New Roman"/>
          <w:sz w:val="24"/>
          <w:szCs w:val="24"/>
        </w:rPr>
        <w:t xml:space="preserve">Указанные доходы предусмотрены в бюджете на основании расчетов главного администратора доходов – Управления </w:t>
      </w:r>
      <w:r w:rsidR="008F648F">
        <w:rPr>
          <w:rFonts w:ascii="Times New Roman" w:hAnsi="Times New Roman" w:cs="Times New Roman"/>
          <w:sz w:val="24"/>
          <w:szCs w:val="24"/>
        </w:rPr>
        <w:t>муниципал</w:t>
      </w:r>
      <w:r w:rsidR="00C533F1">
        <w:rPr>
          <w:rFonts w:ascii="Times New Roman" w:hAnsi="Times New Roman" w:cs="Times New Roman"/>
          <w:sz w:val="24"/>
          <w:szCs w:val="24"/>
        </w:rPr>
        <w:t>ьного имущества и земельных рес</w:t>
      </w:r>
      <w:r w:rsidR="008F648F">
        <w:rPr>
          <w:rFonts w:ascii="Times New Roman" w:hAnsi="Times New Roman" w:cs="Times New Roman"/>
          <w:sz w:val="24"/>
          <w:szCs w:val="24"/>
        </w:rPr>
        <w:t>урсов</w:t>
      </w:r>
      <w:r w:rsidRPr="00B55850">
        <w:rPr>
          <w:rFonts w:ascii="Times New Roman" w:hAnsi="Times New Roman" w:cs="Times New Roman"/>
          <w:sz w:val="24"/>
          <w:szCs w:val="24"/>
        </w:rPr>
        <w:t xml:space="preserve"> Администрации города Воткинска. </w:t>
      </w:r>
    </w:p>
    <w:p w:rsidR="00543237" w:rsidRPr="00716984" w:rsidRDefault="00543237" w:rsidP="00C533F1">
      <w:pPr>
        <w:spacing w:after="0" w:line="240" w:lineRule="auto"/>
        <w:ind w:firstLine="708"/>
        <w:jc w:val="both"/>
        <w:rPr>
          <w:rFonts w:ascii="Times New Roman" w:hAnsi="Times New Roman"/>
          <w:sz w:val="16"/>
          <w:szCs w:val="16"/>
        </w:rPr>
      </w:pPr>
    </w:p>
    <w:p w:rsidR="00D31FEE" w:rsidRPr="00D17C6F" w:rsidRDefault="00D31FEE" w:rsidP="00D31FEE">
      <w:pPr>
        <w:spacing w:after="0" w:line="240" w:lineRule="auto"/>
        <w:jc w:val="center"/>
        <w:rPr>
          <w:rFonts w:ascii="Times New Roman" w:hAnsi="Times New Roman"/>
          <w:b/>
          <w:i/>
          <w:sz w:val="24"/>
          <w:szCs w:val="24"/>
        </w:rPr>
      </w:pPr>
      <w:r w:rsidRPr="00D17C6F">
        <w:rPr>
          <w:rFonts w:ascii="Times New Roman" w:hAnsi="Times New Roman"/>
          <w:b/>
          <w:i/>
          <w:sz w:val="24"/>
          <w:szCs w:val="24"/>
        </w:rPr>
        <w:t>Доходы от использования имущества, находящегося в государственной</w:t>
      </w:r>
    </w:p>
    <w:p w:rsidR="00D31FEE" w:rsidRPr="00D17C6F" w:rsidRDefault="00D31FEE" w:rsidP="00912DAF">
      <w:pPr>
        <w:spacing w:after="0" w:line="240" w:lineRule="auto"/>
        <w:jc w:val="center"/>
        <w:rPr>
          <w:rFonts w:ascii="Times New Roman" w:hAnsi="Times New Roman"/>
          <w:b/>
          <w:i/>
          <w:sz w:val="24"/>
          <w:szCs w:val="24"/>
        </w:rPr>
      </w:pPr>
      <w:r w:rsidRPr="00D17C6F">
        <w:rPr>
          <w:rFonts w:ascii="Times New Roman" w:hAnsi="Times New Roman"/>
          <w:b/>
          <w:i/>
          <w:sz w:val="24"/>
          <w:szCs w:val="24"/>
        </w:rPr>
        <w:t xml:space="preserve"> и муниципальной собственности</w:t>
      </w:r>
    </w:p>
    <w:p w:rsidR="00D31FEE" w:rsidRPr="00912DAF" w:rsidRDefault="00D31FEE" w:rsidP="00D31FEE">
      <w:pPr>
        <w:pStyle w:val="af2"/>
        <w:ind w:right="-1"/>
        <w:rPr>
          <w:szCs w:val="24"/>
        </w:rPr>
      </w:pPr>
      <w:r w:rsidRPr="00912DAF">
        <w:rPr>
          <w:szCs w:val="24"/>
        </w:rPr>
        <w:t>Прогнозные поступления по указанному доходному источнику определены на 202</w:t>
      </w:r>
      <w:r w:rsidR="00D17C6F">
        <w:rPr>
          <w:szCs w:val="24"/>
        </w:rPr>
        <w:t>4</w:t>
      </w:r>
      <w:r w:rsidRPr="00912DAF">
        <w:rPr>
          <w:szCs w:val="24"/>
        </w:rPr>
        <w:t xml:space="preserve"> год в сумме 41</w:t>
      </w:r>
      <w:r w:rsidR="00543237">
        <w:rPr>
          <w:szCs w:val="24"/>
        </w:rPr>
        <w:t> </w:t>
      </w:r>
      <w:r w:rsidR="00D17C6F">
        <w:rPr>
          <w:szCs w:val="24"/>
        </w:rPr>
        <w:t>146</w:t>
      </w:r>
      <w:r w:rsidR="00543237">
        <w:rPr>
          <w:szCs w:val="24"/>
        </w:rPr>
        <w:t>,0</w:t>
      </w:r>
      <w:r w:rsidR="00D17C6F">
        <w:rPr>
          <w:szCs w:val="24"/>
        </w:rPr>
        <w:t xml:space="preserve"> тыс. руб.</w:t>
      </w:r>
      <w:r w:rsidR="00C00742" w:rsidRPr="00912DAF">
        <w:rPr>
          <w:szCs w:val="24"/>
        </w:rPr>
        <w:t>,</w:t>
      </w:r>
      <w:r w:rsidRPr="00912DAF">
        <w:rPr>
          <w:szCs w:val="24"/>
        </w:rPr>
        <w:t xml:space="preserve"> в том числе:  </w:t>
      </w:r>
    </w:p>
    <w:p w:rsidR="00D31FEE" w:rsidRDefault="00D31FEE" w:rsidP="00D17C6F">
      <w:pPr>
        <w:spacing w:after="0" w:line="240" w:lineRule="auto"/>
        <w:ind w:firstLine="567"/>
        <w:jc w:val="both"/>
        <w:rPr>
          <w:rFonts w:ascii="Times New Roman" w:hAnsi="Times New Roman"/>
          <w:sz w:val="24"/>
          <w:szCs w:val="24"/>
        </w:rPr>
      </w:pPr>
      <w:r w:rsidRPr="00912DAF">
        <w:rPr>
          <w:rFonts w:ascii="Times New Roman" w:hAnsi="Times New Roman"/>
          <w:sz w:val="24"/>
          <w:szCs w:val="24"/>
        </w:rPr>
        <w:t>-</w:t>
      </w:r>
      <w:r w:rsidR="001F3949">
        <w:rPr>
          <w:rFonts w:ascii="Times New Roman" w:hAnsi="Times New Roman"/>
          <w:sz w:val="24"/>
          <w:szCs w:val="24"/>
        </w:rPr>
        <w:t xml:space="preserve"> </w:t>
      </w:r>
      <w:r w:rsidRPr="00912DAF">
        <w:rPr>
          <w:rFonts w:ascii="Times New Roman" w:hAnsi="Times New Roman"/>
          <w:sz w:val="24"/>
          <w:szCs w:val="24"/>
        </w:rPr>
        <w:t xml:space="preserve">доходы, получаемые в виде арендной платы за земельные участки </w:t>
      </w:r>
      <w:r w:rsidR="00D17C6F">
        <w:rPr>
          <w:rFonts w:ascii="Times New Roman" w:hAnsi="Times New Roman"/>
          <w:sz w:val="24"/>
          <w:szCs w:val="24"/>
        </w:rPr>
        <w:t>30 987,0 тыс.руб</w:t>
      </w:r>
      <w:r w:rsidR="00543237">
        <w:rPr>
          <w:rFonts w:ascii="Times New Roman" w:hAnsi="Times New Roman"/>
          <w:sz w:val="24"/>
          <w:szCs w:val="24"/>
        </w:rPr>
        <w:t>.</w:t>
      </w:r>
      <w:r w:rsidR="00D17C6F">
        <w:rPr>
          <w:rFonts w:ascii="Times New Roman" w:hAnsi="Times New Roman"/>
          <w:sz w:val="24"/>
          <w:szCs w:val="24"/>
        </w:rPr>
        <w:t xml:space="preserve">, в том числе </w:t>
      </w:r>
      <w:r w:rsidRPr="00912DAF">
        <w:rPr>
          <w:rFonts w:ascii="Times New Roman" w:hAnsi="Times New Roman"/>
          <w:sz w:val="24"/>
          <w:szCs w:val="24"/>
        </w:rPr>
        <w:t>от продажи права аренды нестационарных тор</w:t>
      </w:r>
      <w:r w:rsidR="00D17C6F">
        <w:rPr>
          <w:rFonts w:ascii="Times New Roman" w:hAnsi="Times New Roman"/>
          <w:sz w:val="24"/>
          <w:szCs w:val="24"/>
        </w:rPr>
        <w:t>говых объектов 1</w:t>
      </w:r>
      <w:r w:rsidR="00755B86">
        <w:rPr>
          <w:rFonts w:ascii="Times New Roman" w:hAnsi="Times New Roman"/>
          <w:sz w:val="24"/>
          <w:szCs w:val="24"/>
        </w:rPr>
        <w:t> </w:t>
      </w:r>
      <w:r w:rsidR="00D17C6F">
        <w:rPr>
          <w:rFonts w:ascii="Times New Roman" w:hAnsi="Times New Roman"/>
          <w:sz w:val="24"/>
          <w:szCs w:val="24"/>
        </w:rPr>
        <w:t>019</w:t>
      </w:r>
      <w:r w:rsidR="00755B86">
        <w:rPr>
          <w:rFonts w:ascii="Times New Roman" w:hAnsi="Times New Roman"/>
          <w:sz w:val="24"/>
          <w:szCs w:val="24"/>
        </w:rPr>
        <w:t>,0</w:t>
      </w:r>
      <w:r w:rsidR="00D17C6F">
        <w:rPr>
          <w:rFonts w:ascii="Times New Roman" w:hAnsi="Times New Roman"/>
          <w:sz w:val="24"/>
          <w:szCs w:val="24"/>
        </w:rPr>
        <w:t xml:space="preserve"> тыс.руб.</w:t>
      </w:r>
      <w:r w:rsidRPr="00912DAF">
        <w:rPr>
          <w:rFonts w:ascii="Times New Roman" w:hAnsi="Times New Roman"/>
          <w:sz w:val="24"/>
          <w:szCs w:val="24"/>
        </w:rPr>
        <w:t>;</w:t>
      </w:r>
    </w:p>
    <w:p w:rsidR="00D17C6F" w:rsidRPr="00912DAF" w:rsidRDefault="00D17C6F" w:rsidP="00D17C6F">
      <w:pPr>
        <w:spacing w:after="0" w:line="240" w:lineRule="auto"/>
        <w:ind w:firstLine="567"/>
        <w:jc w:val="both"/>
        <w:rPr>
          <w:rFonts w:ascii="Times New Roman" w:hAnsi="Times New Roman"/>
          <w:sz w:val="24"/>
          <w:szCs w:val="24"/>
        </w:rPr>
      </w:pPr>
      <w:r>
        <w:rPr>
          <w:rFonts w:ascii="Times New Roman" w:hAnsi="Times New Roman"/>
          <w:sz w:val="24"/>
          <w:szCs w:val="24"/>
        </w:rPr>
        <w:t>- доходы от сдачи в аренду имущества, составляющего казну городских округов – 870,0 тыс.руб.;</w:t>
      </w:r>
    </w:p>
    <w:p w:rsidR="00C00742" w:rsidRPr="00912DAF" w:rsidRDefault="00D31FEE" w:rsidP="00755B86">
      <w:pPr>
        <w:spacing w:after="0" w:line="240" w:lineRule="auto"/>
        <w:ind w:firstLine="567"/>
        <w:jc w:val="both"/>
        <w:rPr>
          <w:rFonts w:ascii="Times New Roman" w:hAnsi="Times New Roman"/>
          <w:sz w:val="24"/>
          <w:szCs w:val="24"/>
        </w:rPr>
      </w:pPr>
      <w:r w:rsidRPr="00912DAF">
        <w:rPr>
          <w:rFonts w:ascii="Times New Roman" w:hAnsi="Times New Roman"/>
          <w:sz w:val="24"/>
          <w:szCs w:val="24"/>
        </w:rPr>
        <w:t>-</w:t>
      </w:r>
      <w:r w:rsidR="001F3949">
        <w:rPr>
          <w:rFonts w:ascii="Times New Roman" w:hAnsi="Times New Roman"/>
          <w:sz w:val="24"/>
          <w:szCs w:val="24"/>
        </w:rPr>
        <w:t xml:space="preserve"> </w:t>
      </w:r>
      <w:r w:rsidRPr="00912DAF">
        <w:rPr>
          <w:rFonts w:ascii="Times New Roman" w:hAnsi="Times New Roman"/>
          <w:sz w:val="24"/>
          <w:szCs w:val="24"/>
        </w:rPr>
        <w:t xml:space="preserve">прочие поступления от использования имущества, находящегося в муниципальной собственности городских округов </w:t>
      </w:r>
      <w:r w:rsidR="00D17C6F">
        <w:rPr>
          <w:rFonts w:ascii="Times New Roman" w:hAnsi="Times New Roman"/>
          <w:sz w:val="24"/>
          <w:szCs w:val="24"/>
        </w:rPr>
        <w:t>9 283</w:t>
      </w:r>
      <w:r w:rsidR="00C00742" w:rsidRPr="00912DAF">
        <w:rPr>
          <w:rFonts w:ascii="Times New Roman" w:hAnsi="Times New Roman"/>
          <w:sz w:val="24"/>
          <w:szCs w:val="24"/>
        </w:rPr>
        <w:t>,0</w:t>
      </w:r>
      <w:r w:rsidR="00D17C6F">
        <w:rPr>
          <w:rFonts w:ascii="Times New Roman" w:hAnsi="Times New Roman"/>
          <w:sz w:val="24"/>
          <w:szCs w:val="24"/>
        </w:rPr>
        <w:t xml:space="preserve"> тыс.руб.</w:t>
      </w:r>
      <w:r w:rsidR="00755B86">
        <w:rPr>
          <w:rFonts w:ascii="Times New Roman" w:hAnsi="Times New Roman"/>
          <w:sz w:val="24"/>
          <w:szCs w:val="24"/>
        </w:rPr>
        <w:t>, в том числе</w:t>
      </w:r>
      <w:r w:rsidR="00755B86" w:rsidRPr="00755B86">
        <w:rPr>
          <w:rFonts w:ascii="Times New Roman" w:hAnsi="Times New Roman"/>
          <w:sz w:val="24"/>
          <w:szCs w:val="24"/>
        </w:rPr>
        <w:t xml:space="preserve">: </w:t>
      </w:r>
      <w:r w:rsidR="00C00742" w:rsidRPr="00755B86">
        <w:rPr>
          <w:rFonts w:ascii="Times New Roman" w:hAnsi="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w:t>
      </w:r>
      <w:r w:rsidR="00755B86">
        <w:rPr>
          <w:rFonts w:ascii="Times New Roman" w:hAnsi="Times New Roman"/>
          <w:sz w:val="24"/>
          <w:szCs w:val="24"/>
        </w:rPr>
        <w:t>;</w:t>
      </w:r>
    </w:p>
    <w:p w:rsidR="0087547B" w:rsidRDefault="00D31FEE" w:rsidP="00716984">
      <w:pPr>
        <w:spacing w:after="0" w:line="240" w:lineRule="auto"/>
        <w:ind w:right="-143" w:firstLine="567"/>
        <w:jc w:val="both"/>
        <w:rPr>
          <w:rFonts w:ascii="Times New Roman" w:hAnsi="Times New Roman"/>
          <w:sz w:val="24"/>
          <w:szCs w:val="24"/>
        </w:rPr>
      </w:pPr>
      <w:r w:rsidRPr="00912DAF">
        <w:rPr>
          <w:rFonts w:ascii="Times New Roman" w:hAnsi="Times New Roman"/>
          <w:sz w:val="24"/>
          <w:szCs w:val="24"/>
        </w:rPr>
        <w:t>-</w:t>
      </w:r>
      <w:r w:rsidR="00912DAF" w:rsidRPr="00912DAF">
        <w:rPr>
          <w:rFonts w:ascii="Times New Roman" w:hAnsi="Times New Roman"/>
          <w:sz w:val="24"/>
          <w:szCs w:val="24"/>
        </w:rPr>
        <w:t xml:space="preserve"> </w:t>
      </w:r>
      <w:r w:rsidRPr="00912DAF">
        <w:rPr>
          <w:rFonts w:ascii="Times New Roman" w:hAnsi="Times New Roman"/>
          <w:sz w:val="24"/>
          <w:szCs w:val="24"/>
        </w:rPr>
        <w:t xml:space="preserve">платежи от государственных и муниципальных унитарных предприятий </w:t>
      </w:r>
      <w:r w:rsidR="00D17C6F">
        <w:rPr>
          <w:rFonts w:ascii="Times New Roman" w:hAnsi="Times New Roman"/>
          <w:sz w:val="24"/>
          <w:szCs w:val="24"/>
        </w:rPr>
        <w:t>6,0</w:t>
      </w:r>
      <w:r w:rsidRPr="00912DAF">
        <w:rPr>
          <w:rFonts w:ascii="Times New Roman" w:hAnsi="Times New Roman"/>
          <w:sz w:val="24"/>
          <w:szCs w:val="24"/>
        </w:rPr>
        <w:t xml:space="preserve"> тыс.руб</w:t>
      </w:r>
      <w:r w:rsidR="00D17C6F">
        <w:rPr>
          <w:rFonts w:ascii="Times New Roman" w:hAnsi="Times New Roman"/>
          <w:sz w:val="24"/>
          <w:szCs w:val="24"/>
        </w:rPr>
        <w:t>.</w:t>
      </w:r>
    </w:p>
    <w:p w:rsidR="00716984" w:rsidRPr="00716984" w:rsidRDefault="00716984" w:rsidP="00716984">
      <w:pPr>
        <w:spacing w:after="0" w:line="240" w:lineRule="auto"/>
        <w:ind w:right="-143" w:firstLine="567"/>
        <w:jc w:val="both"/>
        <w:rPr>
          <w:rFonts w:ascii="Times New Roman" w:hAnsi="Times New Roman"/>
          <w:sz w:val="16"/>
          <w:szCs w:val="16"/>
        </w:rPr>
      </w:pPr>
    </w:p>
    <w:p w:rsidR="00B55850" w:rsidRDefault="0087547B" w:rsidP="0087547B">
      <w:pPr>
        <w:autoSpaceDE w:val="0"/>
        <w:autoSpaceDN w:val="0"/>
        <w:adjustRightInd w:val="0"/>
        <w:spacing w:after="0" w:line="240" w:lineRule="auto"/>
        <w:ind w:firstLine="539"/>
        <w:jc w:val="center"/>
        <w:rPr>
          <w:rFonts w:ascii="Times New Roman" w:hAnsi="Times New Roman" w:cs="Times New Roman"/>
          <w:b/>
          <w:i/>
          <w:sz w:val="24"/>
          <w:szCs w:val="24"/>
        </w:rPr>
      </w:pPr>
      <w:r w:rsidRPr="0087547B">
        <w:rPr>
          <w:rFonts w:ascii="Times New Roman" w:hAnsi="Times New Roman" w:cs="Times New Roman"/>
          <w:b/>
          <w:i/>
          <w:sz w:val="24"/>
          <w:szCs w:val="24"/>
        </w:rPr>
        <w:t>Доходы от продажи материальных и нематериальных активов</w:t>
      </w:r>
    </w:p>
    <w:p w:rsidR="00404F90" w:rsidRDefault="0087547B" w:rsidP="0087547B">
      <w:pPr>
        <w:autoSpaceDE w:val="0"/>
        <w:autoSpaceDN w:val="0"/>
        <w:adjustRightInd w:val="0"/>
        <w:spacing w:after="0" w:line="240" w:lineRule="auto"/>
        <w:ind w:firstLine="539"/>
        <w:jc w:val="both"/>
        <w:rPr>
          <w:rFonts w:ascii="Times New Roman" w:hAnsi="Times New Roman" w:cs="Times New Roman"/>
          <w:sz w:val="24"/>
          <w:szCs w:val="24"/>
        </w:rPr>
      </w:pPr>
      <w:r w:rsidRPr="0087547B">
        <w:rPr>
          <w:rFonts w:ascii="Times New Roman" w:hAnsi="Times New Roman" w:cs="Times New Roman"/>
          <w:sz w:val="24"/>
          <w:szCs w:val="24"/>
        </w:rPr>
        <w:t>Согласно пояснительной записке к проекту бюджета</w:t>
      </w:r>
      <w:r>
        <w:rPr>
          <w:rFonts w:ascii="Times New Roman" w:hAnsi="Times New Roman" w:cs="Times New Roman"/>
          <w:sz w:val="24"/>
          <w:szCs w:val="24"/>
        </w:rPr>
        <w:t xml:space="preserve"> прогноз поступлений рассчитан</w:t>
      </w:r>
      <w:r w:rsidRPr="0087547B">
        <w:rPr>
          <w:rFonts w:ascii="Times New Roman" w:hAnsi="Times New Roman" w:cs="Times New Roman"/>
          <w:sz w:val="24"/>
          <w:szCs w:val="24"/>
        </w:rPr>
        <w:t xml:space="preserve"> </w:t>
      </w:r>
      <w:r>
        <w:rPr>
          <w:rFonts w:ascii="Times New Roman" w:hAnsi="Times New Roman" w:cs="Times New Roman"/>
          <w:sz w:val="24"/>
          <w:szCs w:val="24"/>
        </w:rPr>
        <w:t xml:space="preserve">по данным </w:t>
      </w:r>
      <w:r w:rsidRPr="00B55850">
        <w:rPr>
          <w:rFonts w:ascii="Times New Roman" w:hAnsi="Times New Roman" w:cs="Times New Roman"/>
          <w:sz w:val="24"/>
          <w:szCs w:val="24"/>
        </w:rPr>
        <w:t xml:space="preserve">главного администратора доходов – Управления </w:t>
      </w:r>
      <w:r>
        <w:rPr>
          <w:rFonts w:ascii="Times New Roman" w:hAnsi="Times New Roman" w:cs="Times New Roman"/>
          <w:sz w:val="24"/>
          <w:szCs w:val="24"/>
        </w:rPr>
        <w:t>муниципального имущества и земельных ресурсов</w:t>
      </w:r>
      <w:r w:rsidRPr="00B55850">
        <w:rPr>
          <w:rFonts w:ascii="Times New Roman" w:hAnsi="Times New Roman" w:cs="Times New Roman"/>
          <w:sz w:val="24"/>
          <w:szCs w:val="24"/>
        </w:rPr>
        <w:t xml:space="preserve"> Администрации города Воткинска</w:t>
      </w:r>
      <w:r>
        <w:rPr>
          <w:rFonts w:ascii="Times New Roman" w:hAnsi="Times New Roman" w:cs="Times New Roman"/>
          <w:sz w:val="24"/>
          <w:szCs w:val="24"/>
        </w:rPr>
        <w:t>, доходы определены в сумме 20 100,0 тыс.руб. с учетом прогнозного плана приватизации муниципального имущества города Воткинска, в том числе:</w:t>
      </w:r>
    </w:p>
    <w:p w:rsidR="00404F90" w:rsidRDefault="00404F90" w:rsidP="008754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87547B">
        <w:rPr>
          <w:rFonts w:ascii="Times New Roman" w:hAnsi="Times New Roman" w:cs="Times New Roman"/>
          <w:sz w:val="24"/>
          <w:szCs w:val="24"/>
        </w:rPr>
        <w:t xml:space="preserve"> от реализации имущества – 17 500,0 тыс.руб.,</w:t>
      </w:r>
    </w:p>
    <w:p w:rsidR="00404F90" w:rsidRDefault="00404F90" w:rsidP="008754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87547B">
        <w:rPr>
          <w:rFonts w:ascii="Times New Roman" w:hAnsi="Times New Roman" w:cs="Times New Roman"/>
          <w:sz w:val="24"/>
          <w:szCs w:val="24"/>
        </w:rPr>
        <w:t xml:space="preserve"> от реализации земельных участков – 2 300,0тыс.руб.,</w:t>
      </w:r>
    </w:p>
    <w:p w:rsidR="0087547B" w:rsidRDefault="00404F90" w:rsidP="008754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w:t>
      </w:r>
      <w:r w:rsidR="0087547B">
        <w:rPr>
          <w:rFonts w:ascii="Times New Roman" w:hAnsi="Times New Roman" w:cs="Times New Roman"/>
          <w:sz w:val="24"/>
          <w:szCs w:val="24"/>
        </w:rPr>
        <w:t xml:space="preserve"> платы за увеличение площади земельных участков – 300,0тыс.руб.</w:t>
      </w:r>
    </w:p>
    <w:p w:rsidR="00404F90" w:rsidRPr="00716984" w:rsidRDefault="00404F90" w:rsidP="00BB377A">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BB377A" w:rsidRPr="00A031F9" w:rsidRDefault="00404F90" w:rsidP="001360CD">
      <w:pPr>
        <w:autoSpaceDE w:val="0"/>
        <w:autoSpaceDN w:val="0"/>
        <w:adjustRightInd w:val="0"/>
        <w:spacing w:after="0" w:line="240" w:lineRule="auto"/>
        <w:ind w:firstLine="540"/>
        <w:jc w:val="both"/>
        <w:outlineLvl w:val="0"/>
        <w:rPr>
          <w:rFonts w:ascii="Times New Roman" w:hAnsi="Times New Roman" w:cs="Times New Roman"/>
          <w:i/>
          <w:sz w:val="24"/>
          <w:szCs w:val="24"/>
        </w:rPr>
      </w:pPr>
      <w:r w:rsidRPr="00A031F9">
        <w:rPr>
          <w:rFonts w:ascii="Times New Roman" w:hAnsi="Times New Roman" w:cs="Times New Roman"/>
          <w:bCs/>
          <w:i/>
          <w:sz w:val="24"/>
          <w:szCs w:val="24"/>
        </w:rPr>
        <w:lastRenderedPageBreak/>
        <w:t>Согласно пункта 1 с</w:t>
      </w:r>
      <w:r w:rsidR="00BB377A" w:rsidRPr="00A031F9">
        <w:rPr>
          <w:rFonts w:ascii="Times New Roman" w:hAnsi="Times New Roman" w:cs="Times New Roman"/>
          <w:bCs/>
          <w:i/>
          <w:sz w:val="24"/>
          <w:szCs w:val="24"/>
        </w:rPr>
        <w:t>тать</w:t>
      </w:r>
      <w:r w:rsidRPr="00A031F9">
        <w:rPr>
          <w:rFonts w:ascii="Times New Roman" w:hAnsi="Times New Roman" w:cs="Times New Roman"/>
          <w:bCs/>
          <w:i/>
          <w:sz w:val="24"/>
          <w:szCs w:val="24"/>
        </w:rPr>
        <w:t>и</w:t>
      </w:r>
      <w:r w:rsidR="00BB377A" w:rsidRPr="00A031F9">
        <w:rPr>
          <w:rFonts w:ascii="Times New Roman" w:hAnsi="Times New Roman" w:cs="Times New Roman"/>
          <w:bCs/>
          <w:i/>
          <w:sz w:val="24"/>
          <w:szCs w:val="24"/>
        </w:rPr>
        <w:t xml:space="preserve"> 174.1. "Бюджетн</w:t>
      </w:r>
      <w:r w:rsidRPr="00A031F9">
        <w:rPr>
          <w:rFonts w:ascii="Times New Roman" w:hAnsi="Times New Roman" w:cs="Times New Roman"/>
          <w:bCs/>
          <w:i/>
          <w:sz w:val="24"/>
          <w:szCs w:val="24"/>
        </w:rPr>
        <w:t>ого</w:t>
      </w:r>
      <w:r w:rsidR="00BB377A" w:rsidRPr="00A031F9">
        <w:rPr>
          <w:rFonts w:ascii="Times New Roman" w:hAnsi="Times New Roman" w:cs="Times New Roman"/>
          <w:bCs/>
          <w:i/>
          <w:sz w:val="24"/>
          <w:szCs w:val="24"/>
        </w:rPr>
        <w:t xml:space="preserve"> кодекс</w:t>
      </w:r>
      <w:r w:rsidRPr="00A031F9">
        <w:rPr>
          <w:rFonts w:ascii="Times New Roman" w:hAnsi="Times New Roman" w:cs="Times New Roman"/>
          <w:bCs/>
          <w:i/>
          <w:sz w:val="24"/>
          <w:szCs w:val="24"/>
        </w:rPr>
        <w:t>а</w:t>
      </w:r>
      <w:r w:rsidR="00BB377A" w:rsidRPr="00A031F9">
        <w:rPr>
          <w:rFonts w:ascii="Times New Roman" w:hAnsi="Times New Roman" w:cs="Times New Roman"/>
          <w:bCs/>
          <w:i/>
          <w:sz w:val="24"/>
          <w:szCs w:val="24"/>
        </w:rPr>
        <w:t xml:space="preserve"> Российской Федерации" от 31.07.1998 N 145-ФЗ </w:t>
      </w:r>
      <w:r w:rsidRPr="00A031F9">
        <w:rPr>
          <w:rFonts w:ascii="Times New Roman" w:hAnsi="Times New Roman" w:cs="Times New Roman"/>
          <w:i/>
          <w:sz w:val="24"/>
          <w:szCs w:val="24"/>
        </w:rPr>
        <w:t>до</w:t>
      </w:r>
      <w:r w:rsidR="00BB377A" w:rsidRPr="00A031F9">
        <w:rPr>
          <w:rFonts w:ascii="Times New Roman" w:hAnsi="Times New Roman" w:cs="Times New Roman"/>
          <w:i/>
          <w:sz w:val="24"/>
          <w:szCs w:val="24"/>
        </w:rPr>
        <w:t>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w:t>
      </w:r>
      <w:r w:rsidRPr="00A031F9">
        <w:rPr>
          <w:rFonts w:ascii="Times New Roman" w:hAnsi="Times New Roman" w:cs="Times New Roman"/>
          <w:i/>
          <w:sz w:val="24"/>
          <w:szCs w:val="24"/>
        </w:rPr>
        <w:t>ых</w:t>
      </w:r>
      <w:r w:rsidR="00BB377A" w:rsidRPr="00A031F9">
        <w:rPr>
          <w:rFonts w:ascii="Times New Roman" w:hAnsi="Times New Roman" w:cs="Times New Roman"/>
          <w:i/>
          <w:sz w:val="24"/>
          <w:szCs w:val="24"/>
        </w:rPr>
        <w:t xml:space="preserve"> на указанную дату и вступающ</w:t>
      </w:r>
      <w:r w:rsidRPr="00A031F9">
        <w:rPr>
          <w:rFonts w:ascii="Times New Roman" w:hAnsi="Times New Roman" w:cs="Times New Roman"/>
          <w:i/>
          <w:sz w:val="24"/>
          <w:szCs w:val="24"/>
        </w:rPr>
        <w:t>их</w:t>
      </w:r>
      <w:r w:rsidR="00BB377A" w:rsidRPr="00A031F9">
        <w:rPr>
          <w:rFonts w:ascii="Times New Roman" w:hAnsi="Times New Roman" w:cs="Times New Roman"/>
          <w:i/>
          <w:sz w:val="24"/>
          <w:szCs w:val="24"/>
        </w:rPr>
        <w:t xml:space="preserve"> в силу в очередном финансовом году и плановом периоде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BA79C3" w:rsidRDefault="008F144E" w:rsidP="001360C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F144E">
        <w:rPr>
          <w:rFonts w:ascii="Times New Roman" w:hAnsi="Times New Roman" w:cs="Times New Roman"/>
          <w:sz w:val="24"/>
          <w:szCs w:val="24"/>
        </w:rPr>
        <w:t>Муниципальным правовым актом представительных органов муниципальных образований, устанавливающих неналоговые доходы бюджетов бюджетной системы Российской Федерации является Прогнозный план приватизации муниципального имущества</w:t>
      </w:r>
      <w:r>
        <w:rPr>
          <w:rFonts w:ascii="Times New Roman" w:hAnsi="Times New Roman" w:cs="Times New Roman"/>
          <w:sz w:val="24"/>
          <w:szCs w:val="24"/>
        </w:rPr>
        <w:t xml:space="preserve">. </w:t>
      </w:r>
    </w:p>
    <w:p w:rsidR="00BA79C3" w:rsidRPr="001360CD" w:rsidRDefault="00BA79C3" w:rsidP="001360CD">
      <w:pPr>
        <w:autoSpaceDE w:val="0"/>
        <w:autoSpaceDN w:val="0"/>
        <w:adjustRightInd w:val="0"/>
        <w:spacing w:after="0" w:line="240" w:lineRule="auto"/>
        <w:ind w:firstLine="540"/>
        <w:jc w:val="both"/>
        <w:rPr>
          <w:rFonts w:ascii="Times New Roman" w:hAnsi="Times New Roman" w:cs="Times New Roman"/>
          <w:b/>
          <w:i/>
          <w:sz w:val="24"/>
          <w:szCs w:val="24"/>
        </w:rPr>
      </w:pPr>
      <w:r w:rsidRPr="001360CD">
        <w:rPr>
          <w:rFonts w:ascii="Times New Roman" w:hAnsi="Times New Roman" w:cs="Times New Roman"/>
          <w:i/>
          <w:sz w:val="24"/>
          <w:szCs w:val="24"/>
        </w:rPr>
        <w:t xml:space="preserve">Согласно пункта 16 Методики прогнозирования доходов бюджета МО «Город Воткинск», утвержденной Постановлением Администрации г. Воткинска от 21.10.2015 №2127 «Прогнозирование доходов Бюджета по основным видам неналоговых доходов» расчет поступлений доходов от продажи материальных и нематериальных активов осуществляется на основании прогноза, представленного главным администратором доходов </w:t>
      </w:r>
      <w:r w:rsidRPr="001360CD">
        <w:rPr>
          <w:rFonts w:ascii="Times New Roman" w:hAnsi="Times New Roman" w:cs="Times New Roman"/>
          <w:b/>
          <w:i/>
          <w:sz w:val="24"/>
          <w:szCs w:val="24"/>
        </w:rPr>
        <w:t>исходя из Прогнозного плана приватизации муниципального имущества.</w:t>
      </w:r>
    </w:p>
    <w:p w:rsidR="00BA79C3" w:rsidRPr="001360CD" w:rsidRDefault="00BA79C3" w:rsidP="001360CD">
      <w:pPr>
        <w:spacing w:after="0" w:line="240" w:lineRule="auto"/>
        <w:ind w:firstLine="567"/>
        <w:jc w:val="both"/>
        <w:rPr>
          <w:rFonts w:ascii="Times New Roman" w:hAnsi="Times New Roman" w:cs="Times New Roman"/>
          <w:i/>
          <w:sz w:val="24"/>
          <w:szCs w:val="24"/>
        </w:rPr>
      </w:pPr>
      <w:r w:rsidRPr="001360CD">
        <w:rPr>
          <w:rFonts w:ascii="Times New Roman" w:hAnsi="Times New Roman" w:cs="Times New Roman"/>
          <w:i/>
          <w:sz w:val="24"/>
          <w:szCs w:val="24"/>
        </w:rPr>
        <w:t xml:space="preserve">Пунктом 7 раздела </w:t>
      </w:r>
      <w:r w:rsidRPr="001360CD">
        <w:rPr>
          <w:rFonts w:ascii="Times New Roman" w:hAnsi="Times New Roman" w:cs="Times New Roman"/>
          <w:i/>
          <w:sz w:val="24"/>
          <w:szCs w:val="24"/>
          <w:lang w:val="en-US"/>
        </w:rPr>
        <w:t>I</w:t>
      </w:r>
      <w:r w:rsidRPr="001360CD">
        <w:rPr>
          <w:rFonts w:ascii="Times New Roman" w:hAnsi="Times New Roman" w:cs="Times New Roman"/>
          <w:i/>
          <w:sz w:val="24"/>
          <w:szCs w:val="24"/>
        </w:rPr>
        <w:t xml:space="preserve"> Правил разработки прогнозных планов (программ) приватизации государственного и муниципального имущества </w:t>
      </w:r>
      <w:r w:rsidR="001360CD" w:rsidRPr="001360CD">
        <w:rPr>
          <w:rFonts w:ascii="Times New Roman" w:hAnsi="Times New Roman" w:cs="Times New Roman"/>
          <w:i/>
          <w:sz w:val="24"/>
          <w:szCs w:val="24"/>
        </w:rPr>
        <w:t>утвержденных Постановлением Правительства РФ от 26.12.2005 №</w:t>
      </w:r>
      <w:r w:rsidR="00716984">
        <w:rPr>
          <w:rFonts w:ascii="Times New Roman" w:hAnsi="Times New Roman" w:cs="Times New Roman"/>
          <w:i/>
          <w:sz w:val="24"/>
          <w:szCs w:val="24"/>
        </w:rPr>
        <w:t xml:space="preserve"> </w:t>
      </w:r>
      <w:r w:rsidR="001360CD" w:rsidRPr="001360CD">
        <w:rPr>
          <w:rFonts w:ascii="Times New Roman" w:hAnsi="Times New Roman" w:cs="Times New Roman"/>
          <w:i/>
          <w:sz w:val="24"/>
          <w:szCs w:val="24"/>
        </w:rPr>
        <w:t xml:space="preserve">806 (ред. от 03.11.2021) </w:t>
      </w:r>
      <w:r w:rsidRPr="001360CD">
        <w:rPr>
          <w:rFonts w:ascii="Times New Roman" w:hAnsi="Times New Roman" w:cs="Times New Roman"/>
          <w:i/>
          <w:sz w:val="24"/>
          <w:szCs w:val="24"/>
        </w:rPr>
        <w:t>определено, что Программы приватизации утверждаются не позднее 10 рабочих дней до начала планового периода.</w:t>
      </w:r>
    </w:p>
    <w:p w:rsidR="001360CD" w:rsidRPr="00BA79C3" w:rsidRDefault="001360CD" w:rsidP="00904B35">
      <w:pPr>
        <w:autoSpaceDE w:val="0"/>
        <w:autoSpaceDN w:val="0"/>
        <w:adjustRightInd w:val="0"/>
        <w:spacing w:after="0" w:line="240" w:lineRule="auto"/>
        <w:ind w:firstLine="540"/>
        <w:jc w:val="both"/>
        <w:rPr>
          <w:rFonts w:ascii="Times New Roman" w:hAnsi="Times New Roman" w:cs="Times New Roman"/>
          <w:sz w:val="24"/>
          <w:szCs w:val="24"/>
        </w:rPr>
      </w:pPr>
      <w:r w:rsidRPr="00BA79C3">
        <w:rPr>
          <w:rFonts w:ascii="Times New Roman" w:hAnsi="Times New Roman" w:cs="Times New Roman"/>
          <w:sz w:val="24"/>
          <w:szCs w:val="24"/>
        </w:rPr>
        <w:t>Прогнозный план приватизации муниципального имущества города Воткинска на 2022 год и плановый период 2023-2024 годов, утвержден Решением Воткинской городской Думы от 22.02.2022 №188-РП, с изменениями утвержден</w:t>
      </w:r>
      <w:r w:rsidR="00170F15">
        <w:rPr>
          <w:rFonts w:ascii="Times New Roman" w:hAnsi="Times New Roman" w:cs="Times New Roman"/>
          <w:sz w:val="24"/>
          <w:szCs w:val="24"/>
        </w:rPr>
        <w:t>н</w:t>
      </w:r>
      <w:r w:rsidRPr="00BA79C3">
        <w:rPr>
          <w:rFonts w:ascii="Times New Roman" w:hAnsi="Times New Roman" w:cs="Times New Roman"/>
          <w:sz w:val="24"/>
          <w:szCs w:val="24"/>
        </w:rPr>
        <w:t>ыми Решением Воткинской городской Думы от 27.09.2023 №320-РП.</w:t>
      </w:r>
    </w:p>
    <w:p w:rsidR="008F144E" w:rsidRDefault="001360CD" w:rsidP="00904B35">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sz w:val="24"/>
          <w:szCs w:val="24"/>
        </w:rPr>
        <w:t xml:space="preserve">В нарушение </w:t>
      </w:r>
      <w:r w:rsidRPr="001360CD">
        <w:rPr>
          <w:rFonts w:ascii="Times New Roman" w:hAnsi="Times New Roman" w:cs="Times New Roman"/>
          <w:b/>
          <w:bCs/>
          <w:i/>
          <w:sz w:val="24"/>
          <w:szCs w:val="24"/>
        </w:rPr>
        <w:t xml:space="preserve">1 статьи 174.1. "Бюджетного кодекса Российской Федерации" </w:t>
      </w:r>
      <w:r w:rsidRPr="00404F90">
        <w:rPr>
          <w:rFonts w:ascii="Times New Roman" w:hAnsi="Times New Roman" w:cs="Times New Roman"/>
          <w:b/>
          <w:sz w:val="24"/>
          <w:szCs w:val="24"/>
        </w:rPr>
        <w:t>муниципальн</w:t>
      </w:r>
      <w:r>
        <w:rPr>
          <w:rFonts w:ascii="Times New Roman" w:hAnsi="Times New Roman" w:cs="Times New Roman"/>
          <w:b/>
          <w:sz w:val="24"/>
          <w:szCs w:val="24"/>
        </w:rPr>
        <w:t>ый</w:t>
      </w:r>
      <w:r w:rsidRPr="00404F90">
        <w:rPr>
          <w:rFonts w:ascii="Times New Roman" w:hAnsi="Times New Roman" w:cs="Times New Roman"/>
          <w:b/>
          <w:sz w:val="24"/>
          <w:szCs w:val="24"/>
        </w:rPr>
        <w:t xml:space="preserve"> правов</w:t>
      </w:r>
      <w:r>
        <w:rPr>
          <w:rFonts w:ascii="Times New Roman" w:hAnsi="Times New Roman" w:cs="Times New Roman"/>
          <w:b/>
          <w:sz w:val="24"/>
          <w:szCs w:val="24"/>
        </w:rPr>
        <w:t>ой</w:t>
      </w:r>
      <w:r w:rsidRPr="00404F90">
        <w:rPr>
          <w:rFonts w:ascii="Times New Roman" w:hAnsi="Times New Roman" w:cs="Times New Roman"/>
          <w:b/>
          <w:sz w:val="24"/>
          <w:szCs w:val="24"/>
        </w:rPr>
        <w:t xml:space="preserve"> акт</w:t>
      </w:r>
      <w:r w:rsidRPr="008F144E">
        <w:rPr>
          <w:rFonts w:ascii="Times New Roman" w:hAnsi="Times New Roman" w:cs="Times New Roman"/>
          <w:b/>
          <w:sz w:val="24"/>
          <w:szCs w:val="24"/>
        </w:rPr>
        <w:t xml:space="preserve"> </w:t>
      </w:r>
      <w:r w:rsidRPr="00404F90">
        <w:rPr>
          <w:rFonts w:ascii="Times New Roman" w:hAnsi="Times New Roman" w:cs="Times New Roman"/>
          <w:b/>
          <w:sz w:val="24"/>
          <w:szCs w:val="24"/>
        </w:rPr>
        <w:t>представительн</w:t>
      </w:r>
      <w:r>
        <w:rPr>
          <w:rFonts w:ascii="Times New Roman" w:hAnsi="Times New Roman" w:cs="Times New Roman"/>
          <w:b/>
          <w:sz w:val="24"/>
          <w:szCs w:val="24"/>
        </w:rPr>
        <w:t>ого</w:t>
      </w:r>
      <w:r w:rsidRPr="00404F90">
        <w:rPr>
          <w:rFonts w:ascii="Times New Roman" w:hAnsi="Times New Roman" w:cs="Times New Roman"/>
          <w:b/>
          <w:sz w:val="24"/>
          <w:szCs w:val="24"/>
        </w:rPr>
        <w:t xml:space="preserve"> орган</w:t>
      </w:r>
      <w:r>
        <w:rPr>
          <w:rFonts w:ascii="Times New Roman" w:hAnsi="Times New Roman" w:cs="Times New Roman"/>
          <w:b/>
          <w:sz w:val="24"/>
          <w:szCs w:val="24"/>
        </w:rPr>
        <w:t>а</w:t>
      </w:r>
      <w:r w:rsidRPr="00404F90">
        <w:rPr>
          <w:rFonts w:ascii="Times New Roman" w:hAnsi="Times New Roman" w:cs="Times New Roman"/>
          <w:b/>
          <w:sz w:val="24"/>
          <w:szCs w:val="24"/>
        </w:rPr>
        <w:t xml:space="preserve"> муниципальн</w:t>
      </w:r>
      <w:r>
        <w:rPr>
          <w:rFonts w:ascii="Times New Roman" w:hAnsi="Times New Roman" w:cs="Times New Roman"/>
          <w:b/>
          <w:sz w:val="24"/>
          <w:szCs w:val="24"/>
        </w:rPr>
        <w:t>ого</w:t>
      </w:r>
      <w:r w:rsidRPr="00404F90">
        <w:rPr>
          <w:rFonts w:ascii="Times New Roman" w:hAnsi="Times New Roman" w:cs="Times New Roman"/>
          <w:b/>
          <w:sz w:val="24"/>
          <w:szCs w:val="24"/>
        </w:rPr>
        <w:t xml:space="preserve"> образован</w:t>
      </w:r>
      <w:r>
        <w:rPr>
          <w:rFonts w:ascii="Times New Roman" w:hAnsi="Times New Roman" w:cs="Times New Roman"/>
          <w:b/>
          <w:sz w:val="24"/>
          <w:szCs w:val="24"/>
        </w:rPr>
        <w:t>ия</w:t>
      </w:r>
      <w:r w:rsidRPr="00404F90">
        <w:rPr>
          <w:rFonts w:ascii="Times New Roman" w:hAnsi="Times New Roman" w:cs="Times New Roman"/>
          <w:b/>
          <w:sz w:val="24"/>
          <w:szCs w:val="24"/>
        </w:rPr>
        <w:t>, устанавливающ</w:t>
      </w:r>
      <w:r>
        <w:rPr>
          <w:rFonts w:ascii="Times New Roman" w:hAnsi="Times New Roman" w:cs="Times New Roman"/>
          <w:b/>
          <w:sz w:val="24"/>
          <w:szCs w:val="24"/>
        </w:rPr>
        <w:t>ий</w:t>
      </w:r>
      <w:r w:rsidRPr="00404F90">
        <w:rPr>
          <w:rFonts w:ascii="Times New Roman" w:hAnsi="Times New Roman" w:cs="Times New Roman"/>
          <w:b/>
          <w:sz w:val="24"/>
          <w:szCs w:val="24"/>
        </w:rPr>
        <w:t xml:space="preserve"> неналоговые доходы</w:t>
      </w:r>
      <w:r>
        <w:rPr>
          <w:rFonts w:ascii="Times New Roman" w:hAnsi="Times New Roman" w:cs="Times New Roman"/>
          <w:b/>
          <w:sz w:val="24"/>
          <w:szCs w:val="24"/>
        </w:rPr>
        <w:t xml:space="preserve">, а именно </w:t>
      </w:r>
      <w:r w:rsidRPr="001360CD">
        <w:rPr>
          <w:rFonts w:ascii="Times New Roman" w:hAnsi="Times New Roman" w:cs="Times New Roman"/>
          <w:b/>
          <w:sz w:val="24"/>
          <w:szCs w:val="24"/>
        </w:rPr>
        <w:t>Прогнозный план приватизации муниципального имущества</w:t>
      </w:r>
      <w:r w:rsidR="00CE54AB">
        <w:rPr>
          <w:rFonts w:ascii="Times New Roman" w:hAnsi="Times New Roman" w:cs="Times New Roman"/>
          <w:b/>
          <w:sz w:val="24"/>
          <w:szCs w:val="24"/>
        </w:rPr>
        <w:t xml:space="preserve"> на 2024 год и плановый период 2025 и 2026 годов</w:t>
      </w:r>
      <w:r w:rsidRPr="001360CD">
        <w:rPr>
          <w:rFonts w:ascii="Times New Roman" w:hAnsi="Times New Roman" w:cs="Times New Roman"/>
          <w:b/>
          <w:sz w:val="24"/>
          <w:szCs w:val="24"/>
        </w:rPr>
        <w:t>,</w:t>
      </w:r>
      <w:r w:rsidRPr="00404F90">
        <w:rPr>
          <w:rFonts w:ascii="Times New Roman" w:hAnsi="Times New Roman" w:cs="Times New Roman"/>
          <w:b/>
          <w:sz w:val="24"/>
          <w:szCs w:val="24"/>
        </w:rPr>
        <w:t xml:space="preserve"> </w:t>
      </w:r>
      <w:r w:rsidRPr="00716984">
        <w:rPr>
          <w:rFonts w:ascii="Times New Roman" w:hAnsi="Times New Roman" w:cs="Times New Roman"/>
          <w:b/>
          <w:sz w:val="24"/>
          <w:szCs w:val="24"/>
          <w:u w:val="single"/>
        </w:rPr>
        <w:t>на день внесения проекта закона (решения) о бюджете</w:t>
      </w:r>
      <w:r w:rsidRPr="00404F90">
        <w:rPr>
          <w:rFonts w:ascii="Times New Roman" w:hAnsi="Times New Roman" w:cs="Times New Roman"/>
          <w:b/>
          <w:sz w:val="24"/>
          <w:szCs w:val="24"/>
        </w:rPr>
        <w:t xml:space="preserve"> в законодательный (представительный) орган и вступающих в силу в очередном финансовом году и плановом периоде</w:t>
      </w:r>
      <w:r>
        <w:rPr>
          <w:rFonts w:ascii="Times New Roman" w:hAnsi="Times New Roman" w:cs="Times New Roman"/>
          <w:b/>
          <w:sz w:val="24"/>
          <w:szCs w:val="24"/>
        </w:rPr>
        <w:t xml:space="preserve"> не принят.</w:t>
      </w:r>
    </w:p>
    <w:p w:rsidR="00904B35" w:rsidRPr="00904B35" w:rsidRDefault="00904B35" w:rsidP="00904B35">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170F15" w:rsidRPr="00904B35" w:rsidRDefault="007D7AF2" w:rsidP="00904B35">
      <w:pPr>
        <w:autoSpaceDE w:val="0"/>
        <w:autoSpaceDN w:val="0"/>
        <w:adjustRightInd w:val="0"/>
        <w:spacing w:after="0" w:line="240" w:lineRule="auto"/>
        <w:ind w:firstLine="539"/>
        <w:jc w:val="both"/>
        <w:rPr>
          <w:rFonts w:ascii="Times New Roman" w:hAnsi="Times New Roman" w:cs="Times New Roman"/>
          <w:sz w:val="24"/>
          <w:szCs w:val="24"/>
        </w:rPr>
      </w:pPr>
      <w:r w:rsidRPr="00904B35">
        <w:rPr>
          <w:rFonts w:ascii="Times New Roman" w:hAnsi="Times New Roman" w:cs="Times New Roman"/>
          <w:sz w:val="24"/>
          <w:szCs w:val="24"/>
        </w:rPr>
        <w:t>Управлением муниципального имущества и земельных ресурсов Администрации города Воткинска письмом от 28.06.2023 для формирования доходной части бюджета в адрес Заместителя Главы Администрации по экономике, финансам и инвестициям был направлен Прогнозный план приватизации муниципального имущества на плановый период 2024-2026 г.г.</w:t>
      </w:r>
    </w:p>
    <w:p w:rsidR="00CE54AB" w:rsidRPr="00170F15" w:rsidRDefault="00293DED"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Д</w:t>
      </w:r>
      <w:r w:rsidR="006C0137" w:rsidRPr="00170F15">
        <w:rPr>
          <w:rFonts w:ascii="Times New Roman" w:hAnsi="Times New Roman" w:cs="Times New Roman"/>
          <w:sz w:val="24"/>
          <w:szCs w:val="24"/>
        </w:rPr>
        <w:t xml:space="preserve">анный </w:t>
      </w:r>
      <w:r w:rsidR="00170F15">
        <w:rPr>
          <w:rFonts w:ascii="Times New Roman" w:hAnsi="Times New Roman" w:cs="Times New Roman"/>
          <w:sz w:val="24"/>
          <w:szCs w:val="24"/>
        </w:rPr>
        <w:t>Прогнозный план</w:t>
      </w:r>
      <w:r w:rsidR="006C0137" w:rsidRPr="00170F15">
        <w:rPr>
          <w:rFonts w:ascii="Times New Roman" w:hAnsi="Times New Roman" w:cs="Times New Roman"/>
          <w:sz w:val="24"/>
          <w:szCs w:val="24"/>
        </w:rPr>
        <w:t xml:space="preserve"> </w:t>
      </w:r>
      <w:r w:rsidR="00170F15">
        <w:rPr>
          <w:rFonts w:ascii="Times New Roman" w:hAnsi="Times New Roman" w:cs="Times New Roman"/>
          <w:sz w:val="24"/>
          <w:szCs w:val="24"/>
        </w:rPr>
        <w:t xml:space="preserve">приватизации имущества </w:t>
      </w:r>
      <w:r w:rsidR="006C0137" w:rsidRPr="00170F15">
        <w:rPr>
          <w:rFonts w:ascii="Times New Roman" w:hAnsi="Times New Roman" w:cs="Times New Roman"/>
          <w:sz w:val="24"/>
          <w:szCs w:val="24"/>
        </w:rPr>
        <w:t xml:space="preserve">включает реализацию </w:t>
      </w:r>
      <w:r w:rsidRPr="00170F15">
        <w:rPr>
          <w:rFonts w:ascii="Times New Roman" w:hAnsi="Times New Roman" w:cs="Times New Roman"/>
          <w:sz w:val="24"/>
          <w:szCs w:val="24"/>
        </w:rPr>
        <w:t xml:space="preserve">следующих </w:t>
      </w:r>
      <w:r w:rsidR="006C0137" w:rsidRPr="00170F15">
        <w:rPr>
          <w:rFonts w:ascii="Times New Roman" w:hAnsi="Times New Roman" w:cs="Times New Roman"/>
          <w:sz w:val="24"/>
          <w:szCs w:val="24"/>
        </w:rPr>
        <w:t>объект</w:t>
      </w:r>
      <w:r w:rsidR="00CE54AB" w:rsidRPr="00170F15">
        <w:rPr>
          <w:rFonts w:ascii="Times New Roman" w:hAnsi="Times New Roman" w:cs="Times New Roman"/>
          <w:sz w:val="24"/>
          <w:szCs w:val="24"/>
        </w:rPr>
        <w:t>ов</w:t>
      </w:r>
      <w:r w:rsidR="006C0137" w:rsidRPr="00170F15">
        <w:rPr>
          <w:rFonts w:ascii="Times New Roman" w:hAnsi="Times New Roman" w:cs="Times New Roman"/>
          <w:sz w:val="24"/>
          <w:szCs w:val="24"/>
        </w:rPr>
        <w:t>:</w:t>
      </w:r>
    </w:p>
    <w:p w:rsidR="009D6EA7" w:rsidRPr="00170F15" w:rsidRDefault="009D6EA7" w:rsidP="0087547B">
      <w:pPr>
        <w:autoSpaceDE w:val="0"/>
        <w:autoSpaceDN w:val="0"/>
        <w:adjustRightInd w:val="0"/>
        <w:spacing w:after="0" w:line="240" w:lineRule="auto"/>
        <w:ind w:firstLine="539"/>
        <w:jc w:val="both"/>
        <w:rPr>
          <w:rFonts w:ascii="Times New Roman" w:hAnsi="Times New Roman" w:cs="Times New Roman"/>
          <w:b/>
          <w:sz w:val="24"/>
          <w:szCs w:val="24"/>
        </w:rPr>
      </w:pPr>
      <w:r w:rsidRPr="00170F15">
        <w:rPr>
          <w:rFonts w:ascii="Times New Roman" w:hAnsi="Times New Roman" w:cs="Times New Roman"/>
          <w:b/>
          <w:sz w:val="24"/>
          <w:szCs w:val="24"/>
        </w:rPr>
        <w:t>на 2024 год</w:t>
      </w:r>
    </w:p>
    <w:p w:rsidR="00CE54AB" w:rsidRPr="00170F15" w:rsidRDefault="00CE54AB"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 Комплекс зданий с земельным участком г. Воткинск, ул. Гражданская, д. 21</w:t>
      </w:r>
      <w:r w:rsidR="0053302C" w:rsidRPr="00170F15">
        <w:rPr>
          <w:rFonts w:ascii="Times New Roman" w:hAnsi="Times New Roman" w:cs="Times New Roman"/>
          <w:sz w:val="24"/>
          <w:szCs w:val="24"/>
        </w:rPr>
        <w:t xml:space="preserve"> ориентировочной стоимостью 15 000,0тыс.руб. (</w:t>
      </w:r>
      <w:r w:rsidR="0053302C" w:rsidRPr="00170F15">
        <w:rPr>
          <w:rFonts w:ascii="Times New Roman" w:hAnsi="Times New Roman" w:cs="Times New Roman"/>
          <w:b/>
          <w:sz w:val="24"/>
          <w:szCs w:val="24"/>
        </w:rPr>
        <w:t>оценка КРОМ от 13.09.2022</w:t>
      </w:r>
      <w:r w:rsidR="00755B86">
        <w:rPr>
          <w:rFonts w:ascii="Times New Roman" w:hAnsi="Times New Roman" w:cs="Times New Roman"/>
          <w:b/>
          <w:sz w:val="24"/>
          <w:szCs w:val="24"/>
        </w:rPr>
        <w:t xml:space="preserve"> – 27 608 217,0 тыс.руб.,</w:t>
      </w:r>
      <w:r w:rsidR="009D6EA7" w:rsidRPr="00170F15">
        <w:rPr>
          <w:rFonts w:ascii="Times New Roman" w:hAnsi="Times New Roman" w:cs="Times New Roman"/>
          <w:b/>
          <w:sz w:val="24"/>
          <w:szCs w:val="24"/>
        </w:rPr>
        <w:t xml:space="preserve"> без переоценки в текущем году</w:t>
      </w:r>
      <w:r w:rsidR="0053302C" w:rsidRPr="00170F15">
        <w:rPr>
          <w:rFonts w:ascii="Times New Roman" w:hAnsi="Times New Roman" w:cs="Times New Roman"/>
          <w:sz w:val="24"/>
          <w:szCs w:val="24"/>
        </w:rPr>
        <w:t>);</w:t>
      </w:r>
    </w:p>
    <w:p w:rsidR="0053302C" w:rsidRPr="00170F15" w:rsidRDefault="0053302C"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 нежилое здание по адресу: г. Воткинск, ул. Кирова, д. 35 ориентировочной стоимостью 2 500,0 тыс.руб.</w:t>
      </w:r>
      <w:r w:rsidR="00293DED" w:rsidRPr="00170F15">
        <w:rPr>
          <w:rFonts w:ascii="Times New Roman" w:hAnsi="Times New Roman" w:cs="Times New Roman"/>
          <w:sz w:val="24"/>
          <w:szCs w:val="24"/>
        </w:rPr>
        <w:t xml:space="preserve"> (</w:t>
      </w:r>
      <w:r w:rsidR="00293DED" w:rsidRPr="00170F15">
        <w:rPr>
          <w:rFonts w:ascii="Times New Roman" w:hAnsi="Times New Roman" w:cs="Times New Roman"/>
          <w:b/>
          <w:sz w:val="24"/>
          <w:szCs w:val="24"/>
        </w:rPr>
        <w:t>документы по оценке здания отсутствуют</w:t>
      </w:r>
      <w:r w:rsidR="00293DED" w:rsidRPr="00170F15">
        <w:rPr>
          <w:rFonts w:ascii="Times New Roman" w:hAnsi="Times New Roman" w:cs="Times New Roman"/>
          <w:sz w:val="24"/>
          <w:szCs w:val="24"/>
        </w:rPr>
        <w:t>)</w:t>
      </w:r>
      <w:r w:rsidRPr="00170F15">
        <w:rPr>
          <w:rFonts w:ascii="Times New Roman" w:hAnsi="Times New Roman" w:cs="Times New Roman"/>
          <w:sz w:val="24"/>
          <w:szCs w:val="24"/>
        </w:rPr>
        <w:t>;</w:t>
      </w:r>
    </w:p>
    <w:p w:rsidR="009D6EA7" w:rsidRPr="00170F15" w:rsidRDefault="009D6EA7" w:rsidP="0087547B">
      <w:pPr>
        <w:autoSpaceDE w:val="0"/>
        <w:autoSpaceDN w:val="0"/>
        <w:adjustRightInd w:val="0"/>
        <w:spacing w:after="0" w:line="240" w:lineRule="auto"/>
        <w:ind w:firstLine="539"/>
        <w:jc w:val="both"/>
        <w:rPr>
          <w:rFonts w:ascii="Times New Roman" w:hAnsi="Times New Roman" w:cs="Times New Roman"/>
          <w:b/>
          <w:sz w:val="24"/>
          <w:szCs w:val="24"/>
        </w:rPr>
      </w:pPr>
      <w:r w:rsidRPr="00170F15">
        <w:rPr>
          <w:rFonts w:ascii="Times New Roman" w:hAnsi="Times New Roman" w:cs="Times New Roman"/>
          <w:b/>
          <w:sz w:val="24"/>
          <w:szCs w:val="24"/>
        </w:rPr>
        <w:t>на 2025 год</w:t>
      </w:r>
    </w:p>
    <w:p w:rsidR="0053302C" w:rsidRPr="00170F15" w:rsidRDefault="0053302C" w:rsidP="00293DED">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 xml:space="preserve">- нежилое здание по адресу: г. Воткинск, ул. Пугачева, д. 27а </w:t>
      </w:r>
      <w:r w:rsidR="00293DED" w:rsidRPr="00170F15">
        <w:rPr>
          <w:rFonts w:ascii="Times New Roman" w:hAnsi="Times New Roman" w:cs="Times New Roman"/>
          <w:sz w:val="24"/>
          <w:szCs w:val="24"/>
        </w:rPr>
        <w:t xml:space="preserve">(здание больницы) </w:t>
      </w:r>
      <w:r w:rsidRPr="00170F15">
        <w:rPr>
          <w:rFonts w:ascii="Times New Roman" w:hAnsi="Times New Roman" w:cs="Times New Roman"/>
          <w:sz w:val="24"/>
          <w:szCs w:val="24"/>
        </w:rPr>
        <w:t xml:space="preserve">ориентировочной стоимостью </w:t>
      </w:r>
      <w:r w:rsidR="0001765F">
        <w:rPr>
          <w:rFonts w:ascii="Times New Roman" w:hAnsi="Times New Roman" w:cs="Times New Roman"/>
          <w:sz w:val="24"/>
          <w:szCs w:val="24"/>
        </w:rPr>
        <w:t>15 000,0 тыс.руб. (</w:t>
      </w:r>
      <w:r w:rsidR="00293DED" w:rsidRPr="0001765F">
        <w:rPr>
          <w:rFonts w:ascii="Times New Roman" w:hAnsi="Times New Roman" w:cs="Times New Roman"/>
          <w:b/>
          <w:sz w:val="24"/>
          <w:szCs w:val="24"/>
        </w:rPr>
        <w:t>оценка от 08.11.2023</w:t>
      </w:r>
      <w:r w:rsidR="0001765F" w:rsidRPr="0001765F">
        <w:rPr>
          <w:rFonts w:ascii="Times New Roman" w:hAnsi="Times New Roman" w:cs="Times New Roman"/>
          <w:b/>
          <w:sz w:val="24"/>
          <w:szCs w:val="24"/>
        </w:rPr>
        <w:t xml:space="preserve"> в сумме 25 557,0 тыс.руб.</w:t>
      </w:r>
      <w:r w:rsidR="00293DED" w:rsidRPr="00170F15">
        <w:rPr>
          <w:rFonts w:ascii="Times New Roman" w:hAnsi="Times New Roman" w:cs="Times New Roman"/>
          <w:sz w:val="24"/>
          <w:szCs w:val="24"/>
        </w:rPr>
        <w:t>)</w:t>
      </w:r>
      <w:r w:rsidRPr="00170F15">
        <w:rPr>
          <w:rFonts w:ascii="Times New Roman" w:hAnsi="Times New Roman" w:cs="Times New Roman"/>
          <w:sz w:val="24"/>
          <w:szCs w:val="24"/>
        </w:rPr>
        <w:t>;</w:t>
      </w:r>
    </w:p>
    <w:p w:rsidR="009F224E" w:rsidRPr="00170F15" w:rsidRDefault="006C0137"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lastRenderedPageBreak/>
        <w:t xml:space="preserve"> </w:t>
      </w:r>
      <w:r w:rsidR="00CE54AB" w:rsidRPr="00170F15">
        <w:rPr>
          <w:rFonts w:ascii="Times New Roman" w:hAnsi="Times New Roman" w:cs="Times New Roman"/>
          <w:sz w:val="24"/>
          <w:szCs w:val="24"/>
        </w:rPr>
        <w:t xml:space="preserve">- </w:t>
      </w:r>
      <w:r w:rsidRPr="00170F15">
        <w:rPr>
          <w:rFonts w:ascii="Times New Roman" w:hAnsi="Times New Roman" w:cs="Times New Roman"/>
          <w:sz w:val="24"/>
          <w:szCs w:val="24"/>
        </w:rPr>
        <w:t>нежилое здание по адресу: г.Воткинск, ул. 1-й километр Шарканского тракта, д.5</w:t>
      </w:r>
      <w:r w:rsidR="00DE70D9" w:rsidRPr="00170F15">
        <w:rPr>
          <w:rFonts w:ascii="Times New Roman" w:hAnsi="Times New Roman" w:cs="Times New Roman"/>
          <w:sz w:val="24"/>
          <w:szCs w:val="24"/>
        </w:rPr>
        <w:t xml:space="preserve">, </w:t>
      </w:r>
      <w:r w:rsidR="00293DED" w:rsidRPr="00170F15">
        <w:rPr>
          <w:rFonts w:ascii="Times New Roman" w:hAnsi="Times New Roman" w:cs="Times New Roman"/>
          <w:b/>
          <w:sz w:val="24"/>
          <w:szCs w:val="24"/>
        </w:rPr>
        <w:t xml:space="preserve">данный объект </w:t>
      </w:r>
      <w:r w:rsidR="00DE70D9" w:rsidRPr="00170F15">
        <w:rPr>
          <w:rFonts w:ascii="Times New Roman" w:hAnsi="Times New Roman" w:cs="Times New Roman"/>
          <w:b/>
          <w:sz w:val="24"/>
          <w:szCs w:val="24"/>
        </w:rPr>
        <w:t xml:space="preserve">был исключен </w:t>
      </w:r>
      <w:r w:rsidR="00293DED" w:rsidRPr="00170F15">
        <w:rPr>
          <w:rFonts w:ascii="Times New Roman" w:hAnsi="Times New Roman" w:cs="Times New Roman"/>
          <w:b/>
          <w:sz w:val="24"/>
          <w:szCs w:val="24"/>
        </w:rPr>
        <w:t>из плана приватизации</w:t>
      </w:r>
      <w:r w:rsidR="00293DED" w:rsidRPr="00170F15">
        <w:rPr>
          <w:rFonts w:ascii="Times New Roman" w:hAnsi="Times New Roman" w:cs="Times New Roman"/>
          <w:sz w:val="24"/>
          <w:szCs w:val="24"/>
        </w:rPr>
        <w:t xml:space="preserve"> </w:t>
      </w:r>
      <w:r w:rsidR="00DE70D9" w:rsidRPr="00170F15">
        <w:rPr>
          <w:rFonts w:ascii="Times New Roman" w:hAnsi="Times New Roman" w:cs="Times New Roman"/>
          <w:sz w:val="24"/>
          <w:szCs w:val="24"/>
        </w:rPr>
        <w:t>Решением Воткинской городс</w:t>
      </w:r>
      <w:r w:rsidR="00293DED" w:rsidRPr="00170F15">
        <w:rPr>
          <w:rFonts w:ascii="Times New Roman" w:hAnsi="Times New Roman" w:cs="Times New Roman"/>
          <w:sz w:val="24"/>
          <w:szCs w:val="24"/>
        </w:rPr>
        <w:t>кой Думы от 27.09.2023 № 320-РП;</w:t>
      </w:r>
    </w:p>
    <w:p w:rsidR="009D6EA7" w:rsidRPr="00170F15" w:rsidRDefault="009D6EA7" w:rsidP="0087547B">
      <w:pPr>
        <w:autoSpaceDE w:val="0"/>
        <w:autoSpaceDN w:val="0"/>
        <w:adjustRightInd w:val="0"/>
        <w:spacing w:after="0" w:line="240" w:lineRule="auto"/>
        <w:ind w:firstLine="539"/>
        <w:jc w:val="both"/>
        <w:rPr>
          <w:rFonts w:ascii="Times New Roman" w:hAnsi="Times New Roman" w:cs="Times New Roman"/>
          <w:b/>
          <w:sz w:val="24"/>
          <w:szCs w:val="24"/>
        </w:rPr>
      </w:pPr>
      <w:r w:rsidRPr="00170F15">
        <w:rPr>
          <w:rFonts w:ascii="Times New Roman" w:hAnsi="Times New Roman" w:cs="Times New Roman"/>
          <w:b/>
          <w:sz w:val="24"/>
          <w:szCs w:val="24"/>
        </w:rPr>
        <w:t>на 2026 год</w:t>
      </w:r>
    </w:p>
    <w:p w:rsidR="00293DED" w:rsidRPr="00170F15" w:rsidRDefault="00293DED"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 xml:space="preserve">- нежилое здание по адресу: г. Воткинск, ул. </w:t>
      </w:r>
      <w:r w:rsidRPr="00170F15">
        <w:rPr>
          <w:rFonts w:ascii="Times New Roman" w:hAnsi="Times New Roman" w:cs="Times New Roman"/>
          <w:b/>
          <w:sz w:val="24"/>
          <w:szCs w:val="24"/>
        </w:rPr>
        <w:t>Ленина, д. 49</w:t>
      </w:r>
      <w:r w:rsidRPr="00170F15">
        <w:rPr>
          <w:rFonts w:ascii="Times New Roman" w:hAnsi="Times New Roman" w:cs="Times New Roman"/>
          <w:sz w:val="24"/>
          <w:szCs w:val="24"/>
        </w:rPr>
        <w:t xml:space="preserve"> (</w:t>
      </w:r>
      <w:r w:rsidRPr="00170F15">
        <w:rPr>
          <w:rFonts w:ascii="Times New Roman" w:hAnsi="Times New Roman" w:cs="Times New Roman"/>
          <w:b/>
          <w:sz w:val="24"/>
          <w:szCs w:val="24"/>
        </w:rPr>
        <w:t xml:space="preserve">здание </w:t>
      </w:r>
      <w:r w:rsidR="00170F15" w:rsidRPr="00170F15">
        <w:rPr>
          <w:rFonts w:ascii="Times New Roman" w:hAnsi="Times New Roman" w:cs="Times New Roman"/>
          <w:b/>
          <w:sz w:val="24"/>
          <w:szCs w:val="24"/>
        </w:rPr>
        <w:t>245 кв.м., земельный участок 766 кв.м.</w:t>
      </w:r>
      <w:r w:rsidRPr="00170F15">
        <w:rPr>
          <w:rFonts w:ascii="Times New Roman" w:hAnsi="Times New Roman" w:cs="Times New Roman"/>
          <w:sz w:val="24"/>
          <w:szCs w:val="24"/>
        </w:rPr>
        <w:t xml:space="preserve">) ориентировочной стоимостью </w:t>
      </w:r>
      <w:r w:rsidRPr="00170F15">
        <w:rPr>
          <w:rFonts w:ascii="Times New Roman" w:hAnsi="Times New Roman" w:cs="Times New Roman"/>
          <w:b/>
          <w:sz w:val="24"/>
          <w:szCs w:val="24"/>
        </w:rPr>
        <w:t>2 000,0 тыс.руб.</w:t>
      </w:r>
      <w:r w:rsidRPr="00170F15">
        <w:rPr>
          <w:rFonts w:ascii="Times New Roman" w:hAnsi="Times New Roman" w:cs="Times New Roman"/>
          <w:sz w:val="24"/>
          <w:szCs w:val="24"/>
        </w:rPr>
        <w:t xml:space="preserve"> (</w:t>
      </w:r>
      <w:r w:rsidRPr="00170F15">
        <w:rPr>
          <w:rFonts w:ascii="Times New Roman" w:hAnsi="Times New Roman" w:cs="Times New Roman"/>
          <w:b/>
          <w:sz w:val="24"/>
          <w:szCs w:val="24"/>
        </w:rPr>
        <w:t>объект находится в федеральной собственности</w:t>
      </w:r>
      <w:r w:rsidR="00716984">
        <w:rPr>
          <w:rFonts w:ascii="Times New Roman" w:hAnsi="Times New Roman" w:cs="Times New Roman"/>
          <w:b/>
          <w:sz w:val="24"/>
          <w:szCs w:val="24"/>
        </w:rPr>
        <w:t>)</w:t>
      </w:r>
      <w:r w:rsidRPr="00170F15">
        <w:rPr>
          <w:rFonts w:ascii="Times New Roman" w:hAnsi="Times New Roman" w:cs="Times New Roman"/>
          <w:sz w:val="24"/>
          <w:szCs w:val="24"/>
        </w:rPr>
        <w:t>;</w:t>
      </w:r>
    </w:p>
    <w:p w:rsidR="00293DED" w:rsidRPr="00170F15" w:rsidRDefault="00293DED" w:rsidP="0087547B">
      <w:pPr>
        <w:autoSpaceDE w:val="0"/>
        <w:autoSpaceDN w:val="0"/>
        <w:adjustRightInd w:val="0"/>
        <w:spacing w:after="0" w:line="240" w:lineRule="auto"/>
        <w:ind w:firstLine="539"/>
        <w:jc w:val="both"/>
        <w:rPr>
          <w:rFonts w:ascii="Times New Roman" w:hAnsi="Times New Roman" w:cs="Times New Roman"/>
          <w:sz w:val="24"/>
          <w:szCs w:val="24"/>
        </w:rPr>
      </w:pPr>
      <w:r w:rsidRPr="00170F15">
        <w:rPr>
          <w:rFonts w:ascii="Times New Roman" w:hAnsi="Times New Roman" w:cs="Times New Roman"/>
          <w:sz w:val="24"/>
          <w:szCs w:val="24"/>
        </w:rPr>
        <w:t>- нежилое здание по адресу: г. Воткинск, ул. Пролетарская, д. 9 ориентировочной стоимостью 2 000,0 тыс.руб. (</w:t>
      </w:r>
      <w:r w:rsidRPr="00170F15">
        <w:rPr>
          <w:rFonts w:ascii="Times New Roman" w:hAnsi="Times New Roman" w:cs="Times New Roman"/>
          <w:b/>
          <w:sz w:val="24"/>
          <w:szCs w:val="24"/>
        </w:rPr>
        <w:t>оценка отсутствует</w:t>
      </w:r>
      <w:r w:rsidRPr="00170F15">
        <w:rPr>
          <w:rFonts w:ascii="Times New Roman" w:hAnsi="Times New Roman" w:cs="Times New Roman"/>
          <w:sz w:val="24"/>
          <w:szCs w:val="24"/>
        </w:rPr>
        <w:t>).</w:t>
      </w:r>
    </w:p>
    <w:p w:rsidR="00170F15" w:rsidRPr="00170F15" w:rsidRDefault="00170F15" w:rsidP="0087547B">
      <w:pPr>
        <w:autoSpaceDE w:val="0"/>
        <w:autoSpaceDN w:val="0"/>
        <w:adjustRightInd w:val="0"/>
        <w:spacing w:after="0" w:line="240" w:lineRule="auto"/>
        <w:ind w:firstLine="539"/>
        <w:jc w:val="both"/>
        <w:rPr>
          <w:rFonts w:ascii="Times New Roman" w:hAnsi="Times New Roman" w:cs="Times New Roman"/>
          <w:sz w:val="24"/>
          <w:szCs w:val="24"/>
        </w:rPr>
      </w:pPr>
    </w:p>
    <w:p w:rsidR="00D808E9" w:rsidRDefault="00170F15" w:rsidP="00D808E9">
      <w:pPr>
        <w:shd w:val="clear" w:color="auto" w:fill="FFFFFF"/>
        <w:tabs>
          <w:tab w:val="left" w:pos="638"/>
        </w:tabs>
        <w:spacing w:line="274" w:lineRule="exact"/>
        <w:ind w:left="58"/>
        <w:jc w:val="both"/>
        <w:rPr>
          <w:rFonts w:ascii="Times New Roman" w:hAnsi="Times New Roman" w:cs="Times New Roman"/>
          <w:color w:val="000000"/>
          <w:spacing w:val="-3"/>
          <w:sz w:val="24"/>
          <w:szCs w:val="24"/>
        </w:rPr>
      </w:pPr>
      <w:r w:rsidRPr="00170F15">
        <w:rPr>
          <w:rFonts w:ascii="Times New Roman" w:hAnsi="Times New Roman" w:cs="Times New Roman"/>
          <w:color w:val="000000"/>
          <w:spacing w:val="4"/>
          <w:sz w:val="24"/>
          <w:szCs w:val="24"/>
        </w:rPr>
        <w:tab/>
      </w:r>
      <w:r w:rsidR="009D6EA7" w:rsidRPr="00170F15">
        <w:rPr>
          <w:rFonts w:ascii="Times New Roman" w:hAnsi="Times New Roman" w:cs="Times New Roman"/>
          <w:color w:val="000000"/>
          <w:spacing w:val="4"/>
          <w:sz w:val="24"/>
          <w:szCs w:val="24"/>
        </w:rPr>
        <w:t>О</w:t>
      </w:r>
      <w:r w:rsidR="003D28AA" w:rsidRPr="00170F15">
        <w:rPr>
          <w:rFonts w:ascii="Times New Roman" w:hAnsi="Times New Roman" w:cs="Times New Roman"/>
          <w:color w:val="000000"/>
          <w:spacing w:val="4"/>
          <w:sz w:val="24"/>
          <w:szCs w:val="24"/>
        </w:rPr>
        <w:t>риентировочн</w:t>
      </w:r>
      <w:r w:rsidR="009D6EA7" w:rsidRPr="00170F15">
        <w:rPr>
          <w:rFonts w:ascii="Times New Roman" w:hAnsi="Times New Roman" w:cs="Times New Roman"/>
          <w:color w:val="000000"/>
          <w:spacing w:val="4"/>
          <w:sz w:val="24"/>
          <w:szCs w:val="24"/>
        </w:rPr>
        <w:t>ая</w:t>
      </w:r>
      <w:r w:rsidR="003D28AA" w:rsidRPr="00170F15">
        <w:rPr>
          <w:rFonts w:ascii="Times New Roman" w:hAnsi="Times New Roman" w:cs="Times New Roman"/>
          <w:color w:val="000000"/>
          <w:spacing w:val="4"/>
          <w:sz w:val="24"/>
          <w:szCs w:val="24"/>
        </w:rPr>
        <w:t xml:space="preserve"> </w:t>
      </w:r>
      <w:r w:rsidR="009D6EA7" w:rsidRPr="00170F15">
        <w:rPr>
          <w:rFonts w:ascii="Times New Roman" w:hAnsi="Times New Roman" w:cs="Times New Roman"/>
          <w:color w:val="000000"/>
          <w:spacing w:val="4"/>
          <w:sz w:val="24"/>
          <w:szCs w:val="24"/>
        </w:rPr>
        <w:t>стоимость</w:t>
      </w:r>
      <w:r w:rsidR="003D28AA" w:rsidRPr="00170F15">
        <w:rPr>
          <w:rFonts w:ascii="Times New Roman" w:hAnsi="Times New Roman" w:cs="Times New Roman"/>
          <w:color w:val="000000"/>
          <w:spacing w:val="4"/>
          <w:sz w:val="24"/>
          <w:szCs w:val="24"/>
        </w:rPr>
        <w:t xml:space="preserve"> продажи</w:t>
      </w:r>
      <w:r w:rsidR="009D6EA7" w:rsidRPr="00170F15">
        <w:rPr>
          <w:rFonts w:ascii="Times New Roman" w:hAnsi="Times New Roman" w:cs="Times New Roman"/>
          <w:color w:val="000000"/>
          <w:spacing w:val="4"/>
          <w:sz w:val="24"/>
          <w:szCs w:val="24"/>
        </w:rPr>
        <w:t xml:space="preserve"> большинства объектов была</w:t>
      </w:r>
      <w:r w:rsidR="003D28AA" w:rsidRPr="00170F15">
        <w:rPr>
          <w:rFonts w:ascii="Times New Roman" w:hAnsi="Times New Roman" w:cs="Times New Roman"/>
          <w:color w:val="000000"/>
          <w:spacing w:val="4"/>
          <w:sz w:val="24"/>
          <w:szCs w:val="24"/>
        </w:rPr>
        <w:t xml:space="preserve"> </w:t>
      </w:r>
      <w:r w:rsidR="003D28AA" w:rsidRPr="00170F15">
        <w:rPr>
          <w:rFonts w:ascii="Times New Roman" w:hAnsi="Times New Roman" w:cs="Times New Roman"/>
          <w:color w:val="000000"/>
          <w:sz w:val="24"/>
          <w:szCs w:val="24"/>
        </w:rPr>
        <w:t>установлен</w:t>
      </w:r>
      <w:r w:rsidR="009D6EA7" w:rsidRPr="00170F15">
        <w:rPr>
          <w:rFonts w:ascii="Times New Roman" w:hAnsi="Times New Roman" w:cs="Times New Roman"/>
          <w:color w:val="000000"/>
          <w:sz w:val="24"/>
          <w:szCs w:val="24"/>
        </w:rPr>
        <w:t>а</w:t>
      </w:r>
      <w:r w:rsidR="003D28AA" w:rsidRPr="00170F15">
        <w:rPr>
          <w:rFonts w:ascii="Times New Roman" w:hAnsi="Times New Roman" w:cs="Times New Roman"/>
          <w:color w:val="000000"/>
          <w:sz w:val="24"/>
          <w:szCs w:val="24"/>
        </w:rPr>
        <w:t xml:space="preserve"> </w:t>
      </w:r>
      <w:r w:rsidR="009D6EA7" w:rsidRPr="00170F15">
        <w:rPr>
          <w:rFonts w:ascii="Times New Roman" w:hAnsi="Times New Roman" w:cs="Times New Roman"/>
          <w:color w:val="000000"/>
          <w:sz w:val="24"/>
          <w:szCs w:val="24"/>
        </w:rPr>
        <w:t>без</w:t>
      </w:r>
      <w:r w:rsidRPr="00170F15">
        <w:rPr>
          <w:rFonts w:ascii="Times New Roman" w:hAnsi="Times New Roman" w:cs="Times New Roman"/>
          <w:color w:val="000000"/>
          <w:sz w:val="24"/>
          <w:szCs w:val="24"/>
        </w:rPr>
        <w:t xml:space="preserve"> </w:t>
      </w:r>
      <w:r w:rsidR="009D6EA7" w:rsidRPr="00170F15">
        <w:rPr>
          <w:rFonts w:ascii="Times New Roman" w:hAnsi="Times New Roman" w:cs="Times New Roman"/>
          <w:color w:val="000000"/>
          <w:sz w:val="24"/>
          <w:szCs w:val="24"/>
        </w:rPr>
        <w:t>учета</w:t>
      </w:r>
      <w:r w:rsidR="003D28AA" w:rsidRPr="00170F15">
        <w:rPr>
          <w:rFonts w:ascii="Times New Roman" w:hAnsi="Times New Roman" w:cs="Times New Roman"/>
          <w:color w:val="000000"/>
          <w:sz w:val="24"/>
          <w:szCs w:val="24"/>
        </w:rPr>
        <w:t xml:space="preserve"> экспертной оценки рыночной стоимости планируемого к </w:t>
      </w:r>
      <w:r w:rsidR="003D28AA" w:rsidRPr="00170F15">
        <w:rPr>
          <w:rFonts w:ascii="Times New Roman" w:hAnsi="Times New Roman" w:cs="Times New Roman"/>
          <w:color w:val="000000"/>
          <w:spacing w:val="-2"/>
          <w:sz w:val="24"/>
          <w:szCs w:val="24"/>
        </w:rPr>
        <w:t>приватизации имущества</w:t>
      </w:r>
      <w:r w:rsidRPr="00170F15">
        <w:rPr>
          <w:rFonts w:ascii="Times New Roman" w:hAnsi="Times New Roman" w:cs="Times New Roman"/>
          <w:color w:val="000000"/>
          <w:spacing w:val="-3"/>
          <w:sz w:val="24"/>
          <w:szCs w:val="24"/>
        </w:rPr>
        <w:t>, либо с неактуальной оценкой</w:t>
      </w:r>
      <w:r w:rsidR="00D808E9">
        <w:rPr>
          <w:rFonts w:ascii="Times New Roman" w:hAnsi="Times New Roman" w:cs="Times New Roman"/>
          <w:color w:val="000000"/>
          <w:spacing w:val="-3"/>
          <w:sz w:val="24"/>
          <w:szCs w:val="24"/>
        </w:rPr>
        <w:t xml:space="preserve"> на момент формирования бюджета, кроме того, на момент принятия бюджета в прогнозный план приватизации включены объекты находящиеся в федеральной собственности и объекты исключенные из плана приватизации решением Воткинской городской Думы  от 27.09.2023 № 320-РП.</w:t>
      </w:r>
    </w:p>
    <w:p w:rsidR="00904B35" w:rsidRPr="00EC59E5" w:rsidRDefault="00D808E9" w:rsidP="009F3F32">
      <w:pPr>
        <w:shd w:val="clear" w:color="auto" w:fill="FFFFFF"/>
        <w:tabs>
          <w:tab w:val="left" w:pos="638"/>
        </w:tabs>
        <w:spacing w:after="0" w:line="240" w:lineRule="auto"/>
        <w:jc w:val="both"/>
        <w:rPr>
          <w:rFonts w:ascii="Times New Roman" w:hAnsi="Times New Roman" w:cs="Times New Roman"/>
          <w:b/>
          <w:bCs/>
          <w:i/>
          <w:sz w:val="24"/>
          <w:szCs w:val="24"/>
        </w:rPr>
      </w:pPr>
      <w:r>
        <w:rPr>
          <w:rFonts w:ascii="Times New Roman" w:hAnsi="Times New Roman" w:cs="Times New Roman"/>
          <w:b/>
          <w:i/>
          <w:sz w:val="24"/>
          <w:szCs w:val="24"/>
        </w:rPr>
        <w:tab/>
      </w:r>
      <w:r w:rsidR="00904B35" w:rsidRPr="00904B35">
        <w:rPr>
          <w:rFonts w:ascii="Times New Roman" w:hAnsi="Times New Roman" w:cs="Times New Roman"/>
          <w:b/>
          <w:i/>
          <w:sz w:val="24"/>
          <w:szCs w:val="24"/>
        </w:rPr>
        <w:t xml:space="preserve">При формировании бюджета на 2024 год и плановый период 2025 и 2026 годов неналоговые доходы бюджета </w:t>
      </w:r>
      <w:r w:rsidR="00904B35" w:rsidRPr="00904B35">
        <w:rPr>
          <w:rFonts w:ascii="Times New Roman" w:hAnsi="Times New Roman" w:cs="Times New Roman"/>
          <w:b/>
          <w:i/>
          <w:sz w:val="24"/>
          <w:szCs w:val="24"/>
          <w:lang w:val="en-US"/>
        </w:rPr>
        <w:t>c</w:t>
      </w:r>
      <w:r w:rsidR="00904B35" w:rsidRPr="00904B35">
        <w:rPr>
          <w:rFonts w:ascii="Times New Roman" w:hAnsi="Times New Roman" w:cs="Times New Roman"/>
          <w:b/>
          <w:i/>
          <w:sz w:val="24"/>
          <w:szCs w:val="24"/>
        </w:rPr>
        <w:t xml:space="preserve">прогнозированы с нарушением  </w:t>
      </w:r>
      <w:r w:rsidR="00904B35" w:rsidRPr="00904B35">
        <w:rPr>
          <w:rFonts w:ascii="Times New Roman" w:hAnsi="Times New Roman" w:cs="Times New Roman"/>
          <w:b/>
          <w:bCs/>
          <w:i/>
          <w:sz w:val="24"/>
          <w:szCs w:val="24"/>
        </w:rPr>
        <w:t>пункта 1 статьи 174.1. "Бюджетного кодекса Российской Федерации"</w:t>
      </w:r>
      <w:r w:rsidR="00904B35" w:rsidRPr="00904B35">
        <w:rPr>
          <w:rFonts w:ascii="Times New Roman" w:hAnsi="Times New Roman" w:cs="Times New Roman"/>
          <w:b/>
          <w:i/>
          <w:sz w:val="24"/>
          <w:szCs w:val="24"/>
        </w:rPr>
        <w:t>, пункта 16 Методики прогнозирования доходов бюджета МО «Город Воткинск», утвержденной Постановлением Администрации г</w:t>
      </w:r>
      <w:r w:rsidR="009F3F32">
        <w:rPr>
          <w:rFonts w:ascii="Times New Roman" w:hAnsi="Times New Roman" w:cs="Times New Roman"/>
          <w:b/>
          <w:i/>
          <w:sz w:val="24"/>
          <w:szCs w:val="24"/>
        </w:rPr>
        <w:t>.</w:t>
      </w:r>
      <w:r w:rsidR="00904B35" w:rsidRPr="00904B35">
        <w:rPr>
          <w:rFonts w:ascii="Times New Roman" w:hAnsi="Times New Roman" w:cs="Times New Roman"/>
          <w:b/>
          <w:i/>
          <w:sz w:val="24"/>
          <w:szCs w:val="24"/>
        </w:rPr>
        <w:t xml:space="preserve">Воткинска от 21.10.2015 №2127 «Прогнозирование доходов Бюджета по основным видам неналоговых доходов», прогнозирование доходов осуществлялось произвольно, без </w:t>
      </w:r>
      <w:r w:rsidR="00904B35">
        <w:rPr>
          <w:rFonts w:ascii="Times New Roman" w:hAnsi="Times New Roman" w:cs="Times New Roman"/>
          <w:b/>
          <w:i/>
          <w:sz w:val="24"/>
          <w:szCs w:val="24"/>
        </w:rPr>
        <w:t>утвержденного</w:t>
      </w:r>
      <w:r w:rsidR="00904B35" w:rsidRPr="00904B35">
        <w:rPr>
          <w:rFonts w:ascii="Times New Roman" w:hAnsi="Times New Roman" w:cs="Times New Roman"/>
          <w:b/>
          <w:i/>
          <w:sz w:val="24"/>
          <w:szCs w:val="24"/>
        </w:rPr>
        <w:t xml:space="preserve"> Прогнозного плана приватизации муниципального имущества на соответствующий период, </w:t>
      </w:r>
      <w:r w:rsidR="00904B35" w:rsidRPr="00904B35">
        <w:rPr>
          <w:rFonts w:ascii="Times New Roman" w:hAnsi="Times New Roman" w:cs="Times New Roman"/>
          <w:b/>
          <w:i/>
          <w:color w:val="000000"/>
          <w:sz w:val="24"/>
          <w:szCs w:val="24"/>
        </w:rPr>
        <w:t xml:space="preserve">без учета экспертной оценки рыночной стоимости планируемого к </w:t>
      </w:r>
      <w:r w:rsidR="00904B35" w:rsidRPr="00904B35">
        <w:rPr>
          <w:rFonts w:ascii="Times New Roman" w:hAnsi="Times New Roman" w:cs="Times New Roman"/>
          <w:b/>
          <w:i/>
          <w:color w:val="000000"/>
          <w:spacing w:val="-2"/>
          <w:sz w:val="24"/>
          <w:szCs w:val="24"/>
        </w:rPr>
        <w:t>приватизации имущества</w:t>
      </w:r>
      <w:r w:rsidR="00904B35" w:rsidRPr="00904B35">
        <w:rPr>
          <w:rFonts w:ascii="Times New Roman" w:hAnsi="Times New Roman" w:cs="Times New Roman"/>
          <w:b/>
          <w:i/>
          <w:color w:val="000000"/>
          <w:spacing w:val="-3"/>
          <w:sz w:val="24"/>
          <w:szCs w:val="24"/>
        </w:rPr>
        <w:t>, либо с неактуальной оценкой на момент формирования бюджета</w:t>
      </w:r>
      <w:r w:rsidR="00904B35" w:rsidRPr="00904B35">
        <w:rPr>
          <w:rFonts w:ascii="Times New Roman" w:hAnsi="Times New Roman" w:cs="Times New Roman"/>
          <w:b/>
          <w:i/>
          <w:sz w:val="24"/>
          <w:szCs w:val="24"/>
        </w:rPr>
        <w:t>.</w:t>
      </w:r>
    </w:p>
    <w:p w:rsidR="0087547B" w:rsidRPr="0087547B" w:rsidRDefault="0087547B" w:rsidP="009F3F32">
      <w:pPr>
        <w:autoSpaceDE w:val="0"/>
        <w:autoSpaceDN w:val="0"/>
        <w:adjustRightInd w:val="0"/>
        <w:spacing w:after="0" w:line="240" w:lineRule="auto"/>
        <w:ind w:firstLine="539"/>
        <w:jc w:val="center"/>
        <w:rPr>
          <w:rFonts w:ascii="Times New Roman" w:hAnsi="Times New Roman" w:cs="Times New Roman"/>
          <w:b/>
          <w:i/>
          <w:sz w:val="24"/>
          <w:szCs w:val="24"/>
        </w:rPr>
      </w:pPr>
    </w:p>
    <w:p w:rsidR="00BB037C" w:rsidRPr="00443281" w:rsidRDefault="00912DAF" w:rsidP="009F3F32">
      <w:pPr>
        <w:autoSpaceDE w:val="0"/>
        <w:autoSpaceDN w:val="0"/>
        <w:adjustRightInd w:val="0"/>
        <w:spacing w:after="0" w:line="240" w:lineRule="auto"/>
        <w:ind w:firstLine="539"/>
        <w:jc w:val="both"/>
        <w:rPr>
          <w:rFonts w:ascii="Times New Roman" w:hAnsi="Times New Roman" w:cs="Times New Roman"/>
          <w:sz w:val="24"/>
          <w:szCs w:val="24"/>
        </w:rPr>
      </w:pPr>
      <w:r w:rsidRPr="00443281">
        <w:rPr>
          <w:rFonts w:ascii="Times New Roman" w:hAnsi="Times New Roman" w:cs="Times New Roman"/>
          <w:sz w:val="24"/>
          <w:szCs w:val="24"/>
        </w:rPr>
        <w:t>В целом, н</w:t>
      </w:r>
      <w:r w:rsidR="009022CA" w:rsidRPr="00443281">
        <w:rPr>
          <w:rFonts w:ascii="Times New Roman" w:hAnsi="Times New Roman" w:cs="Times New Roman"/>
          <w:sz w:val="24"/>
          <w:szCs w:val="24"/>
        </w:rPr>
        <w:t>а 202</w:t>
      </w:r>
      <w:r w:rsidR="00E01E22" w:rsidRPr="00E01E22">
        <w:rPr>
          <w:rFonts w:ascii="Times New Roman" w:hAnsi="Times New Roman" w:cs="Times New Roman"/>
          <w:sz w:val="24"/>
          <w:szCs w:val="24"/>
        </w:rPr>
        <w:t>4</w:t>
      </w:r>
      <w:r w:rsidR="009022CA" w:rsidRPr="00443281">
        <w:rPr>
          <w:rFonts w:ascii="Times New Roman" w:hAnsi="Times New Roman" w:cs="Times New Roman"/>
          <w:sz w:val="24"/>
          <w:szCs w:val="24"/>
        </w:rPr>
        <w:t xml:space="preserve"> год запланирован</w:t>
      </w:r>
      <w:r w:rsidR="008F648F" w:rsidRPr="00443281">
        <w:rPr>
          <w:rFonts w:ascii="Times New Roman" w:hAnsi="Times New Roman" w:cs="Times New Roman"/>
          <w:sz w:val="24"/>
          <w:szCs w:val="24"/>
        </w:rPr>
        <w:t>о</w:t>
      </w:r>
      <w:r w:rsidR="00C90CEC" w:rsidRPr="00443281">
        <w:rPr>
          <w:rFonts w:ascii="Times New Roman" w:hAnsi="Times New Roman" w:cs="Times New Roman"/>
          <w:sz w:val="24"/>
          <w:szCs w:val="24"/>
        </w:rPr>
        <w:t xml:space="preserve"> </w:t>
      </w:r>
      <w:r w:rsidR="00E01E22">
        <w:rPr>
          <w:rFonts w:ascii="Times New Roman" w:hAnsi="Times New Roman" w:cs="Times New Roman"/>
          <w:sz w:val="24"/>
          <w:szCs w:val="24"/>
        </w:rPr>
        <w:t>увеличение</w:t>
      </w:r>
      <w:r w:rsidR="009022CA" w:rsidRPr="00443281">
        <w:rPr>
          <w:rFonts w:ascii="Times New Roman" w:hAnsi="Times New Roman" w:cs="Times New Roman"/>
          <w:sz w:val="24"/>
          <w:szCs w:val="24"/>
        </w:rPr>
        <w:t xml:space="preserve"> собственных доходов относительно ожидаемого исполнения в 202</w:t>
      </w:r>
      <w:r w:rsidR="00E01E22">
        <w:rPr>
          <w:rFonts w:ascii="Times New Roman" w:hAnsi="Times New Roman" w:cs="Times New Roman"/>
          <w:sz w:val="24"/>
          <w:szCs w:val="24"/>
        </w:rPr>
        <w:t>3</w:t>
      </w:r>
      <w:r w:rsidR="009022CA" w:rsidRPr="00443281">
        <w:rPr>
          <w:rFonts w:ascii="Times New Roman" w:hAnsi="Times New Roman" w:cs="Times New Roman"/>
          <w:sz w:val="24"/>
          <w:szCs w:val="24"/>
        </w:rPr>
        <w:t xml:space="preserve"> году на </w:t>
      </w:r>
      <w:r w:rsidR="00E01E22">
        <w:rPr>
          <w:rFonts w:ascii="Times New Roman" w:hAnsi="Times New Roman" w:cs="Times New Roman"/>
          <w:sz w:val="24"/>
          <w:szCs w:val="24"/>
        </w:rPr>
        <w:t>7,9</w:t>
      </w:r>
      <w:r w:rsidR="009022CA" w:rsidRPr="00443281">
        <w:rPr>
          <w:rFonts w:ascii="Times New Roman" w:hAnsi="Times New Roman" w:cs="Times New Roman"/>
          <w:sz w:val="24"/>
          <w:szCs w:val="24"/>
        </w:rPr>
        <w:t>%</w:t>
      </w:r>
      <w:r w:rsidR="00E01E22">
        <w:rPr>
          <w:rFonts w:ascii="Times New Roman" w:hAnsi="Times New Roman" w:cs="Times New Roman"/>
          <w:sz w:val="24"/>
          <w:szCs w:val="24"/>
        </w:rPr>
        <w:t xml:space="preserve"> (61 074,8 тыс.руб.)</w:t>
      </w:r>
      <w:r w:rsidR="009022CA" w:rsidRPr="00443281">
        <w:rPr>
          <w:rFonts w:ascii="Times New Roman" w:hAnsi="Times New Roman" w:cs="Times New Roman"/>
          <w:sz w:val="24"/>
          <w:szCs w:val="24"/>
        </w:rPr>
        <w:t>, в плановом периоде 202</w:t>
      </w:r>
      <w:r w:rsidR="00E01E22">
        <w:rPr>
          <w:rFonts w:ascii="Times New Roman" w:hAnsi="Times New Roman" w:cs="Times New Roman"/>
          <w:sz w:val="24"/>
          <w:szCs w:val="24"/>
        </w:rPr>
        <w:t>5</w:t>
      </w:r>
      <w:r w:rsidR="009022CA" w:rsidRPr="00443281">
        <w:rPr>
          <w:rFonts w:ascii="Times New Roman" w:hAnsi="Times New Roman" w:cs="Times New Roman"/>
          <w:sz w:val="24"/>
          <w:szCs w:val="24"/>
        </w:rPr>
        <w:t xml:space="preserve"> года планируется рост собственных доходов на </w:t>
      </w:r>
      <w:r w:rsidR="00E01E22">
        <w:rPr>
          <w:rFonts w:ascii="Times New Roman" w:hAnsi="Times New Roman" w:cs="Times New Roman"/>
          <w:sz w:val="24"/>
          <w:szCs w:val="24"/>
        </w:rPr>
        <w:t>2,0</w:t>
      </w:r>
      <w:r w:rsidR="009022CA" w:rsidRPr="00443281">
        <w:rPr>
          <w:rFonts w:ascii="Times New Roman" w:hAnsi="Times New Roman" w:cs="Times New Roman"/>
          <w:sz w:val="24"/>
          <w:szCs w:val="24"/>
        </w:rPr>
        <w:t>%</w:t>
      </w:r>
      <w:r w:rsidR="00E01E22">
        <w:rPr>
          <w:rFonts w:ascii="Times New Roman" w:hAnsi="Times New Roman" w:cs="Times New Roman"/>
          <w:sz w:val="24"/>
          <w:szCs w:val="24"/>
        </w:rPr>
        <w:t xml:space="preserve"> (16 477,0</w:t>
      </w:r>
      <w:r w:rsidR="00B741CA">
        <w:rPr>
          <w:rFonts w:ascii="Times New Roman" w:hAnsi="Times New Roman" w:cs="Times New Roman"/>
          <w:sz w:val="24"/>
          <w:szCs w:val="24"/>
        </w:rPr>
        <w:t xml:space="preserve"> </w:t>
      </w:r>
      <w:r w:rsidR="00E01E22">
        <w:rPr>
          <w:rFonts w:ascii="Times New Roman" w:hAnsi="Times New Roman" w:cs="Times New Roman"/>
          <w:sz w:val="24"/>
          <w:szCs w:val="24"/>
        </w:rPr>
        <w:t>тыс.руб.)</w:t>
      </w:r>
      <w:r w:rsidR="008F648F" w:rsidRPr="00443281">
        <w:rPr>
          <w:rFonts w:ascii="Times New Roman" w:hAnsi="Times New Roman" w:cs="Times New Roman"/>
          <w:sz w:val="24"/>
          <w:szCs w:val="24"/>
        </w:rPr>
        <w:t xml:space="preserve"> относительно 202</w:t>
      </w:r>
      <w:r w:rsidR="00E01E22">
        <w:rPr>
          <w:rFonts w:ascii="Times New Roman" w:hAnsi="Times New Roman" w:cs="Times New Roman"/>
          <w:sz w:val="24"/>
          <w:szCs w:val="24"/>
        </w:rPr>
        <w:t>4</w:t>
      </w:r>
      <w:r w:rsidR="008F648F" w:rsidRPr="00443281">
        <w:rPr>
          <w:rFonts w:ascii="Times New Roman" w:hAnsi="Times New Roman" w:cs="Times New Roman"/>
          <w:sz w:val="24"/>
          <w:szCs w:val="24"/>
        </w:rPr>
        <w:t xml:space="preserve"> года</w:t>
      </w:r>
      <w:r w:rsidR="009022CA" w:rsidRPr="00443281">
        <w:rPr>
          <w:rFonts w:ascii="Times New Roman" w:hAnsi="Times New Roman" w:cs="Times New Roman"/>
          <w:sz w:val="24"/>
          <w:szCs w:val="24"/>
        </w:rPr>
        <w:t>, на 202</w:t>
      </w:r>
      <w:r w:rsidR="00E01E22">
        <w:rPr>
          <w:rFonts w:ascii="Times New Roman" w:hAnsi="Times New Roman" w:cs="Times New Roman"/>
          <w:sz w:val="24"/>
          <w:szCs w:val="24"/>
        </w:rPr>
        <w:t>6</w:t>
      </w:r>
      <w:r w:rsidR="009022CA" w:rsidRPr="00443281">
        <w:rPr>
          <w:rFonts w:ascii="Times New Roman" w:hAnsi="Times New Roman" w:cs="Times New Roman"/>
          <w:sz w:val="24"/>
          <w:szCs w:val="24"/>
        </w:rPr>
        <w:t xml:space="preserve"> год планируется рост на</w:t>
      </w:r>
      <w:r w:rsidR="00BB037C" w:rsidRPr="00443281">
        <w:rPr>
          <w:rFonts w:ascii="Times New Roman" w:hAnsi="Times New Roman" w:cs="Times New Roman"/>
          <w:sz w:val="24"/>
          <w:szCs w:val="24"/>
        </w:rPr>
        <w:t xml:space="preserve"> </w:t>
      </w:r>
      <w:r w:rsidR="00E01E22">
        <w:rPr>
          <w:rFonts w:ascii="Times New Roman" w:hAnsi="Times New Roman" w:cs="Times New Roman"/>
          <w:sz w:val="24"/>
          <w:szCs w:val="24"/>
        </w:rPr>
        <w:t>5</w:t>
      </w:r>
      <w:r w:rsidR="008F648F" w:rsidRPr="00443281">
        <w:rPr>
          <w:rFonts w:ascii="Times New Roman" w:hAnsi="Times New Roman" w:cs="Times New Roman"/>
          <w:sz w:val="24"/>
          <w:szCs w:val="24"/>
        </w:rPr>
        <w:t>,1</w:t>
      </w:r>
      <w:r w:rsidR="009022CA" w:rsidRPr="00443281">
        <w:rPr>
          <w:rFonts w:ascii="Times New Roman" w:hAnsi="Times New Roman" w:cs="Times New Roman"/>
          <w:sz w:val="24"/>
          <w:szCs w:val="24"/>
        </w:rPr>
        <w:t>%</w:t>
      </w:r>
      <w:r w:rsidR="00E01E22">
        <w:rPr>
          <w:rFonts w:ascii="Times New Roman" w:hAnsi="Times New Roman" w:cs="Times New Roman"/>
          <w:sz w:val="24"/>
          <w:szCs w:val="24"/>
        </w:rPr>
        <w:t xml:space="preserve"> (43 579,0</w:t>
      </w:r>
      <w:r w:rsidR="00B741CA">
        <w:rPr>
          <w:rFonts w:ascii="Times New Roman" w:hAnsi="Times New Roman" w:cs="Times New Roman"/>
          <w:sz w:val="24"/>
          <w:szCs w:val="24"/>
        </w:rPr>
        <w:t xml:space="preserve"> </w:t>
      </w:r>
      <w:r w:rsidR="00E01E22">
        <w:rPr>
          <w:rFonts w:ascii="Times New Roman" w:hAnsi="Times New Roman" w:cs="Times New Roman"/>
          <w:sz w:val="24"/>
          <w:szCs w:val="24"/>
        </w:rPr>
        <w:t>тыс.руб.)</w:t>
      </w:r>
      <w:r w:rsidR="008F648F" w:rsidRPr="00443281">
        <w:rPr>
          <w:rFonts w:ascii="Times New Roman" w:hAnsi="Times New Roman" w:cs="Times New Roman"/>
          <w:sz w:val="24"/>
          <w:szCs w:val="24"/>
        </w:rPr>
        <w:t xml:space="preserve"> относительно 202</w:t>
      </w:r>
      <w:r w:rsidR="00E01E22">
        <w:rPr>
          <w:rFonts w:ascii="Times New Roman" w:hAnsi="Times New Roman" w:cs="Times New Roman"/>
          <w:sz w:val="24"/>
          <w:szCs w:val="24"/>
        </w:rPr>
        <w:t>5</w:t>
      </w:r>
      <w:r w:rsidR="008F648F" w:rsidRPr="00443281">
        <w:rPr>
          <w:rFonts w:ascii="Times New Roman" w:hAnsi="Times New Roman" w:cs="Times New Roman"/>
          <w:sz w:val="24"/>
          <w:szCs w:val="24"/>
        </w:rPr>
        <w:t xml:space="preserve"> года</w:t>
      </w:r>
      <w:r w:rsidR="009022CA" w:rsidRPr="00443281">
        <w:rPr>
          <w:rFonts w:ascii="Times New Roman" w:hAnsi="Times New Roman" w:cs="Times New Roman"/>
          <w:sz w:val="24"/>
          <w:szCs w:val="24"/>
        </w:rPr>
        <w:t xml:space="preserve">. </w:t>
      </w:r>
    </w:p>
    <w:p w:rsidR="00E01E22" w:rsidRDefault="0014704A" w:rsidP="00D81A1F">
      <w:pPr>
        <w:autoSpaceDE w:val="0"/>
        <w:autoSpaceDN w:val="0"/>
        <w:adjustRightInd w:val="0"/>
        <w:spacing w:after="0" w:line="240" w:lineRule="auto"/>
        <w:ind w:firstLine="567"/>
        <w:jc w:val="both"/>
        <w:rPr>
          <w:rFonts w:ascii="Times New Roman" w:hAnsi="Times New Roman" w:cs="Times New Roman"/>
          <w:sz w:val="24"/>
          <w:szCs w:val="24"/>
        </w:rPr>
      </w:pPr>
      <w:r w:rsidRPr="00443281">
        <w:rPr>
          <w:rFonts w:ascii="Times New Roman" w:hAnsi="Times New Roman" w:cs="Times New Roman"/>
          <w:sz w:val="24"/>
          <w:szCs w:val="24"/>
        </w:rPr>
        <w:t xml:space="preserve">Прогноз поступления собственных доходов </w:t>
      </w:r>
      <w:r w:rsidR="00486E28" w:rsidRPr="00443281">
        <w:rPr>
          <w:rFonts w:ascii="Times New Roman" w:hAnsi="Times New Roman" w:cs="Times New Roman"/>
          <w:sz w:val="24"/>
          <w:szCs w:val="24"/>
        </w:rPr>
        <w:t xml:space="preserve">составлен на основании прогнозных расчетов поступлений налоговых и неналоговых доходов, представленных главными администраторами доходов бюджета города </w:t>
      </w:r>
      <w:r w:rsidR="00BB037C" w:rsidRPr="00443281">
        <w:rPr>
          <w:rFonts w:ascii="Times New Roman" w:hAnsi="Times New Roman" w:cs="Times New Roman"/>
          <w:sz w:val="24"/>
          <w:szCs w:val="24"/>
        </w:rPr>
        <w:t>Воткинска</w:t>
      </w:r>
      <w:r w:rsidR="00FC344E">
        <w:rPr>
          <w:rFonts w:ascii="Times New Roman" w:hAnsi="Times New Roman" w:cs="Times New Roman"/>
          <w:sz w:val="24"/>
          <w:szCs w:val="24"/>
        </w:rPr>
        <w:t>.</w:t>
      </w:r>
    </w:p>
    <w:p w:rsidR="007D2AB1" w:rsidRPr="007D2AB1" w:rsidRDefault="00822001" w:rsidP="00D81A1F">
      <w:pPr>
        <w:autoSpaceDE w:val="0"/>
        <w:autoSpaceDN w:val="0"/>
        <w:adjustRightInd w:val="0"/>
        <w:spacing w:after="0" w:line="240" w:lineRule="auto"/>
        <w:ind w:firstLine="567"/>
        <w:jc w:val="both"/>
        <w:rPr>
          <w:rFonts w:ascii="Times New Roman" w:hAnsi="Times New Roman" w:cs="Times New Roman"/>
          <w:sz w:val="24"/>
          <w:szCs w:val="24"/>
        </w:rPr>
      </w:pPr>
      <w:r w:rsidRPr="007D2AB1">
        <w:rPr>
          <w:rFonts w:ascii="Times New Roman" w:hAnsi="Times New Roman" w:cs="Times New Roman"/>
          <w:sz w:val="24"/>
          <w:szCs w:val="24"/>
        </w:rPr>
        <w:t>В целом, проектом бюджета на 20</w:t>
      </w:r>
      <w:r w:rsidR="007C6B19" w:rsidRPr="007D2AB1">
        <w:rPr>
          <w:rFonts w:ascii="Times New Roman" w:hAnsi="Times New Roman" w:cs="Times New Roman"/>
          <w:sz w:val="24"/>
          <w:szCs w:val="24"/>
        </w:rPr>
        <w:t>2</w:t>
      </w:r>
      <w:r w:rsidR="00E01E22" w:rsidRPr="007D2AB1">
        <w:rPr>
          <w:rFonts w:ascii="Times New Roman" w:hAnsi="Times New Roman" w:cs="Times New Roman"/>
          <w:sz w:val="24"/>
          <w:szCs w:val="24"/>
        </w:rPr>
        <w:t>4</w:t>
      </w:r>
      <w:r w:rsidRPr="007D2AB1">
        <w:rPr>
          <w:rFonts w:ascii="Times New Roman" w:hAnsi="Times New Roman" w:cs="Times New Roman"/>
          <w:sz w:val="24"/>
          <w:szCs w:val="24"/>
        </w:rPr>
        <w:t xml:space="preserve"> год </w:t>
      </w:r>
      <w:r w:rsidR="00E01E22" w:rsidRPr="007D2AB1">
        <w:rPr>
          <w:rFonts w:ascii="Times New Roman" w:hAnsi="Times New Roman" w:cs="Times New Roman"/>
          <w:sz w:val="24"/>
          <w:szCs w:val="24"/>
        </w:rPr>
        <w:t xml:space="preserve">и плановый период 2025 года </w:t>
      </w:r>
      <w:r w:rsidR="009B4D7F" w:rsidRPr="007D2AB1">
        <w:rPr>
          <w:rFonts w:ascii="Times New Roman" w:hAnsi="Times New Roman" w:cs="Times New Roman"/>
          <w:sz w:val="24"/>
          <w:szCs w:val="24"/>
        </w:rPr>
        <w:t xml:space="preserve">планируется </w:t>
      </w:r>
      <w:r w:rsidR="00453698" w:rsidRPr="007D2AB1">
        <w:rPr>
          <w:rFonts w:ascii="Times New Roman" w:hAnsi="Times New Roman" w:cs="Times New Roman"/>
          <w:sz w:val="24"/>
          <w:szCs w:val="24"/>
        </w:rPr>
        <w:t>рост</w:t>
      </w:r>
      <w:r w:rsidR="00E01E22" w:rsidRPr="007D2AB1">
        <w:rPr>
          <w:rFonts w:ascii="Times New Roman" w:hAnsi="Times New Roman" w:cs="Times New Roman"/>
          <w:sz w:val="24"/>
          <w:szCs w:val="24"/>
        </w:rPr>
        <w:t xml:space="preserve"> объема налоговых и снижение </w:t>
      </w:r>
      <w:r w:rsidR="009B4D7F" w:rsidRPr="007D2AB1">
        <w:rPr>
          <w:rFonts w:ascii="Times New Roman" w:hAnsi="Times New Roman" w:cs="Times New Roman"/>
          <w:sz w:val="24"/>
          <w:szCs w:val="24"/>
        </w:rPr>
        <w:t>неналоговых доходов, в плановом периоде 202</w:t>
      </w:r>
      <w:r w:rsidR="00E01E22" w:rsidRPr="007D2AB1">
        <w:rPr>
          <w:rFonts w:ascii="Times New Roman" w:hAnsi="Times New Roman" w:cs="Times New Roman"/>
          <w:sz w:val="24"/>
          <w:szCs w:val="24"/>
        </w:rPr>
        <w:t>6</w:t>
      </w:r>
      <w:r w:rsidR="009B4D7F" w:rsidRPr="007D2AB1">
        <w:rPr>
          <w:rFonts w:ascii="Times New Roman" w:hAnsi="Times New Roman" w:cs="Times New Roman"/>
          <w:sz w:val="24"/>
          <w:szCs w:val="24"/>
        </w:rPr>
        <w:t xml:space="preserve"> годов </w:t>
      </w:r>
      <w:r w:rsidR="00E01E22" w:rsidRPr="007D2AB1">
        <w:rPr>
          <w:rFonts w:ascii="Times New Roman" w:hAnsi="Times New Roman" w:cs="Times New Roman"/>
          <w:sz w:val="24"/>
          <w:szCs w:val="24"/>
        </w:rPr>
        <w:t>планируется рост и налоговых и неналоговых доходов</w:t>
      </w:r>
      <w:r w:rsidR="00453698" w:rsidRPr="007D2AB1">
        <w:rPr>
          <w:rFonts w:ascii="Times New Roman" w:hAnsi="Times New Roman" w:cs="Times New Roman"/>
          <w:sz w:val="24"/>
          <w:szCs w:val="24"/>
        </w:rPr>
        <w:t>.</w:t>
      </w:r>
    </w:p>
    <w:p w:rsidR="009B4D7F" w:rsidRPr="00443281" w:rsidRDefault="009B4D7F" w:rsidP="00D81A1F">
      <w:pPr>
        <w:autoSpaceDE w:val="0"/>
        <w:autoSpaceDN w:val="0"/>
        <w:adjustRightInd w:val="0"/>
        <w:spacing w:after="0" w:line="240" w:lineRule="auto"/>
        <w:ind w:firstLine="567"/>
        <w:jc w:val="both"/>
        <w:rPr>
          <w:rFonts w:ascii="Times New Roman" w:hAnsi="Times New Roman" w:cs="Times New Roman"/>
          <w:sz w:val="24"/>
          <w:szCs w:val="24"/>
        </w:rPr>
      </w:pPr>
      <w:r w:rsidRPr="00EC59E5">
        <w:rPr>
          <w:rFonts w:ascii="Times New Roman" w:hAnsi="Times New Roman" w:cs="Times New Roman"/>
          <w:sz w:val="24"/>
          <w:szCs w:val="24"/>
        </w:rPr>
        <w:t>Планируется также постепенное увеличение доли налоговых и неналоговых доходов в структуре доходной части бюджета.</w:t>
      </w:r>
    </w:p>
    <w:p w:rsidR="00BB037C" w:rsidRDefault="00BB037C" w:rsidP="00D81A1F">
      <w:pPr>
        <w:autoSpaceDE w:val="0"/>
        <w:autoSpaceDN w:val="0"/>
        <w:adjustRightInd w:val="0"/>
        <w:spacing w:after="0" w:line="240" w:lineRule="auto"/>
        <w:ind w:firstLine="567"/>
        <w:jc w:val="both"/>
        <w:rPr>
          <w:rFonts w:ascii="Times New Roman" w:hAnsi="Times New Roman" w:cs="Times New Roman"/>
          <w:sz w:val="24"/>
          <w:szCs w:val="24"/>
        </w:rPr>
      </w:pPr>
    </w:p>
    <w:p w:rsidR="002B2545" w:rsidRDefault="00BB037C" w:rsidP="008030D8">
      <w:pPr>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Безвозмездные поступления</w:t>
      </w:r>
    </w:p>
    <w:p w:rsidR="00FC344E" w:rsidRPr="008030D8" w:rsidRDefault="00FC344E" w:rsidP="008030D8">
      <w:pPr>
        <w:autoSpaceDE w:val="0"/>
        <w:autoSpaceDN w:val="0"/>
        <w:adjustRightInd w:val="0"/>
        <w:spacing w:after="0" w:line="240" w:lineRule="auto"/>
        <w:ind w:firstLine="567"/>
        <w:jc w:val="center"/>
        <w:rPr>
          <w:rFonts w:ascii="Times New Roman" w:hAnsi="Times New Roman" w:cs="Times New Roman"/>
          <w:b/>
          <w:sz w:val="24"/>
          <w:szCs w:val="24"/>
        </w:rPr>
      </w:pPr>
    </w:p>
    <w:p w:rsidR="002B2545" w:rsidRDefault="002B2545" w:rsidP="002B254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sz w:val="24"/>
          <w:szCs w:val="24"/>
        </w:rPr>
        <w:t>В структуре б</w:t>
      </w:r>
      <w:r w:rsidRPr="0079565D">
        <w:rPr>
          <w:rFonts w:ascii="Times New Roman" w:hAnsi="Times New Roman"/>
          <w:sz w:val="24"/>
          <w:szCs w:val="24"/>
        </w:rPr>
        <w:t>езвозмездны</w:t>
      </w:r>
      <w:r>
        <w:rPr>
          <w:rFonts w:ascii="Times New Roman" w:hAnsi="Times New Roman"/>
          <w:sz w:val="24"/>
          <w:szCs w:val="24"/>
        </w:rPr>
        <w:t>х поступлений</w:t>
      </w:r>
      <w:r w:rsidRPr="0079565D">
        <w:rPr>
          <w:rFonts w:ascii="Times New Roman" w:hAnsi="Times New Roman"/>
          <w:sz w:val="24"/>
          <w:szCs w:val="24"/>
        </w:rPr>
        <w:t xml:space="preserve"> </w:t>
      </w:r>
      <w:r>
        <w:rPr>
          <w:rFonts w:ascii="Times New Roman" w:hAnsi="Times New Roman"/>
          <w:sz w:val="24"/>
          <w:szCs w:val="24"/>
        </w:rPr>
        <w:t>предусматриваются дотации, субсидии,  субвенции и иные межбюджетные трансферты.</w:t>
      </w:r>
    </w:p>
    <w:p w:rsidR="00BB037C" w:rsidRDefault="00BB037C"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Безво</w:t>
      </w:r>
      <w:r w:rsidR="005871DA">
        <w:rPr>
          <w:rFonts w:ascii="Times New Roman" w:hAnsi="Times New Roman" w:cs="Times New Roman"/>
          <w:sz w:val="24"/>
          <w:szCs w:val="24"/>
        </w:rPr>
        <w:t>змездные поступления на 202</w:t>
      </w:r>
      <w:r w:rsidR="007D2AB1">
        <w:rPr>
          <w:rFonts w:ascii="Times New Roman" w:hAnsi="Times New Roman" w:cs="Times New Roman"/>
          <w:sz w:val="24"/>
          <w:szCs w:val="24"/>
        </w:rPr>
        <w:t>4</w:t>
      </w:r>
      <w:r w:rsidR="005871DA">
        <w:rPr>
          <w:rFonts w:ascii="Times New Roman" w:hAnsi="Times New Roman" w:cs="Times New Roman"/>
          <w:sz w:val="24"/>
          <w:szCs w:val="24"/>
        </w:rPr>
        <w:t xml:space="preserve"> год прогнозируются в объеме </w:t>
      </w:r>
      <w:r w:rsidR="007D2AB1">
        <w:rPr>
          <w:rFonts w:ascii="Times New Roman" w:hAnsi="Times New Roman" w:cs="Times New Roman"/>
          <w:sz w:val="24"/>
          <w:szCs w:val="24"/>
        </w:rPr>
        <w:t>1 737 632,4</w:t>
      </w:r>
      <w:r w:rsidR="005871DA">
        <w:rPr>
          <w:rFonts w:ascii="Times New Roman" w:hAnsi="Times New Roman" w:cs="Times New Roman"/>
          <w:sz w:val="24"/>
          <w:szCs w:val="24"/>
        </w:rPr>
        <w:t xml:space="preserve"> тыс.руб., что составляет </w:t>
      </w:r>
      <w:r w:rsidR="007D2AB1">
        <w:rPr>
          <w:rFonts w:ascii="Times New Roman" w:hAnsi="Times New Roman" w:cs="Times New Roman"/>
          <w:sz w:val="24"/>
          <w:szCs w:val="24"/>
        </w:rPr>
        <w:t>67,5</w:t>
      </w:r>
      <w:r w:rsidR="005871DA">
        <w:rPr>
          <w:rFonts w:ascii="Times New Roman" w:hAnsi="Times New Roman" w:cs="Times New Roman"/>
          <w:sz w:val="24"/>
          <w:szCs w:val="24"/>
        </w:rPr>
        <w:t>% от общей суммы доходов бюджета МО «Город Воткинск», на 202</w:t>
      </w:r>
      <w:r w:rsidR="007D2AB1">
        <w:rPr>
          <w:rFonts w:ascii="Times New Roman" w:hAnsi="Times New Roman" w:cs="Times New Roman"/>
          <w:sz w:val="24"/>
          <w:szCs w:val="24"/>
        </w:rPr>
        <w:t>5</w:t>
      </w:r>
      <w:r w:rsidR="005871DA">
        <w:rPr>
          <w:rFonts w:ascii="Times New Roman" w:hAnsi="Times New Roman" w:cs="Times New Roman"/>
          <w:sz w:val="24"/>
          <w:szCs w:val="24"/>
        </w:rPr>
        <w:t xml:space="preserve"> и 202</w:t>
      </w:r>
      <w:r w:rsidR="007D2AB1">
        <w:rPr>
          <w:rFonts w:ascii="Times New Roman" w:hAnsi="Times New Roman" w:cs="Times New Roman"/>
          <w:sz w:val="24"/>
          <w:szCs w:val="24"/>
        </w:rPr>
        <w:t>6</w:t>
      </w:r>
      <w:r w:rsidR="005871DA">
        <w:rPr>
          <w:rFonts w:ascii="Times New Roman" w:hAnsi="Times New Roman" w:cs="Times New Roman"/>
          <w:sz w:val="24"/>
          <w:szCs w:val="24"/>
        </w:rPr>
        <w:t xml:space="preserve"> годы прогноз составит </w:t>
      </w:r>
      <w:r w:rsidR="007D2AB1">
        <w:rPr>
          <w:rFonts w:ascii="Times New Roman" w:hAnsi="Times New Roman" w:cs="Times New Roman"/>
          <w:sz w:val="24"/>
          <w:szCs w:val="24"/>
        </w:rPr>
        <w:t>1 834 169,1</w:t>
      </w:r>
      <w:r w:rsidR="005871DA">
        <w:rPr>
          <w:rFonts w:ascii="Times New Roman" w:hAnsi="Times New Roman" w:cs="Times New Roman"/>
          <w:sz w:val="24"/>
          <w:szCs w:val="24"/>
        </w:rPr>
        <w:t xml:space="preserve"> тыс.руб.(</w:t>
      </w:r>
      <w:r w:rsidR="007D2AB1">
        <w:rPr>
          <w:rFonts w:ascii="Times New Roman" w:hAnsi="Times New Roman" w:cs="Times New Roman"/>
          <w:sz w:val="24"/>
          <w:szCs w:val="24"/>
        </w:rPr>
        <w:t>68,3</w:t>
      </w:r>
      <w:r w:rsidR="005871DA">
        <w:rPr>
          <w:rFonts w:ascii="Times New Roman" w:hAnsi="Times New Roman" w:cs="Times New Roman"/>
          <w:sz w:val="24"/>
          <w:szCs w:val="24"/>
        </w:rPr>
        <w:t>%) и 1</w:t>
      </w:r>
      <w:r w:rsidR="007D2AB1">
        <w:rPr>
          <w:rFonts w:ascii="Times New Roman" w:hAnsi="Times New Roman" w:cs="Times New Roman"/>
          <w:sz w:val="24"/>
          <w:szCs w:val="24"/>
        </w:rPr>
        <w:t> 800 461,0</w:t>
      </w:r>
      <w:r w:rsidR="005871DA">
        <w:rPr>
          <w:rFonts w:ascii="Times New Roman" w:hAnsi="Times New Roman" w:cs="Times New Roman"/>
          <w:sz w:val="24"/>
          <w:szCs w:val="24"/>
        </w:rPr>
        <w:t xml:space="preserve"> тыс.руб.(</w:t>
      </w:r>
      <w:r w:rsidR="007D2AB1">
        <w:rPr>
          <w:rFonts w:ascii="Times New Roman" w:hAnsi="Times New Roman" w:cs="Times New Roman"/>
          <w:sz w:val="24"/>
          <w:szCs w:val="24"/>
        </w:rPr>
        <w:t>66,8</w:t>
      </w:r>
      <w:r w:rsidR="005871DA">
        <w:rPr>
          <w:rFonts w:ascii="Times New Roman" w:hAnsi="Times New Roman" w:cs="Times New Roman"/>
          <w:sz w:val="24"/>
          <w:szCs w:val="24"/>
        </w:rPr>
        <w:t>%) соответственно.</w:t>
      </w:r>
    </w:p>
    <w:p w:rsidR="005871DA" w:rsidRDefault="005871DA" w:rsidP="00BB03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Информация о безвозмездных поступлениях Проекта бюджета на 202</w:t>
      </w:r>
      <w:r w:rsidR="007D2AB1">
        <w:rPr>
          <w:rFonts w:ascii="Times New Roman" w:hAnsi="Times New Roman" w:cs="Times New Roman"/>
          <w:sz w:val="24"/>
          <w:szCs w:val="24"/>
        </w:rPr>
        <w:t>4</w:t>
      </w:r>
      <w:r>
        <w:rPr>
          <w:rFonts w:ascii="Times New Roman" w:hAnsi="Times New Roman" w:cs="Times New Roman"/>
          <w:sz w:val="24"/>
          <w:szCs w:val="24"/>
        </w:rPr>
        <w:t xml:space="preserve"> и плановый период 202</w:t>
      </w:r>
      <w:r w:rsidR="007D2AB1">
        <w:rPr>
          <w:rFonts w:ascii="Times New Roman" w:hAnsi="Times New Roman" w:cs="Times New Roman"/>
          <w:sz w:val="24"/>
          <w:szCs w:val="24"/>
        </w:rPr>
        <w:t>5</w:t>
      </w:r>
      <w:r>
        <w:rPr>
          <w:rFonts w:ascii="Times New Roman" w:hAnsi="Times New Roman" w:cs="Times New Roman"/>
          <w:sz w:val="24"/>
          <w:szCs w:val="24"/>
        </w:rPr>
        <w:t xml:space="preserve"> и202</w:t>
      </w:r>
      <w:r w:rsidR="007D2AB1">
        <w:rPr>
          <w:rFonts w:ascii="Times New Roman" w:hAnsi="Times New Roman" w:cs="Times New Roman"/>
          <w:sz w:val="24"/>
          <w:szCs w:val="24"/>
        </w:rPr>
        <w:t>6</w:t>
      </w:r>
      <w:r>
        <w:rPr>
          <w:rFonts w:ascii="Times New Roman" w:hAnsi="Times New Roman" w:cs="Times New Roman"/>
          <w:sz w:val="24"/>
          <w:szCs w:val="24"/>
        </w:rPr>
        <w:t xml:space="preserve"> годов отражена в таблице № 6.</w:t>
      </w:r>
    </w:p>
    <w:p w:rsidR="00FC344E" w:rsidRDefault="00FC344E" w:rsidP="00BB037C">
      <w:pPr>
        <w:autoSpaceDE w:val="0"/>
        <w:autoSpaceDN w:val="0"/>
        <w:adjustRightInd w:val="0"/>
        <w:spacing w:after="0" w:line="240" w:lineRule="auto"/>
        <w:ind w:firstLine="567"/>
        <w:jc w:val="both"/>
        <w:rPr>
          <w:rFonts w:ascii="Times New Roman" w:hAnsi="Times New Roman" w:cs="Times New Roman"/>
          <w:sz w:val="24"/>
          <w:szCs w:val="24"/>
        </w:rPr>
      </w:pPr>
    </w:p>
    <w:p w:rsidR="005871DA" w:rsidRPr="00BB037C" w:rsidRDefault="00BA022C" w:rsidP="00BA022C">
      <w:pPr>
        <w:autoSpaceDE w:val="0"/>
        <w:autoSpaceDN w:val="0"/>
        <w:adjustRightInd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Таблица № 6</w:t>
      </w:r>
    </w:p>
    <w:tbl>
      <w:tblPr>
        <w:tblW w:w="9513" w:type="dxa"/>
        <w:tblInd w:w="93" w:type="dxa"/>
        <w:tblLook w:val="04A0"/>
      </w:tblPr>
      <w:tblGrid>
        <w:gridCol w:w="3125"/>
        <w:gridCol w:w="1274"/>
        <w:gridCol w:w="1289"/>
        <w:gridCol w:w="1276"/>
        <w:gridCol w:w="1274"/>
        <w:gridCol w:w="1275"/>
      </w:tblGrid>
      <w:tr w:rsidR="00C91BC2" w:rsidRPr="00A36956" w:rsidTr="00552C22">
        <w:trPr>
          <w:trHeight w:val="20"/>
        </w:trPr>
        <w:tc>
          <w:tcPr>
            <w:tcW w:w="3125" w:type="dxa"/>
            <w:vMerge w:val="restart"/>
            <w:tcBorders>
              <w:top w:val="single" w:sz="4" w:space="0" w:color="auto"/>
              <w:left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Наименование</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факт</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552C22" w:rsidP="00C91BC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ожидаемое</w:t>
            </w:r>
          </w:p>
        </w:tc>
        <w:tc>
          <w:tcPr>
            <w:tcW w:w="3825" w:type="dxa"/>
            <w:gridSpan w:val="3"/>
            <w:tcBorders>
              <w:top w:val="single" w:sz="4" w:space="0" w:color="auto"/>
              <w:left w:val="nil"/>
              <w:bottom w:val="single" w:sz="4" w:space="0" w:color="auto"/>
              <w:right w:val="single" w:sz="4" w:space="0" w:color="auto"/>
            </w:tcBorders>
            <w:shd w:val="clear" w:color="auto" w:fill="auto"/>
            <w:vAlign w:val="center"/>
            <w:hideMark/>
          </w:tcPr>
          <w:p w:rsidR="00C91BC2" w:rsidRPr="00EC71B8" w:rsidRDefault="00C91BC2" w:rsidP="00C91BC2">
            <w:pPr>
              <w:spacing w:after="0" w:line="240" w:lineRule="auto"/>
              <w:jc w:val="center"/>
              <w:rPr>
                <w:rFonts w:ascii="Times New Roman" w:eastAsia="Times New Roman" w:hAnsi="Times New Roman" w:cs="Times New Roman"/>
                <w:b/>
                <w:color w:val="000000"/>
                <w:lang w:eastAsia="ru-RU"/>
              </w:rPr>
            </w:pPr>
            <w:r w:rsidRPr="00EC71B8">
              <w:rPr>
                <w:rFonts w:ascii="Times New Roman" w:eastAsia="Times New Roman" w:hAnsi="Times New Roman" w:cs="Times New Roman"/>
                <w:b/>
                <w:color w:val="000000"/>
                <w:lang w:eastAsia="ru-RU"/>
              </w:rPr>
              <w:t>проект</w:t>
            </w:r>
          </w:p>
        </w:tc>
      </w:tr>
      <w:tr w:rsidR="00C91BC2" w:rsidRPr="00A36956" w:rsidTr="00552C22">
        <w:trPr>
          <w:trHeight w:val="20"/>
        </w:trPr>
        <w:tc>
          <w:tcPr>
            <w:tcW w:w="3125" w:type="dxa"/>
            <w:vMerge/>
            <w:tcBorders>
              <w:left w:val="single" w:sz="4" w:space="0" w:color="auto"/>
              <w:bottom w:val="single" w:sz="4" w:space="0" w:color="auto"/>
              <w:right w:val="single" w:sz="4" w:space="0" w:color="auto"/>
            </w:tcBorders>
            <w:shd w:val="clear" w:color="auto" w:fill="auto"/>
            <w:vAlign w:val="center"/>
          </w:tcPr>
          <w:p w:rsidR="00C91BC2" w:rsidRPr="00A36956" w:rsidRDefault="00C91BC2" w:rsidP="00C91BC2">
            <w:pPr>
              <w:spacing w:after="0" w:line="240" w:lineRule="auto"/>
              <w:jc w:val="both"/>
              <w:rPr>
                <w:rFonts w:ascii="Times New Roman" w:eastAsia="Times New Roman" w:hAnsi="Times New Roman" w:cs="Times New Roman"/>
                <w:b/>
                <w:color w:val="000000"/>
                <w:lang w:eastAsia="ru-RU"/>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7D2AB1">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w:t>
            </w:r>
            <w:r w:rsidR="00F229F3">
              <w:rPr>
                <w:rFonts w:ascii="Times New Roman" w:eastAsia="Times New Roman" w:hAnsi="Times New Roman" w:cs="Times New Roman"/>
                <w:b/>
                <w:color w:val="000000"/>
                <w:lang w:eastAsia="ru-RU"/>
              </w:rPr>
              <w:t>2</w:t>
            </w:r>
            <w:r w:rsidR="007D2AB1">
              <w:rPr>
                <w:rFonts w:ascii="Times New Roman" w:eastAsia="Times New Roman" w:hAnsi="Times New Roman" w:cs="Times New Roman"/>
                <w:b/>
                <w:color w:val="000000"/>
                <w:lang w:eastAsia="ru-RU"/>
              </w:rPr>
              <w:t>2</w:t>
            </w:r>
            <w:r w:rsidRPr="00A36956">
              <w:rPr>
                <w:rFonts w:ascii="Times New Roman" w:eastAsia="Times New Roman" w:hAnsi="Times New Roman" w:cs="Times New Roman"/>
                <w:b/>
                <w:color w:val="000000"/>
                <w:lang w:eastAsia="ru-RU"/>
              </w:rPr>
              <w:t xml:space="preserve"> год</w:t>
            </w:r>
          </w:p>
        </w:tc>
        <w:tc>
          <w:tcPr>
            <w:tcW w:w="1289"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7D2AB1">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7D2AB1">
              <w:rPr>
                <w:rFonts w:ascii="Times New Roman" w:eastAsia="Times New Roman" w:hAnsi="Times New Roman" w:cs="Times New Roman"/>
                <w:b/>
                <w:color w:val="000000"/>
                <w:lang w:eastAsia="ru-RU"/>
              </w:rPr>
              <w:t>3</w:t>
            </w:r>
            <w:r w:rsidRPr="00A36956">
              <w:rPr>
                <w:rFonts w:ascii="Times New Roman" w:eastAsia="Times New Roman" w:hAnsi="Times New Roman" w:cs="Times New Roman"/>
                <w:b/>
                <w:color w:val="000000"/>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7D2AB1">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7D2AB1">
              <w:rPr>
                <w:rFonts w:ascii="Times New Roman" w:eastAsia="Times New Roman" w:hAnsi="Times New Roman" w:cs="Times New Roman"/>
                <w:b/>
                <w:color w:val="000000"/>
                <w:lang w:eastAsia="ru-RU"/>
              </w:rPr>
              <w:t>4</w:t>
            </w:r>
            <w:r w:rsidRPr="00A36956">
              <w:rPr>
                <w:rFonts w:ascii="Times New Roman" w:eastAsia="Times New Roman" w:hAnsi="Times New Roman" w:cs="Times New Roman"/>
                <w:b/>
                <w:color w:val="000000"/>
                <w:lang w:eastAsia="ru-RU"/>
              </w:rPr>
              <w:t xml:space="preserve"> год</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91BC2" w:rsidRPr="00A36956" w:rsidRDefault="00C91BC2" w:rsidP="007D2AB1">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7D2AB1">
              <w:rPr>
                <w:rFonts w:ascii="Times New Roman" w:eastAsia="Times New Roman" w:hAnsi="Times New Roman" w:cs="Times New Roman"/>
                <w:b/>
                <w:color w:val="000000"/>
                <w:lang w:eastAsia="ru-RU"/>
              </w:rPr>
              <w:t>5</w:t>
            </w:r>
            <w:r w:rsidRPr="00A36956">
              <w:rPr>
                <w:rFonts w:ascii="Times New Roman" w:eastAsia="Times New Roman" w:hAnsi="Times New Roman" w:cs="Times New Roman"/>
                <w:b/>
                <w:color w:val="000000"/>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C91BC2" w:rsidRPr="00A36956" w:rsidRDefault="00C91BC2" w:rsidP="007D2AB1">
            <w:pPr>
              <w:spacing w:after="0" w:line="240" w:lineRule="auto"/>
              <w:jc w:val="center"/>
              <w:rPr>
                <w:rFonts w:ascii="Times New Roman" w:eastAsia="Times New Roman" w:hAnsi="Times New Roman" w:cs="Times New Roman"/>
                <w:b/>
                <w:color w:val="000000"/>
                <w:lang w:eastAsia="ru-RU"/>
              </w:rPr>
            </w:pPr>
            <w:r w:rsidRPr="00A36956">
              <w:rPr>
                <w:rFonts w:ascii="Times New Roman" w:eastAsia="Times New Roman" w:hAnsi="Times New Roman" w:cs="Times New Roman"/>
                <w:b/>
                <w:color w:val="000000"/>
                <w:lang w:eastAsia="ru-RU"/>
              </w:rPr>
              <w:t>202</w:t>
            </w:r>
            <w:r w:rsidR="007D2AB1">
              <w:rPr>
                <w:rFonts w:ascii="Times New Roman" w:eastAsia="Times New Roman" w:hAnsi="Times New Roman" w:cs="Times New Roman"/>
                <w:b/>
                <w:color w:val="000000"/>
                <w:lang w:eastAsia="ru-RU"/>
              </w:rPr>
              <w:t>6</w:t>
            </w:r>
            <w:r w:rsidRPr="00A36956">
              <w:rPr>
                <w:rFonts w:ascii="Times New Roman" w:eastAsia="Times New Roman" w:hAnsi="Times New Roman" w:cs="Times New Roman"/>
                <w:b/>
                <w:color w:val="000000"/>
                <w:lang w:eastAsia="ru-RU"/>
              </w:rPr>
              <w:t xml:space="preserve"> год</w:t>
            </w:r>
          </w:p>
        </w:tc>
      </w:tr>
      <w:tr w:rsidR="004727FC" w:rsidRPr="004727FC" w:rsidTr="00552C22">
        <w:trPr>
          <w:trHeight w:val="20"/>
        </w:trPr>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Дотации бюджетам субъектов РФ и муниципальных образований</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BB377A" w:rsidRDefault="00BB377A" w:rsidP="004727FC">
            <w:pPr>
              <w:spacing w:after="0" w:line="240" w:lineRule="auto"/>
              <w:jc w:val="center"/>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186 692</w:t>
            </w:r>
            <w:r>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128 341,0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109 959,0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Субсидии бюджетам бюджетной системы РФ (межбюджетные субсидии)</w:t>
            </w:r>
          </w:p>
        </w:tc>
        <w:tc>
          <w:tcPr>
            <w:tcW w:w="1274" w:type="dxa"/>
            <w:tcBorders>
              <w:top w:val="nil"/>
              <w:left w:val="nil"/>
              <w:bottom w:val="single" w:sz="4" w:space="0" w:color="auto"/>
              <w:right w:val="single" w:sz="4" w:space="0" w:color="auto"/>
            </w:tcBorders>
            <w:shd w:val="clear" w:color="auto" w:fill="auto"/>
            <w:vAlign w:val="center"/>
            <w:hideMark/>
          </w:tcPr>
          <w:p w:rsidR="004727FC" w:rsidRPr="00BB377A" w:rsidRDefault="00BB377A" w:rsidP="004727FC">
            <w:pPr>
              <w:spacing w:after="0" w:line="240" w:lineRule="auto"/>
              <w:jc w:val="center"/>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687 903</w:t>
            </w:r>
            <w:r>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3</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349 531,0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137 418,0</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224 709,4</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209 061,6</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Субвенции бюджетам субъектов РФ и муниципальных образований</w:t>
            </w:r>
          </w:p>
        </w:tc>
        <w:tc>
          <w:tcPr>
            <w:tcW w:w="1274" w:type="dxa"/>
            <w:tcBorders>
              <w:top w:val="nil"/>
              <w:left w:val="nil"/>
              <w:bottom w:val="single" w:sz="4" w:space="0" w:color="auto"/>
              <w:right w:val="single" w:sz="4" w:space="0" w:color="auto"/>
            </w:tcBorders>
            <w:shd w:val="clear" w:color="auto" w:fill="auto"/>
            <w:vAlign w:val="center"/>
            <w:hideMark/>
          </w:tcPr>
          <w:p w:rsidR="004727FC" w:rsidRPr="00BB377A" w:rsidRDefault="00BB377A" w:rsidP="004727FC">
            <w:pPr>
              <w:spacing w:after="0" w:line="240" w:lineRule="auto"/>
              <w:jc w:val="center"/>
              <w:rPr>
                <w:rFonts w:ascii="Times New Roman" w:eastAsia="Times New Roman" w:hAnsi="Times New Roman" w:cs="Times New Roman"/>
                <w:color w:val="000000"/>
                <w:sz w:val="21"/>
                <w:szCs w:val="21"/>
                <w:lang w:val="en-US" w:eastAsia="ru-RU"/>
              </w:rPr>
            </w:pPr>
            <w:r>
              <w:rPr>
                <w:rFonts w:ascii="Times New Roman" w:eastAsia="Times New Roman" w:hAnsi="Times New Roman" w:cs="Times New Roman"/>
                <w:color w:val="000000"/>
                <w:sz w:val="21"/>
                <w:szCs w:val="21"/>
                <w:lang w:val="en-US" w:eastAsia="ru-RU"/>
              </w:rPr>
              <w:t>1 118 671</w:t>
            </w:r>
            <w:r>
              <w:rPr>
                <w:rFonts w:ascii="Times New Roman" w:eastAsia="Times New Roman" w:hAnsi="Times New Roman" w:cs="Times New Roman"/>
                <w:color w:val="000000"/>
                <w:sz w:val="21"/>
                <w:szCs w:val="21"/>
                <w:lang w:eastAsia="ru-RU"/>
              </w:rPr>
              <w:t>,</w:t>
            </w:r>
            <w:r>
              <w:rPr>
                <w:rFonts w:ascii="Times New Roman" w:eastAsia="Times New Roman" w:hAnsi="Times New Roman" w:cs="Times New Roman"/>
                <w:color w:val="000000"/>
                <w:sz w:val="21"/>
                <w:szCs w:val="21"/>
                <w:lang w:val="en-US" w:eastAsia="ru-RU"/>
              </w:rPr>
              <w:t>6</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1 118 351,0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1 237 158,9</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1 337 147,7</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552C22">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1 320 314,0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Иные межбюджетные трансферты</w:t>
            </w:r>
          </w:p>
        </w:tc>
        <w:tc>
          <w:tcPr>
            <w:tcW w:w="1274" w:type="dxa"/>
            <w:tcBorders>
              <w:top w:val="nil"/>
              <w:left w:val="nil"/>
              <w:bottom w:val="single" w:sz="4" w:space="0" w:color="auto"/>
              <w:right w:val="single" w:sz="4" w:space="0" w:color="auto"/>
            </w:tcBorders>
            <w:shd w:val="clear" w:color="auto" w:fill="auto"/>
            <w:vAlign w:val="center"/>
            <w:hideMark/>
          </w:tcPr>
          <w:p w:rsidR="004727FC" w:rsidRPr="00BB377A" w:rsidRDefault="00BB377A"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val="en-US" w:eastAsia="ru-RU"/>
              </w:rPr>
              <w:t>183 228</w:t>
            </w:r>
            <w:r>
              <w:rPr>
                <w:rFonts w:ascii="Times New Roman" w:eastAsia="Times New Roman" w:hAnsi="Times New Roman" w:cs="Times New Roman"/>
                <w:color w:val="000000"/>
                <w:sz w:val="21"/>
                <w:szCs w:val="21"/>
                <w:lang w:eastAsia="ru-RU"/>
              </w:rPr>
              <w:t>,6</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391 198,0</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A211B8"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253 096,5</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A211B8"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162 353,0</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A211B8" w:rsidP="00CC51C7">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161 126,4</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color w:val="000000"/>
                <w:sz w:val="21"/>
                <w:szCs w:val="21"/>
                <w:lang w:eastAsia="ru-RU"/>
              </w:rPr>
            </w:pPr>
            <w:r w:rsidRPr="004727FC">
              <w:rPr>
                <w:rFonts w:ascii="Times New Roman" w:eastAsia="Times New Roman" w:hAnsi="Times New Roman" w:cs="Times New Roman"/>
                <w:color w:val="000000"/>
                <w:sz w:val="21"/>
                <w:szCs w:val="21"/>
                <w:lang w:eastAsia="ru-RU"/>
              </w:rPr>
              <w:t>Прочие безвозмездные поступления</w:t>
            </w:r>
            <w:r w:rsidR="00552C22">
              <w:rPr>
                <w:rFonts w:ascii="Times New Roman" w:eastAsia="Times New Roman" w:hAnsi="Times New Roman" w:cs="Times New Roman"/>
                <w:color w:val="000000"/>
                <w:sz w:val="21"/>
                <w:szCs w:val="21"/>
                <w:lang w:eastAsia="ru-RU"/>
              </w:rPr>
              <w:t xml:space="preserve"> в бюджеты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B377A"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5 051,1</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14 969,0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r>
      <w:tr w:rsidR="007D2AB1"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7D2AB1" w:rsidRPr="004727FC" w:rsidRDefault="007D2AB1" w:rsidP="004727FC">
            <w:pPr>
              <w:spacing w:after="0" w:line="240" w:lineRule="auto"/>
              <w:jc w:val="both"/>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Доходы бюджетов бюджетной системы Российской Федерации от возврата остатков субсидий, субвенций</w:t>
            </w:r>
            <w:r w:rsidRPr="004727FC">
              <w:rPr>
                <w:rFonts w:ascii="Times New Roman" w:eastAsia="Times New Roman" w:hAnsi="Times New Roman" w:cs="Times New Roman"/>
                <w:sz w:val="21"/>
                <w:szCs w:val="21"/>
                <w:lang w:eastAsia="ru-RU"/>
              </w:rPr>
              <w:t xml:space="preserve"> и иных межбюджетных трансфертов, имеющих целевое назначение, прошлых лет</w:t>
            </w:r>
          </w:p>
        </w:tc>
        <w:tc>
          <w:tcPr>
            <w:tcW w:w="1274" w:type="dxa"/>
            <w:tcBorders>
              <w:top w:val="nil"/>
              <w:left w:val="nil"/>
              <w:bottom w:val="single" w:sz="4" w:space="0" w:color="auto"/>
              <w:right w:val="single" w:sz="4" w:space="0" w:color="auto"/>
            </w:tcBorders>
            <w:shd w:val="clear" w:color="auto" w:fill="auto"/>
            <w:vAlign w:val="center"/>
            <w:hideMark/>
          </w:tcPr>
          <w:p w:rsidR="007D2AB1" w:rsidRPr="004727FC" w:rsidRDefault="00BB377A"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5 712,2</w:t>
            </w:r>
          </w:p>
        </w:tc>
        <w:tc>
          <w:tcPr>
            <w:tcW w:w="1289" w:type="dxa"/>
            <w:tcBorders>
              <w:top w:val="nil"/>
              <w:left w:val="nil"/>
              <w:bottom w:val="single" w:sz="4" w:space="0" w:color="auto"/>
              <w:right w:val="single" w:sz="4" w:space="0" w:color="auto"/>
            </w:tcBorders>
            <w:shd w:val="clear" w:color="auto" w:fill="auto"/>
            <w:vAlign w:val="center"/>
            <w:hideMark/>
          </w:tcPr>
          <w:p w:rsidR="007D2AB1" w:rsidRDefault="007D2AB1"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11 116,8</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D2AB1"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c>
          <w:tcPr>
            <w:tcW w:w="1274" w:type="dxa"/>
            <w:tcBorders>
              <w:top w:val="nil"/>
              <w:left w:val="nil"/>
              <w:bottom w:val="single" w:sz="4" w:space="0" w:color="auto"/>
              <w:right w:val="single" w:sz="4" w:space="0" w:color="auto"/>
            </w:tcBorders>
            <w:shd w:val="clear" w:color="auto" w:fill="auto"/>
            <w:vAlign w:val="center"/>
            <w:hideMark/>
          </w:tcPr>
          <w:p w:rsidR="007D2AB1"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7D2AB1" w:rsidRPr="004727FC" w:rsidRDefault="00A211B8" w:rsidP="004727FC">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sz w:val="21"/>
                <w:szCs w:val="21"/>
                <w:lang w:eastAsia="ru-RU"/>
              </w:rPr>
            </w:pPr>
            <w:r w:rsidRPr="004727FC">
              <w:rPr>
                <w:rFonts w:ascii="Times New Roman" w:eastAsia="Times New Roman" w:hAnsi="Times New Roman" w:cs="Times New Roman"/>
                <w:sz w:val="21"/>
                <w:szCs w:val="21"/>
                <w:lang w:eastAsia="ru-RU"/>
              </w:rPr>
              <w:t>Возврат остатков субсидий и субвенций и иных межбюджетных трансфертов, имеющих целевое назначение, прошлых лет</w:t>
            </w:r>
            <w:r w:rsidR="00572E04">
              <w:rPr>
                <w:rFonts w:ascii="Times New Roman" w:eastAsia="Times New Roman" w:hAnsi="Times New Roman" w:cs="Times New Roman"/>
                <w:sz w:val="21"/>
                <w:szCs w:val="21"/>
                <w:lang w:eastAsia="ru-RU"/>
              </w:rPr>
              <w:t xml:space="preserve"> (с учетом возвратов из бюджетов городских округов)</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BB377A"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-14 543,1</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- 24 522,8</w:t>
            </w:r>
          </w:p>
        </w:tc>
        <w:tc>
          <w:tcPr>
            <w:tcW w:w="1276" w:type="dxa"/>
            <w:tcBorders>
              <w:top w:val="nil"/>
              <w:left w:val="single" w:sz="4" w:space="0" w:color="auto"/>
              <w:bottom w:val="single" w:sz="4" w:space="0" w:color="auto"/>
              <w:right w:val="single" w:sz="4" w:space="0" w:color="auto"/>
            </w:tcBorders>
            <w:shd w:val="clear" w:color="auto" w:fill="auto"/>
            <w:vAlign w:val="center"/>
          </w:tcPr>
          <w:p w:rsidR="004727FC" w:rsidRPr="004727FC" w:rsidRDefault="00A211B8"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1274" w:type="dxa"/>
            <w:tcBorders>
              <w:top w:val="nil"/>
              <w:left w:val="nil"/>
              <w:bottom w:val="single" w:sz="4" w:space="0" w:color="auto"/>
              <w:right w:val="single" w:sz="4" w:space="0" w:color="auto"/>
            </w:tcBorders>
            <w:shd w:val="clear" w:color="auto" w:fill="auto"/>
            <w:vAlign w:val="center"/>
          </w:tcPr>
          <w:p w:rsidR="004727FC" w:rsidRPr="004727FC" w:rsidRDefault="00A211B8"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c>
          <w:tcPr>
            <w:tcW w:w="1275" w:type="dxa"/>
            <w:tcBorders>
              <w:top w:val="nil"/>
              <w:left w:val="nil"/>
              <w:bottom w:val="single" w:sz="4" w:space="0" w:color="auto"/>
              <w:right w:val="single" w:sz="4" w:space="0" w:color="auto"/>
            </w:tcBorders>
            <w:shd w:val="clear" w:color="auto" w:fill="auto"/>
            <w:vAlign w:val="center"/>
          </w:tcPr>
          <w:p w:rsidR="004727FC" w:rsidRPr="004727FC" w:rsidRDefault="00A211B8" w:rsidP="004727FC">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0</w:t>
            </w:r>
          </w:p>
        </w:tc>
      </w:tr>
      <w:tr w:rsidR="004727FC" w:rsidRPr="004727FC" w:rsidTr="00552C22">
        <w:trPr>
          <w:trHeight w:val="20"/>
        </w:trPr>
        <w:tc>
          <w:tcPr>
            <w:tcW w:w="3125"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4727FC" w:rsidP="004727FC">
            <w:pPr>
              <w:spacing w:after="0" w:line="240" w:lineRule="auto"/>
              <w:jc w:val="both"/>
              <w:rPr>
                <w:rFonts w:ascii="Times New Roman" w:eastAsia="Times New Roman" w:hAnsi="Times New Roman" w:cs="Times New Roman"/>
                <w:b/>
                <w:bCs/>
                <w:color w:val="000000"/>
                <w:sz w:val="21"/>
                <w:szCs w:val="21"/>
                <w:lang w:eastAsia="ru-RU"/>
              </w:rPr>
            </w:pPr>
            <w:r w:rsidRPr="004727FC">
              <w:rPr>
                <w:rFonts w:ascii="Times New Roman" w:eastAsia="Times New Roman" w:hAnsi="Times New Roman" w:cs="Times New Roman"/>
                <w:b/>
                <w:bCs/>
                <w:color w:val="000000"/>
                <w:sz w:val="21"/>
                <w:szCs w:val="21"/>
                <w:lang w:eastAsia="ru-RU"/>
              </w:rPr>
              <w:t>Итого безвозмездные поступления</w:t>
            </w:r>
          </w:p>
        </w:tc>
        <w:tc>
          <w:tcPr>
            <w:tcW w:w="1274" w:type="dxa"/>
            <w:tcBorders>
              <w:top w:val="nil"/>
              <w:left w:val="nil"/>
              <w:bottom w:val="single" w:sz="4" w:space="0" w:color="auto"/>
              <w:right w:val="single" w:sz="4" w:space="0" w:color="auto"/>
            </w:tcBorders>
            <w:shd w:val="clear" w:color="auto" w:fill="auto"/>
            <w:vAlign w:val="center"/>
            <w:hideMark/>
          </w:tcPr>
          <w:p w:rsidR="004727FC" w:rsidRPr="00BB377A" w:rsidRDefault="00BB377A" w:rsidP="004727FC">
            <w:pPr>
              <w:spacing w:after="0" w:line="240" w:lineRule="auto"/>
              <w:jc w:val="center"/>
              <w:rPr>
                <w:rFonts w:ascii="Times New Roman" w:eastAsia="Times New Roman" w:hAnsi="Times New Roman" w:cs="Times New Roman"/>
                <w:b/>
                <w:bCs/>
                <w:color w:val="000000"/>
                <w:sz w:val="21"/>
                <w:szCs w:val="21"/>
                <w:lang w:val="en-US" w:eastAsia="ru-RU"/>
              </w:rPr>
            </w:pPr>
            <w:r>
              <w:rPr>
                <w:rFonts w:ascii="Times New Roman" w:eastAsia="Times New Roman" w:hAnsi="Times New Roman" w:cs="Times New Roman"/>
                <w:b/>
                <w:bCs/>
                <w:color w:val="000000"/>
                <w:sz w:val="21"/>
                <w:szCs w:val="21"/>
                <w:lang w:val="en-US" w:eastAsia="ru-RU"/>
              </w:rPr>
              <w:t>2 172 920.7</w:t>
            </w:r>
          </w:p>
        </w:tc>
        <w:tc>
          <w:tcPr>
            <w:tcW w:w="1289" w:type="dxa"/>
            <w:tcBorders>
              <w:top w:val="nil"/>
              <w:left w:val="nil"/>
              <w:bottom w:val="single" w:sz="4" w:space="0" w:color="auto"/>
              <w:right w:val="single" w:sz="4" w:space="0" w:color="auto"/>
            </w:tcBorders>
            <w:shd w:val="clear" w:color="auto" w:fill="auto"/>
            <w:vAlign w:val="center"/>
            <w:hideMark/>
          </w:tcPr>
          <w:p w:rsidR="004727FC" w:rsidRPr="004727FC" w:rsidRDefault="007D2AB1" w:rsidP="004727FC">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1 988 984,0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1 737 632,4</w:t>
            </w:r>
          </w:p>
        </w:tc>
        <w:tc>
          <w:tcPr>
            <w:tcW w:w="1274"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4727FC">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1 834 169,1</w:t>
            </w:r>
          </w:p>
        </w:tc>
        <w:tc>
          <w:tcPr>
            <w:tcW w:w="1275" w:type="dxa"/>
            <w:tcBorders>
              <w:top w:val="nil"/>
              <w:left w:val="nil"/>
              <w:bottom w:val="single" w:sz="4" w:space="0" w:color="auto"/>
              <w:right w:val="single" w:sz="4" w:space="0" w:color="auto"/>
            </w:tcBorders>
            <w:shd w:val="clear" w:color="auto" w:fill="auto"/>
            <w:vAlign w:val="center"/>
            <w:hideMark/>
          </w:tcPr>
          <w:p w:rsidR="004727FC" w:rsidRPr="004727FC" w:rsidRDefault="00A211B8" w:rsidP="005D0B5E">
            <w:pPr>
              <w:spacing w:after="0" w:line="240" w:lineRule="auto"/>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1 800 461,0</w:t>
            </w:r>
          </w:p>
        </w:tc>
      </w:tr>
    </w:tbl>
    <w:p w:rsidR="00BA022C" w:rsidRDefault="00BA022C" w:rsidP="00B665A0">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Объем безвозмездных поступлений </w:t>
      </w:r>
      <w:r w:rsidR="00303152">
        <w:rPr>
          <w:rFonts w:ascii="Times New Roman" w:hAnsi="Times New Roman" w:cs="Times New Roman"/>
          <w:sz w:val="24"/>
          <w:szCs w:val="24"/>
        </w:rPr>
        <w:t>на 202</w:t>
      </w:r>
      <w:r w:rsidR="00A211B8">
        <w:rPr>
          <w:rFonts w:ascii="Times New Roman" w:hAnsi="Times New Roman" w:cs="Times New Roman"/>
          <w:sz w:val="24"/>
          <w:szCs w:val="24"/>
        </w:rPr>
        <w:t>4</w:t>
      </w:r>
      <w:r w:rsidR="00303152">
        <w:rPr>
          <w:rFonts w:ascii="Times New Roman" w:hAnsi="Times New Roman" w:cs="Times New Roman"/>
          <w:sz w:val="24"/>
          <w:szCs w:val="24"/>
        </w:rPr>
        <w:t xml:space="preserve"> год </w:t>
      </w:r>
      <w:r w:rsidR="00BC47EA">
        <w:rPr>
          <w:rFonts w:ascii="Times New Roman" w:hAnsi="Times New Roman" w:cs="Times New Roman"/>
          <w:sz w:val="24"/>
          <w:szCs w:val="24"/>
        </w:rPr>
        <w:t>запланирован со снижением к ожидаемым показателям 202</w:t>
      </w:r>
      <w:r w:rsidR="00A211B8">
        <w:rPr>
          <w:rFonts w:ascii="Times New Roman" w:hAnsi="Times New Roman" w:cs="Times New Roman"/>
          <w:sz w:val="24"/>
          <w:szCs w:val="24"/>
        </w:rPr>
        <w:t>3</w:t>
      </w:r>
      <w:r w:rsidR="00BC47EA">
        <w:rPr>
          <w:rFonts w:ascii="Times New Roman" w:hAnsi="Times New Roman" w:cs="Times New Roman"/>
          <w:sz w:val="24"/>
          <w:szCs w:val="24"/>
        </w:rPr>
        <w:t xml:space="preserve"> года </w:t>
      </w:r>
      <w:r>
        <w:rPr>
          <w:rFonts w:ascii="Times New Roman" w:hAnsi="Times New Roman" w:cs="Times New Roman"/>
          <w:sz w:val="24"/>
          <w:szCs w:val="24"/>
        </w:rPr>
        <w:t xml:space="preserve">на </w:t>
      </w:r>
      <w:r w:rsidR="0097704E">
        <w:rPr>
          <w:rFonts w:ascii="Times New Roman" w:hAnsi="Times New Roman" w:cs="Times New Roman"/>
          <w:sz w:val="24"/>
          <w:szCs w:val="24"/>
        </w:rPr>
        <w:t>183 936,7</w:t>
      </w:r>
      <w:r>
        <w:rPr>
          <w:rFonts w:ascii="Times New Roman" w:hAnsi="Times New Roman" w:cs="Times New Roman"/>
          <w:sz w:val="24"/>
          <w:szCs w:val="24"/>
        </w:rPr>
        <w:t xml:space="preserve"> тыс.руб. (</w:t>
      </w:r>
      <w:r w:rsidR="0097704E">
        <w:rPr>
          <w:rFonts w:ascii="Times New Roman" w:hAnsi="Times New Roman" w:cs="Times New Roman"/>
          <w:sz w:val="24"/>
          <w:szCs w:val="24"/>
        </w:rPr>
        <w:t>8,5</w:t>
      </w:r>
      <w:r>
        <w:rPr>
          <w:rFonts w:ascii="Times New Roman" w:hAnsi="Times New Roman" w:cs="Times New Roman"/>
          <w:sz w:val="24"/>
          <w:szCs w:val="24"/>
        </w:rPr>
        <w:t xml:space="preserve">%), </w:t>
      </w:r>
      <w:r w:rsidR="00BC47EA">
        <w:rPr>
          <w:rFonts w:ascii="Times New Roman" w:hAnsi="Times New Roman" w:cs="Times New Roman"/>
          <w:sz w:val="24"/>
          <w:szCs w:val="24"/>
        </w:rPr>
        <w:t>на 202</w:t>
      </w:r>
      <w:r w:rsidR="0097704E">
        <w:rPr>
          <w:rFonts w:ascii="Times New Roman" w:hAnsi="Times New Roman" w:cs="Times New Roman"/>
          <w:sz w:val="24"/>
          <w:szCs w:val="24"/>
        </w:rPr>
        <w:t>5</w:t>
      </w:r>
      <w:r w:rsidR="00BC47EA">
        <w:rPr>
          <w:rFonts w:ascii="Times New Roman" w:hAnsi="Times New Roman" w:cs="Times New Roman"/>
          <w:sz w:val="24"/>
          <w:szCs w:val="24"/>
        </w:rPr>
        <w:t xml:space="preserve"> год </w:t>
      </w:r>
      <w:r w:rsidR="00303152">
        <w:rPr>
          <w:rFonts w:ascii="Times New Roman" w:hAnsi="Times New Roman" w:cs="Times New Roman"/>
          <w:sz w:val="24"/>
          <w:szCs w:val="24"/>
        </w:rPr>
        <w:t xml:space="preserve"> запланировано увеличение к 202</w:t>
      </w:r>
      <w:r w:rsidR="0097704E">
        <w:rPr>
          <w:rFonts w:ascii="Times New Roman" w:hAnsi="Times New Roman" w:cs="Times New Roman"/>
          <w:sz w:val="24"/>
          <w:szCs w:val="24"/>
        </w:rPr>
        <w:t>4</w:t>
      </w:r>
      <w:r w:rsidR="00303152">
        <w:rPr>
          <w:rFonts w:ascii="Times New Roman" w:hAnsi="Times New Roman" w:cs="Times New Roman"/>
          <w:sz w:val="24"/>
          <w:szCs w:val="24"/>
        </w:rPr>
        <w:t xml:space="preserve"> году на </w:t>
      </w:r>
      <w:r w:rsidR="00BC47EA">
        <w:rPr>
          <w:rFonts w:ascii="Times New Roman" w:hAnsi="Times New Roman" w:cs="Times New Roman"/>
          <w:sz w:val="24"/>
          <w:szCs w:val="24"/>
        </w:rPr>
        <w:t xml:space="preserve"> </w:t>
      </w:r>
      <w:r w:rsidR="0097704E">
        <w:rPr>
          <w:rFonts w:ascii="Times New Roman" w:hAnsi="Times New Roman" w:cs="Times New Roman"/>
          <w:sz w:val="24"/>
          <w:szCs w:val="24"/>
        </w:rPr>
        <w:t>96 536</w:t>
      </w:r>
      <w:r w:rsidR="00BC47EA">
        <w:rPr>
          <w:rFonts w:ascii="Times New Roman" w:hAnsi="Times New Roman" w:cs="Times New Roman"/>
          <w:sz w:val="24"/>
          <w:szCs w:val="24"/>
        </w:rPr>
        <w:t>,7 тыс.руб., на 202</w:t>
      </w:r>
      <w:r w:rsidR="0065648D">
        <w:rPr>
          <w:rFonts w:ascii="Times New Roman" w:hAnsi="Times New Roman" w:cs="Times New Roman"/>
          <w:sz w:val="24"/>
          <w:szCs w:val="24"/>
        </w:rPr>
        <w:t>6</w:t>
      </w:r>
      <w:r w:rsidR="00BC47EA">
        <w:rPr>
          <w:rFonts w:ascii="Times New Roman" w:hAnsi="Times New Roman" w:cs="Times New Roman"/>
          <w:sz w:val="24"/>
          <w:szCs w:val="24"/>
        </w:rPr>
        <w:t xml:space="preserve"> год </w:t>
      </w:r>
      <w:r w:rsidR="00303152">
        <w:rPr>
          <w:rFonts w:ascii="Times New Roman" w:hAnsi="Times New Roman" w:cs="Times New Roman"/>
          <w:sz w:val="24"/>
          <w:szCs w:val="24"/>
        </w:rPr>
        <w:t>запланировано снижение к 202</w:t>
      </w:r>
      <w:r w:rsidR="0065648D">
        <w:rPr>
          <w:rFonts w:ascii="Times New Roman" w:hAnsi="Times New Roman" w:cs="Times New Roman"/>
          <w:sz w:val="24"/>
          <w:szCs w:val="24"/>
        </w:rPr>
        <w:t>5</w:t>
      </w:r>
      <w:r w:rsidR="00303152">
        <w:rPr>
          <w:rFonts w:ascii="Times New Roman" w:hAnsi="Times New Roman" w:cs="Times New Roman"/>
          <w:sz w:val="24"/>
          <w:szCs w:val="24"/>
        </w:rPr>
        <w:t xml:space="preserve"> году на</w:t>
      </w:r>
      <w:r w:rsidR="00BC47EA">
        <w:rPr>
          <w:rFonts w:ascii="Times New Roman" w:hAnsi="Times New Roman" w:cs="Times New Roman"/>
          <w:sz w:val="24"/>
          <w:szCs w:val="24"/>
        </w:rPr>
        <w:t xml:space="preserve"> </w:t>
      </w:r>
      <w:r w:rsidR="0065648D">
        <w:rPr>
          <w:rFonts w:ascii="Times New Roman" w:hAnsi="Times New Roman" w:cs="Times New Roman"/>
          <w:sz w:val="24"/>
          <w:szCs w:val="24"/>
        </w:rPr>
        <w:t>33 708,1</w:t>
      </w:r>
      <w:r w:rsidR="00BC47EA">
        <w:rPr>
          <w:rFonts w:ascii="Times New Roman" w:hAnsi="Times New Roman" w:cs="Times New Roman"/>
          <w:sz w:val="24"/>
          <w:szCs w:val="24"/>
        </w:rPr>
        <w:t xml:space="preserve"> тыс.руб.</w:t>
      </w:r>
    </w:p>
    <w:p w:rsidR="00672700" w:rsidRDefault="00672700" w:rsidP="00672700">
      <w:pPr>
        <w:autoSpaceDE w:val="0"/>
        <w:autoSpaceDN w:val="0"/>
        <w:adjustRightInd w:val="0"/>
        <w:spacing w:after="0" w:line="240" w:lineRule="auto"/>
        <w:ind w:firstLine="539"/>
        <w:jc w:val="both"/>
        <w:rPr>
          <w:rFonts w:ascii="Times New Roman" w:hAnsi="Times New Roman" w:cs="Times New Roman"/>
          <w:sz w:val="24"/>
          <w:szCs w:val="24"/>
        </w:rPr>
      </w:pPr>
      <w:r w:rsidRPr="00672700">
        <w:rPr>
          <w:rFonts w:ascii="Times New Roman" w:hAnsi="Times New Roman" w:cs="Times New Roman"/>
          <w:sz w:val="24"/>
          <w:szCs w:val="24"/>
        </w:rPr>
        <w:t>Прогнозируемые безвозмездные поступления в части субвенций, дотаций на</w:t>
      </w:r>
      <w:r w:rsidR="00303152">
        <w:rPr>
          <w:rFonts w:ascii="Times New Roman" w:hAnsi="Times New Roman" w:cs="Times New Roman"/>
          <w:sz w:val="24"/>
          <w:szCs w:val="24"/>
        </w:rPr>
        <w:t xml:space="preserve"> </w:t>
      </w:r>
      <w:r w:rsidRPr="00CC272E">
        <w:rPr>
          <w:rFonts w:ascii="Times New Roman" w:hAnsi="Times New Roman" w:cs="Times New Roman"/>
          <w:sz w:val="24"/>
          <w:szCs w:val="24"/>
        </w:rPr>
        <w:t xml:space="preserve">выравнивание бюджетной обеспеченности, субсидий из бюджета Удмуртской Республики </w:t>
      </w:r>
      <w:r w:rsidR="0002376A" w:rsidRPr="00CC272E">
        <w:rPr>
          <w:rFonts w:ascii="Times New Roman" w:hAnsi="Times New Roman" w:cs="Times New Roman"/>
          <w:sz w:val="24"/>
          <w:szCs w:val="24"/>
        </w:rPr>
        <w:t>запланированы в бюджете города в соответствии с бюджетными ассигнованиями</w:t>
      </w:r>
      <w:r w:rsidRPr="00CC272E">
        <w:rPr>
          <w:rFonts w:ascii="Times New Roman" w:hAnsi="Times New Roman" w:cs="Times New Roman"/>
          <w:sz w:val="24"/>
          <w:szCs w:val="24"/>
        </w:rPr>
        <w:t>, предусмотренным</w:t>
      </w:r>
      <w:r w:rsidR="0002376A" w:rsidRPr="00CC272E">
        <w:rPr>
          <w:rFonts w:ascii="Times New Roman" w:hAnsi="Times New Roman" w:cs="Times New Roman"/>
          <w:sz w:val="24"/>
          <w:szCs w:val="24"/>
        </w:rPr>
        <w:t>и</w:t>
      </w:r>
      <w:r w:rsidRPr="00CC272E">
        <w:rPr>
          <w:rFonts w:ascii="Times New Roman" w:hAnsi="Times New Roman" w:cs="Times New Roman"/>
          <w:sz w:val="24"/>
          <w:szCs w:val="24"/>
        </w:rPr>
        <w:t xml:space="preserve"> проектом Закона о бюджете Удмуртской Республики на 202</w:t>
      </w:r>
      <w:r w:rsidR="0065648D">
        <w:rPr>
          <w:rFonts w:ascii="Times New Roman" w:hAnsi="Times New Roman" w:cs="Times New Roman"/>
          <w:sz w:val="24"/>
          <w:szCs w:val="24"/>
        </w:rPr>
        <w:t>4</w:t>
      </w:r>
      <w:r w:rsidRPr="00CC272E">
        <w:rPr>
          <w:rFonts w:ascii="Times New Roman" w:hAnsi="Times New Roman" w:cs="Times New Roman"/>
          <w:sz w:val="24"/>
          <w:szCs w:val="24"/>
        </w:rPr>
        <w:t xml:space="preserve"> год и плановый период 202</w:t>
      </w:r>
      <w:r w:rsidR="0065648D">
        <w:rPr>
          <w:rFonts w:ascii="Times New Roman" w:hAnsi="Times New Roman" w:cs="Times New Roman"/>
          <w:sz w:val="24"/>
          <w:szCs w:val="24"/>
        </w:rPr>
        <w:t>5</w:t>
      </w:r>
      <w:r w:rsidRPr="00CC272E">
        <w:rPr>
          <w:rFonts w:ascii="Times New Roman" w:hAnsi="Times New Roman" w:cs="Times New Roman"/>
          <w:sz w:val="24"/>
          <w:szCs w:val="24"/>
        </w:rPr>
        <w:t xml:space="preserve"> и 202</w:t>
      </w:r>
      <w:r w:rsidR="0065648D">
        <w:rPr>
          <w:rFonts w:ascii="Times New Roman" w:hAnsi="Times New Roman" w:cs="Times New Roman"/>
          <w:sz w:val="24"/>
          <w:szCs w:val="24"/>
        </w:rPr>
        <w:t>6</w:t>
      </w:r>
      <w:r w:rsidRPr="00CC272E">
        <w:rPr>
          <w:rFonts w:ascii="Times New Roman" w:hAnsi="Times New Roman" w:cs="Times New Roman"/>
          <w:sz w:val="24"/>
          <w:szCs w:val="24"/>
        </w:rPr>
        <w:t xml:space="preserve"> годов.</w:t>
      </w:r>
    </w:p>
    <w:p w:rsidR="00EC59E5" w:rsidRPr="00FC344E" w:rsidRDefault="009B254D" w:rsidP="00FC344E">
      <w:pPr>
        <w:spacing w:after="0" w:line="240" w:lineRule="auto"/>
        <w:ind w:right="-1" w:firstLine="567"/>
        <w:jc w:val="both"/>
        <w:rPr>
          <w:rFonts w:ascii="Times New Roman" w:hAnsi="Times New Roman"/>
          <w:sz w:val="24"/>
          <w:szCs w:val="24"/>
        </w:rPr>
      </w:pPr>
      <w:r w:rsidRPr="00EC59E5">
        <w:rPr>
          <w:rFonts w:ascii="Times New Roman" w:hAnsi="Times New Roman"/>
          <w:sz w:val="24"/>
          <w:szCs w:val="24"/>
        </w:rPr>
        <w:t>Проектом Закона о бюджете Удмуртской Республики на 2024 год и на плановый период 2025 и 2026 годов предусмотрено предоставление городу Воткинску иных межбюджетных трансфертов на капитальный ремонт автомобильных дорог, ежемесячное денежное вознаграждение за классное руководство, охрану муниципальных учреждений, обеспечение деятельности советников директоров по воспитанию.</w:t>
      </w:r>
    </w:p>
    <w:p w:rsidR="00EC59E5" w:rsidRPr="002B2545" w:rsidRDefault="00EC59E5" w:rsidP="00EC59E5">
      <w:pPr>
        <w:spacing w:after="0" w:line="240" w:lineRule="auto"/>
        <w:ind w:right="-1" w:firstLine="567"/>
        <w:jc w:val="both"/>
        <w:rPr>
          <w:rFonts w:ascii="Times New Roman" w:hAnsi="Times New Roman"/>
          <w:sz w:val="24"/>
          <w:szCs w:val="24"/>
        </w:rPr>
      </w:pPr>
      <w:r w:rsidRPr="002B2545">
        <w:rPr>
          <w:rFonts w:ascii="Times New Roman" w:hAnsi="Times New Roman"/>
          <w:sz w:val="24"/>
          <w:szCs w:val="24"/>
        </w:rPr>
        <w:t xml:space="preserve">С учетом вышеизложенного,  доходная часть проекта бюджета </w:t>
      </w:r>
      <w:r w:rsidR="00CA3463" w:rsidRPr="002B2545">
        <w:rPr>
          <w:rFonts w:ascii="Times New Roman" w:hAnsi="Times New Roman"/>
          <w:sz w:val="24"/>
          <w:szCs w:val="24"/>
        </w:rPr>
        <w:t>прогнозируется</w:t>
      </w:r>
      <w:r w:rsidRPr="002B2545">
        <w:rPr>
          <w:rFonts w:ascii="Times New Roman" w:hAnsi="Times New Roman"/>
          <w:sz w:val="24"/>
          <w:szCs w:val="24"/>
        </w:rPr>
        <w:t>:</w:t>
      </w:r>
    </w:p>
    <w:p w:rsidR="00EC59E5" w:rsidRPr="002B2545" w:rsidRDefault="002B2545" w:rsidP="00EC59E5">
      <w:pPr>
        <w:spacing w:after="0"/>
        <w:ind w:firstLine="426"/>
        <w:jc w:val="both"/>
        <w:rPr>
          <w:rFonts w:ascii="Times New Roman" w:hAnsi="Times New Roman"/>
          <w:bCs/>
          <w:sz w:val="24"/>
          <w:szCs w:val="24"/>
        </w:rPr>
      </w:pPr>
      <w:r>
        <w:rPr>
          <w:rFonts w:ascii="Times New Roman" w:hAnsi="Times New Roman"/>
          <w:sz w:val="24"/>
          <w:szCs w:val="24"/>
        </w:rPr>
        <w:t xml:space="preserve">- на </w:t>
      </w:r>
      <w:r w:rsidR="00EC59E5" w:rsidRPr="002B2545">
        <w:rPr>
          <w:rFonts w:ascii="Times New Roman" w:hAnsi="Times New Roman"/>
          <w:sz w:val="24"/>
          <w:szCs w:val="24"/>
        </w:rPr>
        <w:t xml:space="preserve">2024 год в сумме </w:t>
      </w:r>
      <w:r w:rsidR="00EC59E5" w:rsidRPr="002B2545">
        <w:rPr>
          <w:rFonts w:ascii="Times New Roman" w:hAnsi="Times New Roman"/>
          <w:bCs/>
          <w:color w:val="000000"/>
          <w:sz w:val="24"/>
          <w:szCs w:val="24"/>
        </w:rPr>
        <w:t xml:space="preserve"> 2 574 061,4 </w:t>
      </w:r>
      <w:r w:rsidR="00EC59E5" w:rsidRPr="002B2545">
        <w:rPr>
          <w:rFonts w:ascii="Times New Roman" w:hAnsi="Times New Roman"/>
          <w:sz w:val="24"/>
          <w:szCs w:val="24"/>
        </w:rPr>
        <w:t>тыс. рублей, в том числе</w:t>
      </w:r>
      <w:r w:rsidR="00FC344E">
        <w:rPr>
          <w:rFonts w:ascii="Times New Roman" w:hAnsi="Times New Roman"/>
          <w:sz w:val="24"/>
          <w:szCs w:val="24"/>
        </w:rPr>
        <w:t>:</w:t>
      </w:r>
      <w:r w:rsidR="00EC59E5" w:rsidRPr="002B2545">
        <w:rPr>
          <w:rFonts w:ascii="Times New Roman" w:hAnsi="Times New Roman"/>
          <w:sz w:val="24"/>
          <w:szCs w:val="24"/>
        </w:rPr>
        <w:t xml:space="preserve"> налоговые и неналоговые доходы  836 429 тыс. рублей, безвозмездные поступления  - </w:t>
      </w:r>
      <w:r w:rsidR="00EC59E5" w:rsidRPr="002B2545">
        <w:rPr>
          <w:rFonts w:ascii="Times New Roman" w:hAnsi="Times New Roman"/>
          <w:bCs/>
          <w:color w:val="000000"/>
          <w:sz w:val="24"/>
          <w:szCs w:val="24"/>
        </w:rPr>
        <w:t xml:space="preserve">1 737 632,4 </w:t>
      </w:r>
      <w:r w:rsidR="00EC59E5" w:rsidRPr="002B2545">
        <w:rPr>
          <w:rFonts w:ascii="Times New Roman" w:hAnsi="Times New Roman"/>
          <w:sz w:val="24"/>
          <w:szCs w:val="24"/>
        </w:rPr>
        <w:t>тыс. рублей;</w:t>
      </w:r>
    </w:p>
    <w:p w:rsidR="00EC59E5" w:rsidRPr="002B2545" w:rsidRDefault="002B2545" w:rsidP="00EC59E5">
      <w:pPr>
        <w:spacing w:after="0"/>
        <w:ind w:firstLine="426"/>
        <w:jc w:val="both"/>
        <w:rPr>
          <w:rFonts w:ascii="Times New Roman" w:hAnsi="Times New Roman"/>
          <w:b/>
          <w:bCs/>
          <w:sz w:val="24"/>
          <w:szCs w:val="24"/>
        </w:rPr>
      </w:pPr>
      <w:r>
        <w:rPr>
          <w:rFonts w:ascii="Times New Roman" w:hAnsi="Times New Roman"/>
          <w:sz w:val="24"/>
          <w:szCs w:val="24"/>
        </w:rPr>
        <w:t xml:space="preserve">- на </w:t>
      </w:r>
      <w:r w:rsidR="00EC59E5" w:rsidRPr="002B2545">
        <w:rPr>
          <w:rFonts w:ascii="Times New Roman" w:hAnsi="Times New Roman"/>
          <w:sz w:val="24"/>
          <w:szCs w:val="24"/>
        </w:rPr>
        <w:t>2025 год в сумме 2 687 075,1</w:t>
      </w:r>
      <w:r w:rsidR="00EC59E5" w:rsidRPr="002B2545">
        <w:rPr>
          <w:rFonts w:ascii="Times New Roman" w:hAnsi="Times New Roman"/>
          <w:b/>
          <w:bCs/>
          <w:sz w:val="20"/>
          <w:szCs w:val="20"/>
        </w:rPr>
        <w:t xml:space="preserve"> </w:t>
      </w:r>
      <w:r w:rsidR="00EC59E5" w:rsidRPr="002B2545">
        <w:rPr>
          <w:rFonts w:ascii="Times New Roman" w:hAnsi="Times New Roman"/>
          <w:sz w:val="24"/>
          <w:szCs w:val="24"/>
        </w:rPr>
        <w:t>тыс. рублей, в том числе</w:t>
      </w:r>
      <w:r w:rsidR="00FC344E">
        <w:rPr>
          <w:rFonts w:ascii="Times New Roman" w:hAnsi="Times New Roman"/>
          <w:sz w:val="24"/>
          <w:szCs w:val="24"/>
        </w:rPr>
        <w:t>:</w:t>
      </w:r>
      <w:r w:rsidR="00EC59E5" w:rsidRPr="002B2545">
        <w:rPr>
          <w:rFonts w:ascii="Times New Roman" w:hAnsi="Times New Roman"/>
          <w:sz w:val="24"/>
          <w:szCs w:val="24"/>
        </w:rPr>
        <w:t xml:space="preserve"> налоговые и неналоговые доходы – 852 906 тыс. рублей, безвозмездные поступления –</w:t>
      </w:r>
      <w:r w:rsidR="00EC59E5" w:rsidRPr="002B2545">
        <w:rPr>
          <w:rFonts w:ascii="Times New Roman" w:hAnsi="Times New Roman"/>
          <w:bCs/>
          <w:sz w:val="24"/>
          <w:szCs w:val="24"/>
        </w:rPr>
        <w:t xml:space="preserve"> 1 834 169,1</w:t>
      </w:r>
      <w:r w:rsidR="00EC59E5" w:rsidRPr="002B2545">
        <w:rPr>
          <w:rFonts w:ascii="Times New Roman" w:hAnsi="Times New Roman"/>
          <w:b/>
          <w:bCs/>
          <w:sz w:val="20"/>
          <w:szCs w:val="20"/>
        </w:rPr>
        <w:t xml:space="preserve"> </w:t>
      </w:r>
      <w:r w:rsidR="00EC59E5" w:rsidRPr="002B2545">
        <w:rPr>
          <w:rFonts w:ascii="Times New Roman" w:hAnsi="Times New Roman"/>
          <w:sz w:val="24"/>
          <w:szCs w:val="24"/>
        </w:rPr>
        <w:t>тыс. рублей;</w:t>
      </w:r>
    </w:p>
    <w:p w:rsidR="00EA6A7D" w:rsidRPr="002B2545" w:rsidRDefault="002B2545" w:rsidP="00EC59E5">
      <w:pPr>
        <w:ind w:firstLine="426"/>
        <w:jc w:val="both"/>
        <w:rPr>
          <w:rFonts w:ascii="Times New Roman" w:hAnsi="Times New Roman"/>
          <w:sz w:val="24"/>
          <w:szCs w:val="24"/>
        </w:rPr>
      </w:pPr>
      <w:r>
        <w:rPr>
          <w:rFonts w:ascii="Times New Roman" w:hAnsi="Times New Roman"/>
          <w:sz w:val="24"/>
          <w:szCs w:val="24"/>
        </w:rPr>
        <w:t xml:space="preserve">- на </w:t>
      </w:r>
      <w:r w:rsidR="00EC59E5" w:rsidRPr="002B2545">
        <w:rPr>
          <w:rFonts w:ascii="Times New Roman" w:hAnsi="Times New Roman"/>
          <w:sz w:val="24"/>
          <w:szCs w:val="24"/>
        </w:rPr>
        <w:t>2026 год  в сумме 2 696 946,0 тыс. рублей, в том числе</w:t>
      </w:r>
      <w:r w:rsidR="00FC344E">
        <w:rPr>
          <w:rFonts w:ascii="Times New Roman" w:hAnsi="Times New Roman"/>
          <w:sz w:val="24"/>
          <w:szCs w:val="24"/>
        </w:rPr>
        <w:t>:</w:t>
      </w:r>
      <w:r w:rsidR="00EC59E5" w:rsidRPr="002B2545">
        <w:rPr>
          <w:rFonts w:ascii="Times New Roman" w:hAnsi="Times New Roman"/>
          <w:sz w:val="24"/>
          <w:szCs w:val="24"/>
        </w:rPr>
        <w:t xml:space="preserve">  налоговые и неналоговые доходы – 896 485,0</w:t>
      </w:r>
      <w:r w:rsidR="00EC59E5" w:rsidRPr="002B2545">
        <w:rPr>
          <w:rFonts w:ascii="Times New Roman" w:hAnsi="Times New Roman"/>
          <w:bCs/>
          <w:sz w:val="24"/>
          <w:szCs w:val="24"/>
        </w:rPr>
        <w:t xml:space="preserve"> </w:t>
      </w:r>
      <w:r w:rsidR="00EC59E5" w:rsidRPr="002B2545">
        <w:rPr>
          <w:rFonts w:ascii="Times New Roman" w:hAnsi="Times New Roman"/>
          <w:sz w:val="24"/>
          <w:szCs w:val="24"/>
        </w:rPr>
        <w:t>тыс. рублей, безвозмездные поступления  - 1 800 461,0</w:t>
      </w:r>
      <w:r w:rsidR="00EC59E5" w:rsidRPr="002B2545">
        <w:rPr>
          <w:rFonts w:ascii="Times New Roman" w:hAnsi="Times New Roman"/>
          <w:bCs/>
          <w:sz w:val="24"/>
          <w:szCs w:val="24"/>
        </w:rPr>
        <w:t xml:space="preserve"> </w:t>
      </w:r>
      <w:r w:rsidR="00EC59E5" w:rsidRPr="002B2545">
        <w:rPr>
          <w:rFonts w:ascii="Times New Roman" w:hAnsi="Times New Roman"/>
          <w:sz w:val="24"/>
          <w:szCs w:val="24"/>
        </w:rPr>
        <w:t>тыс. рублей.</w:t>
      </w:r>
    </w:p>
    <w:p w:rsidR="00303152" w:rsidRDefault="00F90D8E" w:rsidP="00EA6A7D">
      <w:pPr>
        <w:autoSpaceDE w:val="0"/>
        <w:autoSpaceDN w:val="0"/>
        <w:adjustRightInd w:val="0"/>
        <w:spacing w:after="0" w:line="240" w:lineRule="auto"/>
        <w:ind w:firstLine="539"/>
        <w:jc w:val="center"/>
        <w:rPr>
          <w:rFonts w:ascii="Times New Roman" w:hAnsi="Times New Roman" w:cs="Times New Roman"/>
          <w:b/>
          <w:sz w:val="24"/>
          <w:szCs w:val="24"/>
          <w:u w:val="single"/>
        </w:rPr>
      </w:pPr>
      <w:r w:rsidRPr="00762F48">
        <w:rPr>
          <w:rFonts w:ascii="Times New Roman" w:hAnsi="Times New Roman" w:cs="Times New Roman"/>
          <w:b/>
          <w:sz w:val="24"/>
          <w:szCs w:val="24"/>
          <w:u w:val="single"/>
        </w:rPr>
        <w:lastRenderedPageBreak/>
        <w:t>5</w:t>
      </w:r>
      <w:r w:rsidR="0067234C" w:rsidRPr="00762F48">
        <w:rPr>
          <w:rFonts w:ascii="Times New Roman" w:hAnsi="Times New Roman" w:cs="Times New Roman"/>
          <w:b/>
          <w:sz w:val="24"/>
          <w:szCs w:val="24"/>
          <w:u w:val="single"/>
        </w:rPr>
        <w:t>.</w:t>
      </w:r>
      <w:r w:rsidR="003E1ACC" w:rsidRPr="00762F48">
        <w:rPr>
          <w:rFonts w:ascii="Times New Roman" w:hAnsi="Times New Roman" w:cs="Times New Roman"/>
          <w:b/>
          <w:sz w:val="24"/>
          <w:szCs w:val="24"/>
          <w:u w:val="single"/>
        </w:rPr>
        <w:t>Анализ и оценка обоснованности формирования показателей проекта решения о бюджете</w:t>
      </w:r>
      <w:r w:rsidR="00303152" w:rsidRPr="00762F48">
        <w:rPr>
          <w:rFonts w:ascii="Times New Roman" w:hAnsi="Times New Roman" w:cs="Times New Roman"/>
          <w:b/>
          <w:sz w:val="24"/>
          <w:szCs w:val="24"/>
          <w:u w:val="single"/>
        </w:rPr>
        <w:t xml:space="preserve"> по расходам в разрезе разделов,</w:t>
      </w:r>
      <w:r w:rsidR="003E1ACC" w:rsidRPr="00762F48">
        <w:rPr>
          <w:rFonts w:ascii="Times New Roman" w:hAnsi="Times New Roman" w:cs="Times New Roman"/>
          <w:b/>
          <w:sz w:val="24"/>
          <w:szCs w:val="24"/>
          <w:u w:val="single"/>
        </w:rPr>
        <w:t xml:space="preserve"> </w:t>
      </w:r>
      <w:r w:rsidR="00303152" w:rsidRPr="00762F48">
        <w:rPr>
          <w:rFonts w:ascii="Times New Roman" w:hAnsi="Times New Roman" w:cs="Times New Roman"/>
          <w:b/>
          <w:sz w:val="24"/>
          <w:szCs w:val="24"/>
          <w:u w:val="single"/>
        </w:rPr>
        <w:t>п</w:t>
      </w:r>
      <w:r w:rsidR="003E1ACC" w:rsidRPr="00762F48">
        <w:rPr>
          <w:rFonts w:ascii="Times New Roman" w:hAnsi="Times New Roman" w:cs="Times New Roman"/>
          <w:b/>
          <w:sz w:val="24"/>
          <w:szCs w:val="24"/>
          <w:u w:val="single"/>
        </w:rPr>
        <w:t>одразделов бюджетной классификации, целевых статей (выборочно), в т.ч. дорожного фонда, публичных нормативных обязательств.</w:t>
      </w:r>
    </w:p>
    <w:p w:rsidR="009B254D" w:rsidRPr="00EA6A7D" w:rsidRDefault="009B254D" w:rsidP="00EA6A7D">
      <w:pPr>
        <w:autoSpaceDE w:val="0"/>
        <w:autoSpaceDN w:val="0"/>
        <w:adjustRightInd w:val="0"/>
        <w:spacing w:after="0" w:line="240" w:lineRule="auto"/>
        <w:ind w:firstLine="539"/>
        <w:jc w:val="center"/>
        <w:rPr>
          <w:rFonts w:ascii="Times New Roman" w:hAnsi="Times New Roman" w:cs="Times New Roman"/>
          <w:b/>
          <w:sz w:val="24"/>
          <w:szCs w:val="24"/>
          <w:u w:val="single"/>
        </w:rPr>
      </w:pPr>
    </w:p>
    <w:p w:rsidR="00B3081D" w:rsidRPr="00B3081D" w:rsidRDefault="00B3081D" w:rsidP="00EA6A7D">
      <w:pPr>
        <w:spacing w:after="0" w:line="240" w:lineRule="auto"/>
        <w:ind w:firstLine="539"/>
        <w:jc w:val="both"/>
        <w:rPr>
          <w:rFonts w:ascii="Times New Roman" w:hAnsi="Times New Roman" w:cs="Times New Roman"/>
          <w:sz w:val="24"/>
          <w:szCs w:val="24"/>
        </w:rPr>
      </w:pPr>
      <w:r w:rsidRPr="00B3081D">
        <w:rPr>
          <w:rFonts w:ascii="Times New Roman" w:hAnsi="Times New Roman" w:cs="Times New Roman"/>
          <w:sz w:val="24"/>
          <w:szCs w:val="24"/>
        </w:rPr>
        <w:t>Формирование расходов бюджета города Воткинска осуществлялось с учетом непростой экономической ситуации, оптимизации структуры расходов бюджета, повышения эффективности оказания муниципальных услуг (выполнения работ), совершенствования системы организации закупок товаров, работ и услуг для обеспечения муниципальных нужд.</w:t>
      </w:r>
    </w:p>
    <w:p w:rsidR="00B3081D" w:rsidRPr="00B3081D" w:rsidRDefault="00B3081D" w:rsidP="00A119B9">
      <w:pPr>
        <w:spacing w:after="0" w:line="240" w:lineRule="auto"/>
        <w:ind w:firstLine="539"/>
        <w:jc w:val="both"/>
        <w:rPr>
          <w:rFonts w:ascii="Times New Roman" w:hAnsi="Times New Roman" w:cs="Times New Roman"/>
          <w:sz w:val="24"/>
          <w:szCs w:val="24"/>
        </w:rPr>
      </w:pPr>
      <w:r w:rsidRPr="00B3081D">
        <w:rPr>
          <w:rFonts w:ascii="Times New Roman" w:hAnsi="Times New Roman" w:cs="Times New Roman"/>
          <w:sz w:val="24"/>
          <w:szCs w:val="24"/>
        </w:rPr>
        <w:t>Расходы бюджета города Воткинска на 202</w:t>
      </w:r>
      <w:r w:rsidR="009B254D">
        <w:rPr>
          <w:rFonts w:ascii="Times New Roman" w:hAnsi="Times New Roman" w:cs="Times New Roman"/>
          <w:sz w:val="24"/>
          <w:szCs w:val="24"/>
        </w:rPr>
        <w:t>4</w:t>
      </w:r>
      <w:r w:rsidRPr="00B3081D">
        <w:rPr>
          <w:rFonts w:ascii="Times New Roman" w:hAnsi="Times New Roman" w:cs="Times New Roman"/>
          <w:sz w:val="24"/>
          <w:szCs w:val="24"/>
        </w:rPr>
        <w:t xml:space="preserve"> год и плановый период 202</w:t>
      </w:r>
      <w:r w:rsidR="009B254D">
        <w:rPr>
          <w:rFonts w:ascii="Times New Roman" w:hAnsi="Times New Roman" w:cs="Times New Roman"/>
          <w:sz w:val="24"/>
          <w:szCs w:val="24"/>
        </w:rPr>
        <w:t>5</w:t>
      </w:r>
      <w:r w:rsidRPr="00B3081D">
        <w:rPr>
          <w:rFonts w:ascii="Times New Roman" w:hAnsi="Times New Roman" w:cs="Times New Roman"/>
          <w:sz w:val="24"/>
          <w:szCs w:val="24"/>
        </w:rPr>
        <w:t xml:space="preserve"> и 202</w:t>
      </w:r>
      <w:r w:rsidR="009B254D">
        <w:rPr>
          <w:rFonts w:ascii="Times New Roman" w:hAnsi="Times New Roman" w:cs="Times New Roman"/>
          <w:sz w:val="24"/>
          <w:szCs w:val="24"/>
        </w:rPr>
        <w:t>6</w:t>
      </w:r>
      <w:r w:rsidRPr="00B3081D">
        <w:rPr>
          <w:rFonts w:ascii="Times New Roman" w:hAnsi="Times New Roman" w:cs="Times New Roman"/>
          <w:sz w:val="24"/>
          <w:szCs w:val="24"/>
        </w:rPr>
        <w:t xml:space="preserve"> годов сформированы исходя из предельных объемов бюджетных ассигнований, доведенных до главных распорядителей средств бюджета города Воткинска, которые самостоятельно осуществляют распределение бюджетных ассигнований исходя из приоритетности направлений, необходимости осуществления финансового обеспечения ранее принятых обязательств.</w:t>
      </w:r>
    </w:p>
    <w:p w:rsidR="00EE790B" w:rsidRDefault="00EE790B" w:rsidP="00A119B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Согласно пояснительной записке к Проекту бюджета, формирование объема и структуры расходной части Проекта бюджета осуществлялось с использованием следующих подходов:</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сбалансированность и повышение устойчивости бюджета;</w:t>
      </w:r>
    </w:p>
    <w:p w:rsidR="00EE790B" w:rsidRPr="00CA3463"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CA3463">
        <w:rPr>
          <w:rFonts w:ascii="Times New Roman" w:hAnsi="Times New Roman" w:cs="Times New Roman"/>
          <w:sz w:val="24"/>
          <w:szCs w:val="24"/>
        </w:rPr>
        <w:t xml:space="preserve">приоритизация расходов, </w:t>
      </w:r>
      <w:r>
        <w:rPr>
          <w:rFonts w:ascii="Times New Roman" w:hAnsi="Times New Roman" w:cs="Times New Roman"/>
          <w:sz w:val="24"/>
          <w:szCs w:val="24"/>
        </w:rPr>
        <w:t>гарантированное исполнение социальных обязательств бюджета;</w:t>
      </w:r>
    </w:p>
    <w:p w:rsidR="00EE790B" w:rsidRDefault="00EE790B"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сохранение достигнутых соотношений средней заработной платы к среднемесячному доходу от трудовой деятельности, закрепленных в Указах Президента РФ от 07.05.2012;</w:t>
      </w:r>
    </w:p>
    <w:p w:rsidR="00F3252E" w:rsidRDefault="00EE790B" w:rsidP="0044328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исполнение законодательно установленных публичных нормативных обязательств</w:t>
      </w:r>
      <w:r w:rsidR="00F3252E">
        <w:rPr>
          <w:rFonts w:ascii="Times New Roman" w:hAnsi="Times New Roman" w:cs="Times New Roman"/>
          <w:sz w:val="24"/>
          <w:szCs w:val="24"/>
        </w:rPr>
        <w:t>;</w:t>
      </w:r>
    </w:p>
    <w:p w:rsidR="00B3081D" w:rsidRPr="00B3081D" w:rsidRDefault="00F3252E" w:rsidP="00F325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расходных обязательств, софинансируемых из бюджета Удмуртской Республики</w:t>
      </w:r>
      <w:r w:rsidR="00EE790B">
        <w:rPr>
          <w:rFonts w:ascii="Times New Roman" w:hAnsi="Times New Roman" w:cs="Times New Roman"/>
          <w:sz w:val="24"/>
          <w:szCs w:val="24"/>
        </w:rPr>
        <w:t>.</w:t>
      </w:r>
    </w:p>
    <w:p w:rsidR="00E22784" w:rsidRDefault="00841B2A" w:rsidP="00EE790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w:t>
      </w:r>
      <w:r w:rsidR="00F90D8E" w:rsidRPr="003E1ACC">
        <w:rPr>
          <w:rFonts w:ascii="Times New Roman" w:hAnsi="Times New Roman" w:cs="Times New Roman"/>
          <w:sz w:val="24"/>
          <w:szCs w:val="24"/>
        </w:rPr>
        <w:t>асход</w:t>
      </w:r>
      <w:r>
        <w:rPr>
          <w:rFonts w:ascii="Times New Roman" w:hAnsi="Times New Roman" w:cs="Times New Roman"/>
          <w:sz w:val="24"/>
          <w:szCs w:val="24"/>
        </w:rPr>
        <w:t>ы</w:t>
      </w:r>
      <w:r w:rsidR="00F90D8E" w:rsidRPr="003E1ACC">
        <w:rPr>
          <w:rFonts w:ascii="Times New Roman" w:hAnsi="Times New Roman" w:cs="Times New Roman"/>
          <w:sz w:val="24"/>
          <w:szCs w:val="24"/>
        </w:rPr>
        <w:t xml:space="preserve"> бюджета города </w:t>
      </w:r>
      <w:r>
        <w:rPr>
          <w:rFonts w:ascii="Times New Roman" w:hAnsi="Times New Roman" w:cs="Times New Roman"/>
          <w:sz w:val="24"/>
          <w:szCs w:val="24"/>
        </w:rPr>
        <w:t>Воткинска</w:t>
      </w:r>
      <w:r w:rsidR="00F90D8E" w:rsidRPr="003E1ACC">
        <w:rPr>
          <w:rFonts w:ascii="Times New Roman" w:hAnsi="Times New Roman" w:cs="Times New Roman"/>
          <w:sz w:val="24"/>
          <w:szCs w:val="24"/>
        </w:rPr>
        <w:t xml:space="preserve"> на 20</w:t>
      </w:r>
      <w:r w:rsidR="003957AC" w:rsidRPr="003E1ACC">
        <w:rPr>
          <w:rFonts w:ascii="Times New Roman" w:hAnsi="Times New Roman" w:cs="Times New Roman"/>
          <w:sz w:val="24"/>
          <w:szCs w:val="24"/>
        </w:rPr>
        <w:t>2</w:t>
      </w:r>
      <w:r w:rsidR="00F3252E">
        <w:rPr>
          <w:rFonts w:ascii="Times New Roman" w:hAnsi="Times New Roman" w:cs="Times New Roman"/>
          <w:sz w:val="24"/>
          <w:szCs w:val="24"/>
        </w:rPr>
        <w:t>4</w:t>
      </w:r>
      <w:r w:rsidR="00F90D8E" w:rsidRPr="003E1ACC">
        <w:rPr>
          <w:rFonts w:ascii="Times New Roman" w:hAnsi="Times New Roman" w:cs="Times New Roman"/>
          <w:sz w:val="24"/>
          <w:szCs w:val="24"/>
        </w:rPr>
        <w:t xml:space="preserve"> год </w:t>
      </w:r>
      <w:r>
        <w:rPr>
          <w:rFonts w:ascii="Times New Roman" w:hAnsi="Times New Roman" w:cs="Times New Roman"/>
          <w:sz w:val="24"/>
          <w:szCs w:val="24"/>
        </w:rPr>
        <w:t>планируются</w:t>
      </w:r>
      <w:r w:rsidR="00F90D8E" w:rsidRPr="003E1ACC">
        <w:rPr>
          <w:rFonts w:ascii="Times New Roman" w:hAnsi="Times New Roman" w:cs="Times New Roman"/>
          <w:sz w:val="24"/>
          <w:szCs w:val="24"/>
        </w:rPr>
        <w:t xml:space="preserve"> в</w:t>
      </w:r>
      <w:r w:rsidR="00F90D8E" w:rsidRPr="001708FD">
        <w:rPr>
          <w:rFonts w:ascii="Times New Roman" w:hAnsi="Times New Roman" w:cs="Times New Roman"/>
          <w:sz w:val="24"/>
          <w:szCs w:val="24"/>
        </w:rPr>
        <w:t xml:space="preserve"> сумме</w:t>
      </w:r>
      <w:r>
        <w:rPr>
          <w:rFonts w:ascii="Times New Roman" w:hAnsi="Times New Roman" w:cs="Times New Roman"/>
          <w:sz w:val="24"/>
          <w:szCs w:val="24"/>
        </w:rPr>
        <w:t xml:space="preserve"> 2</w:t>
      </w:r>
      <w:r w:rsidR="00F3252E">
        <w:rPr>
          <w:rFonts w:ascii="Times New Roman" w:hAnsi="Times New Roman" w:cs="Times New Roman"/>
          <w:sz w:val="24"/>
          <w:szCs w:val="24"/>
        </w:rPr>
        <w:t> 657 703,4</w:t>
      </w:r>
      <w:r w:rsidR="00F90D8E">
        <w:rPr>
          <w:rFonts w:ascii="Times New Roman" w:hAnsi="Times New Roman" w:cs="Times New Roman"/>
          <w:sz w:val="24"/>
          <w:szCs w:val="24"/>
        </w:rPr>
        <w:t xml:space="preserve"> тыс. руб.,</w:t>
      </w:r>
      <w:r>
        <w:rPr>
          <w:rFonts w:ascii="Times New Roman" w:hAnsi="Times New Roman" w:cs="Times New Roman"/>
          <w:sz w:val="24"/>
          <w:szCs w:val="24"/>
        </w:rPr>
        <w:t xml:space="preserve"> на плановый период 202</w:t>
      </w:r>
      <w:r w:rsidR="00F3252E">
        <w:rPr>
          <w:rFonts w:ascii="Times New Roman" w:hAnsi="Times New Roman" w:cs="Times New Roman"/>
          <w:sz w:val="24"/>
          <w:szCs w:val="24"/>
        </w:rPr>
        <w:t>5</w:t>
      </w:r>
      <w:r>
        <w:rPr>
          <w:rFonts w:ascii="Times New Roman" w:hAnsi="Times New Roman" w:cs="Times New Roman"/>
          <w:sz w:val="24"/>
          <w:szCs w:val="24"/>
        </w:rPr>
        <w:t xml:space="preserve"> и 202</w:t>
      </w:r>
      <w:r w:rsidR="00F3252E">
        <w:rPr>
          <w:rFonts w:ascii="Times New Roman" w:hAnsi="Times New Roman" w:cs="Times New Roman"/>
          <w:sz w:val="24"/>
          <w:szCs w:val="24"/>
        </w:rPr>
        <w:t>6</w:t>
      </w:r>
      <w:r>
        <w:rPr>
          <w:rFonts w:ascii="Times New Roman" w:hAnsi="Times New Roman" w:cs="Times New Roman"/>
          <w:sz w:val="24"/>
          <w:szCs w:val="24"/>
        </w:rPr>
        <w:t xml:space="preserve"> годов в суммах 2</w:t>
      </w:r>
      <w:r w:rsidR="00F3252E">
        <w:rPr>
          <w:rFonts w:ascii="Times New Roman" w:hAnsi="Times New Roman" w:cs="Times New Roman"/>
          <w:sz w:val="24"/>
          <w:szCs w:val="24"/>
        </w:rPr>
        <w:t> 765 874,1</w:t>
      </w:r>
      <w:r>
        <w:rPr>
          <w:rFonts w:ascii="Times New Roman" w:hAnsi="Times New Roman" w:cs="Times New Roman"/>
          <w:sz w:val="24"/>
          <w:szCs w:val="24"/>
        </w:rPr>
        <w:t xml:space="preserve"> тыс.руб. и 2</w:t>
      </w:r>
      <w:r w:rsidR="00F3252E">
        <w:rPr>
          <w:rFonts w:ascii="Times New Roman" w:hAnsi="Times New Roman" w:cs="Times New Roman"/>
          <w:sz w:val="24"/>
          <w:szCs w:val="24"/>
        </w:rPr>
        <w:t> 732 752,0</w:t>
      </w:r>
      <w:r>
        <w:rPr>
          <w:rFonts w:ascii="Times New Roman" w:hAnsi="Times New Roman" w:cs="Times New Roman"/>
          <w:sz w:val="24"/>
          <w:szCs w:val="24"/>
        </w:rPr>
        <w:t xml:space="preserve"> тыс.руб. соответственно.</w:t>
      </w:r>
    </w:p>
    <w:p w:rsidR="005D2424" w:rsidRDefault="00E22784" w:rsidP="00EA6A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Структура расходов бюджета по разделам классификации расходов бюджета </w:t>
      </w:r>
      <w:r w:rsidR="00E75FE4">
        <w:rPr>
          <w:rFonts w:ascii="Times New Roman" w:hAnsi="Times New Roman" w:cs="Times New Roman"/>
          <w:sz w:val="24"/>
          <w:szCs w:val="24"/>
        </w:rPr>
        <w:t>на 202</w:t>
      </w:r>
      <w:r w:rsidR="00F3252E">
        <w:rPr>
          <w:rFonts w:ascii="Times New Roman" w:hAnsi="Times New Roman" w:cs="Times New Roman"/>
          <w:sz w:val="24"/>
          <w:szCs w:val="24"/>
        </w:rPr>
        <w:t>3</w:t>
      </w:r>
      <w:r w:rsidR="00E75FE4">
        <w:rPr>
          <w:rFonts w:ascii="Times New Roman" w:hAnsi="Times New Roman" w:cs="Times New Roman"/>
          <w:sz w:val="24"/>
          <w:szCs w:val="24"/>
        </w:rPr>
        <w:t xml:space="preserve"> и 202</w:t>
      </w:r>
      <w:r w:rsidR="00F3252E">
        <w:rPr>
          <w:rFonts w:ascii="Times New Roman" w:hAnsi="Times New Roman" w:cs="Times New Roman"/>
          <w:sz w:val="24"/>
          <w:szCs w:val="24"/>
        </w:rPr>
        <w:t>4</w:t>
      </w:r>
      <w:r w:rsidR="00E75FE4">
        <w:rPr>
          <w:rFonts w:ascii="Times New Roman" w:hAnsi="Times New Roman" w:cs="Times New Roman"/>
          <w:sz w:val="24"/>
          <w:szCs w:val="24"/>
        </w:rPr>
        <w:t xml:space="preserve"> годы </w:t>
      </w:r>
      <w:r>
        <w:rPr>
          <w:rFonts w:ascii="Times New Roman" w:hAnsi="Times New Roman" w:cs="Times New Roman"/>
          <w:sz w:val="24"/>
          <w:szCs w:val="24"/>
        </w:rPr>
        <w:t>отражена в таблице № 7.</w:t>
      </w:r>
    </w:p>
    <w:p w:rsidR="00FD0BD4" w:rsidRDefault="000D608C" w:rsidP="00E22784">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E22784">
        <w:rPr>
          <w:rFonts w:ascii="Times New Roman" w:hAnsi="Times New Roman" w:cs="Times New Roman"/>
          <w:sz w:val="24"/>
          <w:szCs w:val="24"/>
        </w:rPr>
        <w:t>№ 7</w:t>
      </w:r>
      <w:r w:rsidR="005A0FB7">
        <w:rPr>
          <w:rFonts w:ascii="Times New Roman" w:hAnsi="Times New Roman" w:cs="Times New Roman"/>
          <w:sz w:val="24"/>
          <w:szCs w:val="24"/>
        </w:rPr>
        <w:t xml:space="preserve">. </w:t>
      </w:r>
    </w:p>
    <w:tbl>
      <w:tblPr>
        <w:tblW w:w="996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3"/>
        <w:gridCol w:w="1417"/>
        <w:gridCol w:w="1418"/>
        <w:gridCol w:w="567"/>
        <w:gridCol w:w="1276"/>
        <w:gridCol w:w="709"/>
        <w:gridCol w:w="1134"/>
        <w:gridCol w:w="1134"/>
      </w:tblGrid>
      <w:tr w:rsidR="00DD1B17" w:rsidRPr="00A23A68" w:rsidTr="002306D2">
        <w:trPr>
          <w:trHeight w:val="20"/>
        </w:trPr>
        <w:tc>
          <w:tcPr>
            <w:tcW w:w="2313" w:type="dxa"/>
            <w:vMerge w:val="restart"/>
            <w:shd w:val="clear" w:color="auto" w:fill="auto"/>
            <w:vAlign w:val="center"/>
            <w:hideMark/>
          </w:tcPr>
          <w:p w:rsidR="00DD1B17"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417" w:type="dxa"/>
            <w:shd w:val="clear" w:color="auto" w:fill="auto"/>
            <w:vAlign w:val="center"/>
            <w:hideMark/>
          </w:tcPr>
          <w:p w:rsidR="00DD1B17" w:rsidRPr="002306D2" w:rsidRDefault="00DD1B17" w:rsidP="00D33AD5">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D33AD5">
              <w:rPr>
                <w:rFonts w:ascii="Times New Roman" w:eastAsia="Times New Roman" w:hAnsi="Times New Roman" w:cs="Times New Roman"/>
                <w:b/>
                <w:color w:val="000000"/>
                <w:sz w:val="20"/>
                <w:szCs w:val="20"/>
                <w:lang w:eastAsia="ru-RU"/>
              </w:rPr>
              <w:t>3</w:t>
            </w:r>
            <w:r w:rsidRPr="002306D2">
              <w:rPr>
                <w:rFonts w:ascii="Times New Roman" w:eastAsia="Times New Roman" w:hAnsi="Times New Roman" w:cs="Times New Roman"/>
                <w:b/>
                <w:color w:val="000000"/>
                <w:sz w:val="20"/>
                <w:szCs w:val="20"/>
                <w:lang w:eastAsia="ru-RU"/>
              </w:rPr>
              <w:t xml:space="preserve"> год</w:t>
            </w:r>
          </w:p>
        </w:tc>
        <w:tc>
          <w:tcPr>
            <w:tcW w:w="1985" w:type="dxa"/>
            <w:gridSpan w:val="2"/>
            <w:shd w:val="clear" w:color="auto" w:fill="auto"/>
            <w:vAlign w:val="center"/>
          </w:tcPr>
          <w:p w:rsidR="00DD1B17" w:rsidRPr="002306D2" w:rsidRDefault="00DD1B17" w:rsidP="00D33AD5">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D33AD5">
              <w:rPr>
                <w:rFonts w:ascii="Times New Roman" w:eastAsia="Times New Roman" w:hAnsi="Times New Roman" w:cs="Times New Roman"/>
                <w:b/>
                <w:color w:val="000000"/>
                <w:sz w:val="20"/>
                <w:szCs w:val="20"/>
                <w:lang w:eastAsia="ru-RU"/>
              </w:rPr>
              <w:t>3</w:t>
            </w:r>
            <w:r w:rsidRPr="002306D2">
              <w:rPr>
                <w:rFonts w:ascii="Times New Roman" w:eastAsia="Times New Roman" w:hAnsi="Times New Roman" w:cs="Times New Roman"/>
                <w:b/>
                <w:color w:val="000000"/>
                <w:sz w:val="20"/>
                <w:szCs w:val="20"/>
                <w:lang w:eastAsia="ru-RU"/>
              </w:rPr>
              <w:t xml:space="preserve"> год</w:t>
            </w:r>
          </w:p>
        </w:tc>
        <w:tc>
          <w:tcPr>
            <w:tcW w:w="1985" w:type="dxa"/>
            <w:gridSpan w:val="2"/>
            <w:shd w:val="clear" w:color="auto" w:fill="auto"/>
            <w:vAlign w:val="center"/>
            <w:hideMark/>
          </w:tcPr>
          <w:p w:rsidR="00DD1B17" w:rsidRPr="002306D2" w:rsidRDefault="00DD1B17" w:rsidP="00D33AD5">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D33AD5">
              <w:rPr>
                <w:rFonts w:ascii="Times New Roman" w:eastAsia="Times New Roman" w:hAnsi="Times New Roman" w:cs="Times New Roman"/>
                <w:b/>
                <w:color w:val="000000"/>
                <w:sz w:val="20"/>
                <w:szCs w:val="20"/>
                <w:lang w:eastAsia="ru-RU"/>
              </w:rPr>
              <w:t>4</w:t>
            </w:r>
            <w:r w:rsidRPr="002306D2">
              <w:rPr>
                <w:rFonts w:ascii="Times New Roman" w:eastAsia="Times New Roman" w:hAnsi="Times New Roman" w:cs="Times New Roman"/>
                <w:b/>
                <w:color w:val="000000"/>
                <w:sz w:val="20"/>
                <w:szCs w:val="20"/>
                <w:lang w:eastAsia="ru-RU"/>
              </w:rPr>
              <w:t xml:space="preserve"> год</w:t>
            </w:r>
          </w:p>
        </w:tc>
        <w:tc>
          <w:tcPr>
            <w:tcW w:w="2268" w:type="dxa"/>
            <w:gridSpan w:val="2"/>
            <w:shd w:val="clear" w:color="auto" w:fill="auto"/>
            <w:vAlign w:val="center"/>
            <w:hideMark/>
          </w:tcPr>
          <w:p w:rsidR="00DD1B17" w:rsidRPr="002306D2" w:rsidRDefault="00DD1B17" w:rsidP="00555E8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Отклонение (202</w:t>
            </w:r>
            <w:r w:rsidR="00555E81">
              <w:rPr>
                <w:rFonts w:ascii="Times New Roman" w:eastAsia="Times New Roman" w:hAnsi="Times New Roman" w:cs="Times New Roman"/>
                <w:b/>
                <w:color w:val="000000"/>
                <w:sz w:val="20"/>
                <w:szCs w:val="20"/>
                <w:lang w:eastAsia="ru-RU"/>
              </w:rPr>
              <w:t>4</w:t>
            </w:r>
            <w:r w:rsidRPr="002306D2">
              <w:rPr>
                <w:rFonts w:ascii="Times New Roman" w:eastAsia="Times New Roman" w:hAnsi="Times New Roman" w:cs="Times New Roman"/>
                <w:b/>
                <w:color w:val="000000"/>
                <w:sz w:val="20"/>
                <w:szCs w:val="20"/>
                <w:lang w:eastAsia="ru-RU"/>
              </w:rPr>
              <w:t>г. к 202</w:t>
            </w:r>
            <w:r w:rsidR="00555E81">
              <w:rPr>
                <w:rFonts w:ascii="Times New Roman" w:eastAsia="Times New Roman" w:hAnsi="Times New Roman" w:cs="Times New Roman"/>
                <w:b/>
                <w:color w:val="000000"/>
                <w:sz w:val="20"/>
                <w:szCs w:val="20"/>
                <w:lang w:eastAsia="ru-RU"/>
              </w:rPr>
              <w:t>3</w:t>
            </w:r>
            <w:r w:rsidRPr="002306D2">
              <w:rPr>
                <w:rFonts w:ascii="Times New Roman" w:eastAsia="Times New Roman" w:hAnsi="Times New Roman" w:cs="Times New Roman"/>
                <w:b/>
                <w:color w:val="000000"/>
                <w:sz w:val="20"/>
                <w:szCs w:val="20"/>
                <w:lang w:eastAsia="ru-RU"/>
              </w:rPr>
              <w:t>г., тыс.руб.)</w:t>
            </w:r>
          </w:p>
        </w:tc>
      </w:tr>
      <w:tr w:rsidR="007D7C1C" w:rsidRPr="00A23A68" w:rsidTr="002306D2">
        <w:trPr>
          <w:trHeight w:val="20"/>
        </w:trPr>
        <w:tc>
          <w:tcPr>
            <w:tcW w:w="2313" w:type="dxa"/>
            <w:vMerge/>
            <w:shd w:val="clear" w:color="auto" w:fill="auto"/>
            <w:vAlign w:val="center"/>
          </w:tcPr>
          <w:p w:rsidR="007D7C1C" w:rsidRPr="002306D2" w:rsidRDefault="007D7C1C" w:rsidP="00A23A68">
            <w:pPr>
              <w:spacing w:after="0" w:line="240" w:lineRule="auto"/>
              <w:jc w:val="both"/>
              <w:rPr>
                <w:rFonts w:ascii="Times New Roman" w:eastAsia="Times New Roman" w:hAnsi="Times New Roman" w:cs="Times New Roman"/>
                <w:b/>
                <w:color w:val="000000"/>
                <w:sz w:val="20"/>
                <w:szCs w:val="20"/>
                <w:lang w:eastAsia="ru-RU"/>
              </w:rPr>
            </w:pPr>
          </w:p>
        </w:tc>
        <w:tc>
          <w:tcPr>
            <w:tcW w:w="141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Утверждено первоначально,</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1418"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ожидаемое исполнение, тыс. руб.</w:t>
            </w:r>
          </w:p>
        </w:tc>
        <w:tc>
          <w:tcPr>
            <w:tcW w:w="567" w:type="dxa"/>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276" w:type="dxa"/>
            <w:shd w:val="clear" w:color="auto" w:fill="auto"/>
            <w:vAlign w:val="center"/>
          </w:tcPr>
          <w:p w:rsidR="006674CF"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проект,</w:t>
            </w:r>
          </w:p>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тыс. руб.</w:t>
            </w:r>
          </w:p>
        </w:tc>
        <w:tc>
          <w:tcPr>
            <w:tcW w:w="709" w:type="dxa"/>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c>
          <w:tcPr>
            <w:tcW w:w="1134" w:type="dxa"/>
            <w:shd w:val="clear" w:color="auto" w:fill="auto"/>
            <w:vAlign w:val="center"/>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к первоначальному </w:t>
            </w:r>
          </w:p>
        </w:tc>
        <w:tc>
          <w:tcPr>
            <w:tcW w:w="1134" w:type="dxa"/>
          </w:tcPr>
          <w:p w:rsidR="007D7C1C" w:rsidRPr="002306D2" w:rsidRDefault="00DD1B17"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К ожидаемому</w:t>
            </w:r>
          </w:p>
        </w:tc>
      </w:tr>
      <w:tr w:rsidR="00DD1B17"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noWrap/>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7=5-2</w:t>
            </w:r>
          </w:p>
        </w:tc>
        <w:tc>
          <w:tcPr>
            <w:tcW w:w="1134" w:type="dxa"/>
            <w:tcBorders>
              <w:top w:val="nil"/>
              <w:left w:val="nil"/>
              <w:bottom w:val="single" w:sz="4" w:space="0" w:color="auto"/>
              <w:right w:val="single" w:sz="4" w:space="0" w:color="auto"/>
            </w:tcBorders>
          </w:tcPr>
          <w:p w:rsidR="00DD1B17" w:rsidRPr="002306D2" w:rsidRDefault="00DD1B17" w:rsidP="000F2741">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8=5-3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Общегосударственные вопросы</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01213A"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147 226,1</w:t>
            </w:r>
          </w:p>
        </w:tc>
        <w:tc>
          <w:tcPr>
            <w:tcW w:w="1418" w:type="dxa"/>
            <w:tcBorders>
              <w:top w:val="nil"/>
              <w:left w:val="nil"/>
              <w:bottom w:val="single" w:sz="4" w:space="0" w:color="auto"/>
              <w:right w:val="single" w:sz="4" w:space="0" w:color="auto"/>
            </w:tcBorders>
            <w:shd w:val="clear" w:color="auto" w:fill="auto"/>
            <w:vAlign w:val="center"/>
          </w:tcPr>
          <w:p w:rsidR="007D7C1C" w:rsidRPr="0001213A" w:rsidRDefault="0001213A" w:rsidP="00A23A68">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158 507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1</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53095D"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6555C9"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148 995,6</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53095D"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vAlign w:val="center"/>
          </w:tcPr>
          <w:p w:rsidR="007D7C1C" w:rsidRPr="002306D2" w:rsidRDefault="00C059B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w:t>
            </w:r>
            <w:r w:rsidR="00555E8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769,5</w:t>
            </w:r>
          </w:p>
        </w:tc>
        <w:tc>
          <w:tcPr>
            <w:tcW w:w="1134" w:type="dxa"/>
            <w:tcBorders>
              <w:top w:val="nil"/>
              <w:left w:val="nil"/>
              <w:bottom w:val="single" w:sz="4" w:space="0" w:color="auto"/>
              <w:right w:val="single" w:sz="4" w:space="0" w:color="auto"/>
            </w:tcBorders>
            <w:vAlign w:val="center"/>
          </w:tcPr>
          <w:p w:rsidR="007D7C1C" w:rsidRPr="002306D2" w:rsidRDefault="00E30A8B"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- 9 511,5</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01213A"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7 040,9</w:t>
            </w:r>
          </w:p>
        </w:tc>
        <w:tc>
          <w:tcPr>
            <w:tcW w:w="1418" w:type="dxa"/>
            <w:tcBorders>
              <w:top w:val="nil"/>
              <w:left w:val="nil"/>
              <w:bottom w:val="single" w:sz="4" w:space="0" w:color="auto"/>
              <w:right w:val="single" w:sz="4" w:space="0" w:color="auto"/>
            </w:tcBorders>
            <w:shd w:val="clear" w:color="auto" w:fill="auto"/>
            <w:vAlign w:val="center"/>
          </w:tcPr>
          <w:p w:rsidR="007D7C1C" w:rsidRPr="0001213A" w:rsidRDefault="0001213A" w:rsidP="00A23A68">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7 908</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3</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53095D"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6555C9"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7 871,0</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53095D"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c>
          <w:tcPr>
            <w:tcW w:w="1134" w:type="dxa"/>
            <w:tcBorders>
              <w:top w:val="nil"/>
              <w:left w:val="nil"/>
              <w:bottom w:val="single" w:sz="4" w:space="0" w:color="auto"/>
              <w:right w:val="single" w:sz="4" w:space="0" w:color="auto"/>
            </w:tcBorders>
            <w:vAlign w:val="center"/>
          </w:tcPr>
          <w:p w:rsidR="007D7C1C" w:rsidRPr="002306D2" w:rsidRDefault="00C059B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+ 830,1</w:t>
            </w:r>
          </w:p>
        </w:tc>
        <w:tc>
          <w:tcPr>
            <w:tcW w:w="1134" w:type="dxa"/>
            <w:tcBorders>
              <w:top w:val="nil"/>
              <w:left w:val="nil"/>
              <w:bottom w:val="single" w:sz="4" w:space="0" w:color="auto"/>
              <w:right w:val="single" w:sz="4" w:space="0" w:color="auto"/>
            </w:tcBorders>
            <w:vAlign w:val="center"/>
          </w:tcPr>
          <w:p w:rsidR="007D7C1C" w:rsidRPr="002306D2" w:rsidRDefault="00E30A8B"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- 37,3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Национальная экономика</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01213A"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177 914,3</w:t>
            </w:r>
          </w:p>
        </w:tc>
        <w:tc>
          <w:tcPr>
            <w:tcW w:w="1418" w:type="dxa"/>
            <w:tcBorders>
              <w:top w:val="nil"/>
              <w:left w:val="nil"/>
              <w:bottom w:val="single" w:sz="4" w:space="0" w:color="auto"/>
              <w:right w:val="single" w:sz="4" w:space="0" w:color="auto"/>
            </w:tcBorders>
            <w:shd w:val="clear" w:color="auto" w:fill="auto"/>
            <w:vAlign w:val="center"/>
          </w:tcPr>
          <w:p w:rsidR="007D7C1C" w:rsidRPr="0001213A" w:rsidRDefault="0001213A" w:rsidP="00A23A68">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344 547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5</w:t>
            </w:r>
          </w:p>
        </w:tc>
        <w:tc>
          <w:tcPr>
            <w:tcW w:w="567" w:type="dxa"/>
            <w:tcBorders>
              <w:top w:val="nil"/>
              <w:left w:val="nil"/>
              <w:bottom w:val="single" w:sz="4" w:space="0" w:color="auto"/>
              <w:right w:val="single" w:sz="4" w:space="0" w:color="auto"/>
            </w:tcBorders>
            <w:shd w:val="clear" w:color="auto" w:fill="auto"/>
            <w:vAlign w:val="center"/>
          </w:tcPr>
          <w:p w:rsidR="007D7C1C" w:rsidRPr="002306D2" w:rsidRDefault="0053095D"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6555C9"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214 085,7</w:t>
            </w:r>
          </w:p>
        </w:tc>
        <w:tc>
          <w:tcPr>
            <w:tcW w:w="709" w:type="dxa"/>
            <w:tcBorders>
              <w:top w:val="nil"/>
              <w:left w:val="nil"/>
              <w:bottom w:val="single" w:sz="4" w:space="0" w:color="auto"/>
              <w:right w:val="single" w:sz="4" w:space="0" w:color="auto"/>
            </w:tcBorders>
            <w:shd w:val="clear" w:color="auto" w:fill="auto"/>
            <w:noWrap/>
            <w:vAlign w:val="center"/>
          </w:tcPr>
          <w:p w:rsidR="007D7C1C" w:rsidRPr="002306D2" w:rsidRDefault="00C059B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134" w:type="dxa"/>
            <w:tcBorders>
              <w:top w:val="nil"/>
              <w:left w:val="nil"/>
              <w:bottom w:val="single" w:sz="4" w:space="0" w:color="auto"/>
              <w:right w:val="single" w:sz="4" w:space="0" w:color="auto"/>
            </w:tcBorders>
            <w:vAlign w:val="center"/>
          </w:tcPr>
          <w:p w:rsidR="007D7C1C" w:rsidRPr="002306D2" w:rsidRDefault="00C059BC" w:rsidP="00A23A6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+ 36 171,4</w:t>
            </w:r>
          </w:p>
        </w:tc>
        <w:tc>
          <w:tcPr>
            <w:tcW w:w="1134" w:type="dxa"/>
            <w:tcBorders>
              <w:top w:val="nil"/>
              <w:left w:val="nil"/>
              <w:bottom w:val="single" w:sz="4" w:space="0" w:color="auto"/>
              <w:right w:val="single" w:sz="4" w:space="0" w:color="auto"/>
            </w:tcBorders>
            <w:vAlign w:val="center"/>
          </w:tcPr>
          <w:p w:rsidR="007D7C1C" w:rsidRPr="002306D2" w:rsidRDefault="00DD1B17" w:rsidP="00E30A8B">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 </w:t>
            </w:r>
            <w:r w:rsidR="00E30A8B">
              <w:rPr>
                <w:rFonts w:ascii="Times New Roman" w:eastAsia="Times New Roman" w:hAnsi="Times New Roman" w:cs="Times New Roman"/>
                <w:color w:val="000000"/>
                <w:sz w:val="20"/>
                <w:szCs w:val="20"/>
                <w:lang w:eastAsia="ru-RU"/>
              </w:rPr>
              <w:t>130 461,8</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Жилищно-коммунальное хозяйство</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96 911,6</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01213A" w:rsidP="00232D86">
            <w:pPr>
              <w:spacing w:after="0" w:line="240" w:lineRule="auto"/>
              <w:jc w:val="center"/>
              <w:rPr>
                <w:rFonts w:ascii="Times New Roman" w:eastAsia="Times New Roman" w:hAnsi="Times New Roman" w:cs="Times New Roman"/>
                <w:sz w:val="20"/>
                <w:szCs w:val="20"/>
                <w:lang w:val="en-US" w:eastAsia="ru-RU"/>
              </w:rPr>
            </w:pPr>
            <w:r w:rsidRPr="009727BE">
              <w:rPr>
                <w:rFonts w:ascii="Times New Roman" w:eastAsia="Times New Roman" w:hAnsi="Times New Roman" w:cs="Times New Roman"/>
                <w:sz w:val="20"/>
                <w:szCs w:val="20"/>
                <w:lang w:val="en-US" w:eastAsia="ru-RU"/>
              </w:rPr>
              <w:t>234 919</w:t>
            </w:r>
            <w:r w:rsidRPr="009727BE">
              <w:rPr>
                <w:rFonts w:ascii="Times New Roman" w:eastAsia="Times New Roman" w:hAnsi="Times New Roman" w:cs="Times New Roman"/>
                <w:sz w:val="20"/>
                <w:szCs w:val="20"/>
                <w:lang w:eastAsia="ru-RU"/>
              </w:rPr>
              <w:t>,</w:t>
            </w:r>
            <w:r w:rsidRPr="009727BE">
              <w:rPr>
                <w:rFonts w:ascii="Times New Roman" w:eastAsia="Times New Roman" w:hAnsi="Times New Roman" w:cs="Times New Roman"/>
                <w:sz w:val="20"/>
                <w:szCs w:val="20"/>
                <w:lang w:val="en-US" w:eastAsia="ru-RU"/>
              </w:rPr>
              <w:t>0</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8,3</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78 002,9</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2,9</w:t>
            </w:r>
          </w:p>
        </w:tc>
        <w:tc>
          <w:tcPr>
            <w:tcW w:w="1134" w:type="dxa"/>
            <w:tcBorders>
              <w:top w:val="nil"/>
              <w:left w:val="nil"/>
              <w:bottom w:val="single" w:sz="4" w:space="0" w:color="auto"/>
              <w:right w:val="single" w:sz="4" w:space="0" w:color="auto"/>
            </w:tcBorders>
            <w:vAlign w:val="center"/>
          </w:tcPr>
          <w:p w:rsidR="007D7C1C" w:rsidRPr="009727BE" w:rsidRDefault="00C059BC" w:rsidP="00C059BC">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- 18 908,7</w:t>
            </w:r>
          </w:p>
        </w:tc>
        <w:tc>
          <w:tcPr>
            <w:tcW w:w="1134" w:type="dxa"/>
            <w:tcBorders>
              <w:top w:val="nil"/>
              <w:left w:val="nil"/>
              <w:bottom w:val="single" w:sz="4" w:space="0" w:color="auto"/>
              <w:right w:val="single" w:sz="4" w:space="0" w:color="auto"/>
            </w:tcBorders>
            <w:vAlign w:val="center"/>
          </w:tcPr>
          <w:p w:rsidR="007D7C1C" w:rsidRPr="002306D2" w:rsidRDefault="00DD1B17" w:rsidP="00232D86">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 </w:t>
            </w:r>
            <w:r w:rsidR="00E30A8B">
              <w:rPr>
                <w:rFonts w:ascii="Times New Roman" w:eastAsia="Times New Roman" w:hAnsi="Times New Roman" w:cs="Times New Roman"/>
                <w:color w:val="000000"/>
                <w:sz w:val="20"/>
                <w:szCs w:val="20"/>
                <w:lang w:eastAsia="ru-RU"/>
              </w:rPr>
              <w:t>156 916,</w:t>
            </w:r>
            <w:r w:rsidR="00232D86">
              <w:rPr>
                <w:rFonts w:ascii="Times New Roman" w:eastAsia="Times New Roman" w:hAnsi="Times New Roman" w:cs="Times New Roman"/>
                <w:color w:val="000000"/>
                <w:sz w:val="20"/>
                <w:szCs w:val="20"/>
                <w:lang w:eastAsia="ru-RU"/>
              </w:rPr>
              <w:t>1</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среды</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6 477,2</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val="en-US" w:eastAsia="ru-RU"/>
              </w:rPr>
              <w:t>3 053</w:t>
            </w:r>
            <w:r w:rsidRPr="009727BE">
              <w:rPr>
                <w:rFonts w:ascii="Times New Roman" w:eastAsia="Times New Roman" w:hAnsi="Times New Roman" w:cs="Times New Roman"/>
                <w:sz w:val="20"/>
                <w:szCs w:val="20"/>
                <w:lang w:eastAsia="ru-RU"/>
              </w:rPr>
              <w:t>,</w:t>
            </w:r>
            <w:r w:rsidRPr="009727BE">
              <w:rPr>
                <w:rFonts w:ascii="Times New Roman" w:eastAsia="Times New Roman" w:hAnsi="Times New Roman" w:cs="Times New Roman"/>
                <w:sz w:val="20"/>
                <w:szCs w:val="20"/>
                <w:lang w:val="en-US" w:eastAsia="ru-RU"/>
              </w:rPr>
              <w:t>7</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5 132,0</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- 1 345,2</w:t>
            </w:r>
          </w:p>
        </w:tc>
        <w:tc>
          <w:tcPr>
            <w:tcW w:w="1134" w:type="dxa"/>
            <w:tcBorders>
              <w:top w:val="nil"/>
              <w:left w:val="nil"/>
              <w:bottom w:val="single" w:sz="4" w:space="0" w:color="auto"/>
              <w:right w:val="single" w:sz="4" w:space="0" w:color="auto"/>
            </w:tcBorders>
            <w:vAlign w:val="center"/>
          </w:tcPr>
          <w:p w:rsidR="007D7C1C" w:rsidRPr="002306D2" w:rsidRDefault="00E30A8B"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+ 2 078,3</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Образование</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1 556 744,8</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7D7C1C" w:rsidP="0001213A">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w:t>
            </w:r>
            <w:r w:rsidR="0001213A" w:rsidRPr="009727BE">
              <w:rPr>
                <w:rFonts w:ascii="Times New Roman" w:eastAsia="Times New Roman" w:hAnsi="Times New Roman" w:cs="Times New Roman"/>
                <w:sz w:val="20"/>
                <w:szCs w:val="20"/>
                <w:lang w:eastAsia="ru-RU"/>
              </w:rPr>
              <w:t> 806 626,2</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63,8</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1 907 980,3</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71,8</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+351 235,5</w:t>
            </w:r>
          </w:p>
        </w:tc>
        <w:tc>
          <w:tcPr>
            <w:tcW w:w="1134" w:type="dxa"/>
            <w:tcBorders>
              <w:top w:val="nil"/>
              <w:left w:val="nil"/>
              <w:bottom w:val="single" w:sz="4" w:space="0" w:color="auto"/>
              <w:right w:val="single" w:sz="4" w:space="0" w:color="auto"/>
            </w:tcBorders>
            <w:vAlign w:val="center"/>
          </w:tcPr>
          <w:p w:rsidR="007D7C1C" w:rsidRPr="002306D2" w:rsidRDefault="00E30A8B"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+ 101354,1</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lastRenderedPageBreak/>
              <w:t>Культура, кинематография</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129 731,6</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7D7C1C" w:rsidP="0001213A">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144</w:t>
            </w:r>
            <w:r w:rsidR="0001213A" w:rsidRPr="009727BE">
              <w:rPr>
                <w:rFonts w:ascii="Times New Roman" w:eastAsia="Times New Roman" w:hAnsi="Times New Roman" w:cs="Times New Roman"/>
                <w:sz w:val="20"/>
                <w:szCs w:val="20"/>
                <w:lang w:eastAsia="ru-RU"/>
              </w:rPr>
              <w:t> 915,3</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5,1</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382BAD">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144 333,4</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5,4</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+14 601,8</w:t>
            </w:r>
          </w:p>
        </w:tc>
        <w:tc>
          <w:tcPr>
            <w:tcW w:w="1134" w:type="dxa"/>
            <w:tcBorders>
              <w:top w:val="nil"/>
              <w:left w:val="nil"/>
              <w:bottom w:val="single" w:sz="4" w:space="0" w:color="auto"/>
              <w:right w:val="single" w:sz="4" w:space="0" w:color="auto"/>
            </w:tcBorders>
            <w:vAlign w:val="center"/>
          </w:tcPr>
          <w:p w:rsidR="007D7C1C" w:rsidRPr="002306D2" w:rsidRDefault="00CF5373" w:rsidP="00E30A8B">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 </w:t>
            </w:r>
            <w:r w:rsidR="00E30A8B">
              <w:rPr>
                <w:rFonts w:ascii="Times New Roman" w:eastAsia="Times New Roman" w:hAnsi="Times New Roman" w:cs="Times New Roman"/>
                <w:color w:val="000000"/>
                <w:sz w:val="20"/>
                <w:szCs w:val="20"/>
                <w:lang w:eastAsia="ru-RU"/>
              </w:rPr>
              <w:t>581,9</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Социальная политика</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19 608,2</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7D7C1C" w:rsidP="0001213A">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23</w:t>
            </w:r>
            <w:r w:rsidR="0001213A" w:rsidRPr="009727BE">
              <w:rPr>
                <w:rFonts w:ascii="Times New Roman" w:eastAsia="Times New Roman" w:hAnsi="Times New Roman" w:cs="Times New Roman"/>
                <w:sz w:val="20"/>
                <w:szCs w:val="20"/>
                <w:lang w:eastAsia="ru-RU"/>
              </w:rPr>
              <w:t> 014,5</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382BAD">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20 997,4</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0,8</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+ 1 389,2</w:t>
            </w:r>
          </w:p>
        </w:tc>
        <w:tc>
          <w:tcPr>
            <w:tcW w:w="1134" w:type="dxa"/>
            <w:tcBorders>
              <w:top w:val="nil"/>
              <w:left w:val="nil"/>
              <w:bottom w:val="single" w:sz="4" w:space="0" w:color="auto"/>
              <w:right w:val="single" w:sz="4" w:space="0" w:color="auto"/>
            </w:tcBorders>
            <w:vAlign w:val="center"/>
          </w:tcPr>
          <w:p w:rsidR="007D7C1C" w:rsidRPr="002306D2" w:rsidRDefault="00CF5373" w:rsidP="00E30A8B">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 </w:t>
            </w:r>
            <w:r w:rsidR="00E30A8B">
              <w:rPr>
                <w:rFonts w:ascii="Times New Roman" w:eastAsia="Times New Roman" w:hAnsi="Times New Roman" w:cs="Times New Roman"/>
                <w:color w:val="000000"/>
                <w:sz w:val="20"/>
                <w:szCs w:val="20"/>
                <w:lang w:eastAsia="ru-RU"/>
              </w:rPr>
              <w:t>2 017,1</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Физическая культура и спорт</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77 059,1</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100 314,6</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3,5</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382BAD">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101 056,8</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3,8</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+ 23 997,7</w:t>
            </w:r>
          </w:p>
        </w:tc>
        <w:tc>
          <w:tcPr>
            <w:tcW w:w="1134" w:type="dxa"/>
            <w:tcBorders>
              <w:top w:val="nil"/>
              <w:left w:val="nil"/>
              <w:bottom w:val="single" w:sz="4" w:space="0" w:color="auto"/>
              <w:right w:val="single" w:sz="4" w:space="0" w:color="auto"/>
            </w:tcBorders>
            <w:vAlign w:val="center"/>
          </w:tcPr>
          <w:p w:rsidR="007D7C1C" w:rsidRPr="002306D2" w:rsidRDefault="00E30A8B" w:rsidP="00E30A8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+ 742,2</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Обслуживание государственного и муниципального долга</w:t>
            </w:r>
          </w:p>
        </w:tc>
        <w:tc>
          <w:tcPr>
            <w:tcW w:w="1417"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4 505,2</w:t>
            </w:r>
          </w:p>
        </w:tc>
        <w:tc>
          <w:tcPr>
            <w:tcW w:w="1418" w:type="dxa"/>
            <w:tcBorders>
              <w:top w:val="nil"/>
              <w:left w:val="nil"/>
              <w:bottom w:val="single" w:sz="4" w:space="0" w:color="auto"/>
              <w:right w:val="single" w:sz="4" w:space="0" w:color="auto"/>
            </w:tcBorders>
            <w:shd w:val="clear" w:color="auto" w:fill="auto"/>
            <w:vAlign w:val="center"/>
          </w:tcPr>
          <w:p w:rsidR="007D7C1C" w:rsidRPr="009727BE" w:rsidRDefault="0001213A"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8 750,2</w:t>
            </w:r>
          </w:p>
        </w:tc>
        <w:tc>
          <w:tcPr>
            <w:tcW w:w="567" w:type="dxa"/>
            <w:tcBorders>
              <w:top w:val="nil"/>
              <w:left w:val="nil"/>
              <w:bottom w:val="single" w:sz="4" w:space="0" w:color="auto"/>
              <w:right w:val="single" w:sz="4" w:space="0" w:color="auto"/>
            </w:tcBorders>
            <w:shd w:val="clear" w:color="auto" w:fill="auto"/>
            <w:vAlign w:val="center"/>
          </w:tcPr>
          <w:p w:rsidR="007D7C1C" w:rsidRPr="009727BE" w:rsidRDefault="0053095D"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center"/>
          </w:tcPr>
          <w:p w:rsidR="007D7C1C" w:rsidRPr="009727BE" w:rsidRDefault="006555C9" w:rsidP="00382BAD">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29 248,3</w:t>
            </w:r>
          </w:p>
        </w:tc>
        <w:tc>
          <w:tcPr>
            <w:tcW w:w="709" w:type="dxa"/>
            <w:tcBorders>
              <w:top w:val="nil"/>
              <w:left w:val="nil"/>
              <w:bottom w:val="single" w:sz="4" w:space="0" w:color="auto"/>
              <w:right w:val="single" w:sz="4" w:space="0" w:color="auto"/>
            </w:tcBorders>
            <w:shd w:val="clear" w:color="auto" w:fill="auto"/>
            <w:noWrap/>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1,1</w:t>
            </w:r>
          </w:p>
        </w:tc>
        <w:tc>
          <w:tcPr>
            <w:tcW w:w="1134" w:type="dxa"/>
            <w:tcBorders>
              <w:top w:val="nil"/>
              <w:left w:val="nil"/>
              <w:bottom w:val="single" w:sz="4" w:space="0" w:color="auto"/>
              <w:right w:val="single" w:sz="4" w:space="0" w:color="auto"/>
            </w:tcBorders>
            <w:vAlign w:val="center"/>
          </w:tcPr>
          <w:p w:rsidR="007D7C1C" w:rsidRPr="009727BE" w:rsidRDefault="00C059BC" w:rsidP="00A23A68">
            <w:pPr>
              <w:spacing w:after="0" w:line="240" w:lineRule="auto"/>
              <w:jc w:val="center"/>
              <w:rPr>
                <w:rFonts w:ascii="Times New Roman" w:eastAsia="Times New Roman" w:hAnsi="Times New Roman" w:cs="Times New Roman"/>
                <w:sz w:val="20"/>
                <w:szCs w:val="20"/>
                <w:lang w:eastAsia="ru-RU"/>
              </w:rPr>
            </w:pPr>
            <w:r w:rsidRPr="009727BE">
              <w:rPr>
                <w:rFonts w:ascii="Times New Roman" w:eastAsia="Times New Roman" w:hAnsi="Times New Roman" w:cs="Times New Roman"/>
                <w:sz w:val="20"/>
                <w:szCs w:val="20"/>
                <w:lang w:eastAsia="ru-RU"/>
              </w:rPr>
              <w:t>+24 743,1</w:t>
            </w:r>
          </w:p>
        </w:tc>
        <w:tc>
          <w:tcPr>
            <w:tcW w:w="1134" w:type="dxa"/>
            <w:tcBorders>
              <w:top w:val="nil"/>
              <w:left w:val="nil"/>
              <w:bottom w:val="single" w:sz="4" w:space="0" w:color="auto"/>
              <w:right w:val="single" w:sz="4" w:space="0" w:color="auto"/>
            </w:tcBorders>
            <w:vAlign w:val="center"/>
          </w:tcPr>
          <w:p w:rsidR="007D7C1C" w:rsidRPr="002306D2" w:rsidRDefault="00E30A8B" w:rsidP="00CF537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+ 20 498,1</w:t>
            </w:r>
          </w:p>
        </w:tc>
      </w:tr>
      <w:tr w:rsidR="007D7C1C" w:rsidRPr="00A23A68" w:rsidTr="00230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313" w:type="dxa"/>
            <w:tcBorders>
              <w:top w:val="nil"/>
              <w:left w:val="single" w:sz="4" w:space="0" w:color="auto"/>
              <w:bottom w:val="single" w:sz="4" w:space="0" w:color="auto"/>
              <w:right w:val="single" w:sz="4" w:space="0" w:color="auto"/>
            </w:tcBorders>
            <w:shd w:val="clear" w:color="auto" w:fill="auto"/>
            <w:hideMark/>
          </w:tcPr>
          <w:p w:rsidR="007D7C1C" w:rsidRPr="002306D2" w:rsidRDefault="007D7C1C" w:rsidP="00A23A68">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417" w:type="dxa"/>
            <w:tcBorders>
              <w:top w:val="nil"/>
              <w:left w:val="nil"/>
              <w:bottom w:val="single" w:sz="4" w:space="0" w:color="auto"/>
              <w:right w:val="single" w:sz="4" w:space="0" w:color="auto"/>
            </w:tcBorders>
            <w:shd w:val="clear" w:color="auto" w:fill="auto"/>
            <w:vAlign w:val="center"/>
          </w:tcPr>
          <w:p w:rsidR="007D7C1C" w:rsidRPr="002306D2" w:rsidRDefault="0001213A"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2 223 219,0</w:t>
            </w:r>
          </w:p>
        </w:tc>
        <w:tc>
          <w:tcPr>
            <w:tcW w:w="1418" w:type="dxa"/>
            <w:tcBorders>
              <w:top w:val="nil"/>
              <w:left w:val="nil"/>
              <w:bottom w:val="single" w:sz="4" w:space="0" w:color="auto"/>
              <w:right w:val="single" w:sz="4" w:space="0" w:color="auto"/>
            </w:tcBorders>
            <w:shd w:val="clear" w:color="auto" w:fill="auto"/>
            <w:vAlign w:val="center"/>
            <w:hideMark/>
          </w:tcPr>
          <w:p w:rsidR="007D7C1C" w:rsidRPr="002306D2" w:rsidRDefault="007D7C1C" w:rsidP="0001213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w:t>
            </w:r>
            <w:r w:rsidR="0001213A">
              <w:rPr>
                <w:rFonts w:ascii="Times New Roman" w:eastAsia="Times New Roman" w:hAnsi="Times New Roman" w:cs="Times New Roman"/>
                <w:b/>
                <w:color w:val="000000"/>
                <w:sz w:val="20"/>
                <w:szCs w:val="20"/>
                <w:lang w:eastAsia="ru-RU"/>
              </w:rPr>
              <w:t> 832 556,4</w:t>
            </w:r>
          </w:p>
        </w:tc>
        <w:tc>
          <w:tcPr>
            <w:tcW w:w="567" w:type="dxa"/>
            <w:tcBorders>
              <w:top w:val="nil"/>
              <w:left w:val="nil"/>
              <w:bottom w:val="single" w:sz="4" w:space="0" w:color="auto"/>
              <w:right w:val="single" w:sz="4" w:space="0" w:color="auto"/>
            </w:tcBorders>
            <w:shd w:val="clear" w:color="auto" w:fill="auto"/>
            <w:vAlign w:val="center"/>
            <w:hideMark/>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tcPr>
          <w:p w:rsidR="007D7C1C" w:rsidRPr="002306D2" w:rsidRDefault="007D7C1C" w:rsidP="006555C9">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w:t>
            </w:r>
            <w:r w:rsidR="006555C9">
              <w:rPr>
                <w:rFonts w:ascii="Times New Roman" w:eastAsia="Times New Roman" w:hAnsi="Times New Roman" w:cs="Times New Roman"/>
                <w:b/>
                <w:color w:val="000000"/>
                <w:sz w:val="20"/>
                <w:szCs w:val="20"/>
                <w:lang w:eastAsia="ru-RU"/>
              </w:rPr>
              <w:t> 657 703,4</w:t>
            </w:r>
          </w:p>
        </w:tc>
        <w:tc>
          <w:tcPr>
            <w:tcW w:w="709" w:type="dxa"/>
            <w:tcBorders>
              <w:top w:val="nil"/>
              <w:left w:val="nil"/>
              <w:bottom w:val="single" w:sz="4" w:space="0" w:color="auto"/>
              <w:right w:val="single" w:sz="4" w:space="0" w:color="auto"/>
            </w:tcBorders>
            <w:shd w:val="clear" w:color="auto" w:fill="auto"/>
            <w:vAlign w:val="center"/>
          </w:tcPr>
          <w:p w:rsidR="007D7C1C" w:rsidRPr="002306D2" w:rsidRDefault="007D7C1C" w:rsidP="00A23A68">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w:t>
            </w:r>
          </w:p>
        </w:tc>
        <w:tc>
          <w:tcPr>
            <w:tcW w:w="1134" w:type="dxa"/>
            <w:tcBorders>
              <w:top w:val="nil"/>
              <w:left w:val="nil"/>
              <w:bottom w:val="single" w:sz="4" w:space="0" w:color="auto"/>
              <w:right w:val="single" w:sz="4" w:space="0" w:color="auto"/>
            </w:tcBorders>
            <w:vAlign w:val="center"/>
          </w:tcPr>
          <w:p w:rsidR="007D7C1C" w:rsidRPr="002306D2" w:rsidRDefault="00E30A8B" w:rsidP="00A23A68">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+434 484,4</w:t>
            </w:r>
          </w:p>
        </w:tc>
        <w:tc>
          <w:tcPr>
            <w:tcW w:w="1134" w:type="dxa"/>
            <w:tcBorders>
              <w:top w:val="nil"/>
              <w:left w:val="nil"/>
              <w:bottom w:val="single" w:sz="4" w:space="0" w:color="auto"/>
              <w:right w:val="single" w:sz="4" w:space="0" w:color="auto"/>
            </w:tcBorders>
          </w:tcPr>
          <w:p w:rsidR="007D7C1C" w:rsidRPr="002306D2" w:rsidRDefault="00CF5373" w:rsidP="00E30A8B">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 </w:t>
            </w:r>
            <w:r w:rsidR="00E30A8B">
              <w:rPr>
                <w:rFonts w:ascii="Times New Roman" w:eastAsia="Times New Roman" w:hAnsi="Times New Roman" w:cs="Times New Roman"/>
                <w:b/>
                <w:color w:val="000000"/>
                <w:sz w:val="20"/>
                <w:szCs w:val="20"/>
                <w:lang w:eastAsia="ru-RU"/>
              </w:rPr>
              <w:t>174 853,0</w:t>
            </w:r>
          </w:p>
        </w:tc>
      </w:tr>
    </w:tbl>
    <w:p w:rsidR="00017D8B" w:rsidRDefault="00017D8B" w:rsidP="004D2ABE">
      <w:pPr>
        <w:autoSpaceDE w:val="0"/>
        <w:autoSpaceDN w:val="0"/>
        <w:adjustRightInd w:val="0"/>
        <w:spacing w:after="0" w:line="240" w:lineRule="auto"/>
        <w:jc w:val="both"/>
        <w:rPr>
          <w:rFonts w:ascii="Times New Roman" w:hAnsi="Times New Roman" w:cs="Times New Roman"/>
          <w:sz w:val="24"/>
          <w:szCs w:val="24"/>
        </w:rPr>
      </w:pPr>
    </w:p>
    <w:p w:rsidR="00017D8B" w:rsidRPr="00D77E5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D77E5D">
        <w:rPr>
          <w:rFonts w:ascii="Times New Roman" w:hAnsi="Times New Roman" w:cs="Times New Roman"/>
          <w:sz w:val="24"/>
          <w:szCs w:val="24"/>
        </w:rPr>
        <w:t>На 202</w:t>
      </w:r>
      <w:r w:rsidR="00555E81">
        <w:rPr>
          <w:rFonts w:ascii="Times New Roman" w:hAnsi="Times New Roman" w:cs="Times New Roman"/>
          <w:sz w:val="24"/>
          <w:szCs w:val="24"/>
        </w:rPr>
        <w:t>4</w:t>
      </w:r>
      <w:r w:rsidRPr="00D77E5D">
        <w:rPr>
          <w:rFonts w:ascii="Times New Roman" w:hAnsi="Times New Roman" w:cs="Times New Roman"/>
          <w:sz w:val="24"/>
          <w:szCs w:val="24"/>
        </w:rPr>
        <w:t xml:space="preserve"> год расходы запланированы на </w:t>
      </w:r>
      <w:r w:rsidR="00555E81">
        <w:rPr>
          <w:rFonts w:ascii="Times New Roman" w:hAnsi="Times New Roman" w:cs="Times New Roman"/>
          <w:sz w:val="24"/>
          <w:szCs w:val="24"/>
        </w:rPr>
        <w:t>434 484,4</w:t>
      </w:r>
      <w:r w:rsidRPr="00D77E5D">
        <w:rPr>
          <w:rFonts w:ascii="Times New Roman" w:hAnsi="Times New Roman" w:cs="Times New Roman"/>
          <w:sz w:val="24"/>
          <w:szCs w:val="24"/>
        </w:rPr>
        <w:t xml:space="preserve"> тыс.руб. больше в сравнении с первоначально утвержденными в бюджете на 202</w:t>
      </w:r>
      <w:r w:rsidR="00555E81">
        <w:rPr>
          <w:rFonts w:ascii="Times New Roman" w:hAnsi="Times New Roman" w:cs="Times New Roman"/>
          <w:sz w:val="24"/>
          <w:szCs w:val="24"/>
        </w:rPr>
        <w:t>3</w:t>
      </w:r>
      <w:r w:rsidRPr="00D77E5D">
        <w:rPr>
          <w:rFonts w:ascii="Times New Roman" w:hAnsi="Times New Roman" w:cs="Times New Roman"/>
          <w:sz w:val="24"/>
          <w:szCs w:val="24"/>
        </w:rPr>
        <w:t xml:space="preserve"> год</w:t>
      </w:r>
      <w:r w:rsidR="004D2ABE" w:rsidRPr="00D77E5D">
        <w:rPr>
          <w:rFonts w:ascii="Times New Roman" w:hAnsi="Times New Roman" w:cs="Times New Roman"/>
          <w:sz w:val="24"/>
          <w:szCs w:val="24"/>
        </w:rPr>
        <w:t xml:space="preserve"> (запланированная сумма расходов составляет </w:t>
      </w:r>
      <w:r w:rsidR="00555E81">
        <w:rPr>
          <w:rFonts w:ascii="Times New Roman" w:hAnsi="Times New Roman" w:cs="Times New Roman"/>
          <w:sz w:val="24"/>
          <w:szCs w:val="24"/>
        </w:rPr>
        <w:t>119,5</w:t>
      </w:r>
      <w:r w:rsidR="004D2ABE" w:rsidRPr="00D77E5D">
        <w:rPr>
          <w:rFonts w:ascii="Times New Roman" w:hAnsi="Times New Roman" w:cs="Times New Roman"/>
          <w:sz w:val="24"/>
          <w:szCs w:val="24"/>
        </w:rPr>
        <w:t>% к первоначально утвержденным расходам)</w:t>
      </w:r>
      <w:r w:rsidRPr="00D77E5D">
        <w:rPr>
          <w:rFonts w:ascii="Times New Roman" w:hAnsi="Times New Roman" w:cs="Times New Roman"/>
          <w:sz w:val="24"/>
          <w:szCs w:val="24"/>
        </w:rPr>
        <w:t xml:space="preserve"> и на </w:t>
      </w:r>
      <w:r w:rsidR="00555E81">
        <w:rPr>
          <w:rFonts w:ascii="Times New Roman" w:hAnsi="Times New Roman" w:cs="Times New Roman"/>
          <w:sz w:val="24"/>
          <w:szCs w:val="24"/>
        </w:rPr>
        <w:t>174 853,0</w:t>
      </w:r>
      <w:r w:rsidRPr="00D77E5D">
        <w:rPr>
          <w:rFonts w:ascii="Times New Roman" w:hAnsi="Times New Roman" w:cs="Times New Roman"/>
          <w:sz w:val="24"/>
          <w:szCs w:val="24"/>
        </w:rPr>
        <w:t xml:space="preserve"> тыс.руб. меньше ожидаемого исполнения бюджета за 202</w:t>
      </w:r>
      <w:r w:rsidR="00555E81">
        <w:rPr>
          <w:rFonts w:ascii="Times New Roman" w:hAnsi="Times New Roman" w:cs="Times New Roman"/>
          <w:sz w:val="24"/>
          <w:szCs w:val="24"/>
        </w:rPr>
        <w:t>3</w:t>
      </w:r>
      <w:r w:rsidRPr="00D77E5D">
        <w:rPr>
          <w:rFonts w:ascii="Times New Roman" w:hAnsi="Times New Roman" w:cs="Times New Roman"/>
          <w:sz w:val="24"/>
          <w:szCs w:val="24"/>
        </w:rPr>
        <w:t xml:space="preserve"> год</w:t>
      </w:r>
      <w:r w:rsidR="004D2ABE" w:rsidRPr="00D77E5D">
        <w:rPr>
          <w:rFonts w:ascii="Times New Roman" w:hAnsi="Times New Roman" w:cs="Times New Roman"/>
          <w:sz w:val="24"/>
          <w:szCs w:val="24"/>
        </w:rPr>
        <w:t xml:space="preserve"> (</w:t>
      </w:r>
      <w:r w:rsidR="00555E81">
        <w:rPr>
          <w:rFonts w:ascii="Times New Roman" w:hAnsi="Times New Roman" w:cs="Times New Roman"/>
          <w:sz w:val="24"/>
          <w:szCs w:val="24"/>
        </w:rPr>
        <w:t>93,8</w:t>
      </w:r>
      <w:r w:rsidR="004D2ABE" w:rsidRPr="00D77E5D">
        <w:rPr>
          <w:rFonts w:ascii="Times New Roman" w:hAnsi="Times New Roman" w:cs="Times New Roman"/>
          <w:sz w:val="24"/>
          <w:szCs w:val="24"/>
        </w:rPr>
        <w:t>% к расходам ожидаемого исполнения бюджета)</w:t>
      </w:r>
      <w:r w:rsidRPr="00D77E5D">
        <w:rPr>
          <w:rFonts w:ascii="Times New Roman" w:hAnsi="Times New Roman" w:cs="Times New Roman"/>
          <w:sz w:val="24"/>
          <w:szCs w:val="24"/>
        </w:rPr>
        <w:t>.</w:t>
      </w:r>
    </w:p>
    <w:p w:rsidR="00382BAD"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662499">
        <w:rPr>
          <w:rFonts w:ascii="Times New Roman" w:hAnsi="Times New Roman" w:cs="Times New Roman"/>
          <w:sz w:val="24"/>
          <w:szCs w:val="24"/>
        </w:rPr>
        <w:t xml:space="preserve">Причиной значительного отклонения планируемых расходов от показателей их фактического исполнения </w:t>
      </w:r>
      <w:r w:rsidR="00662499" w:rsidRPr="00662499">
        <w:rPr>
          <w:rFonts w:ascii="Times New Roman" w:hAnsi="Times New Roman" w:cs="Times New Roman"/>
          <w:sz w:val="24"/>
          <w:szCs w:val="24"/>
        </w:rPr>
        <w:t xml:space="preserve">в 2023 году </w:t>
      </w:r>
      <w:r w:rsidRPr="00662499">
        <w:rPr>
          <w:rFonts w:ascii="Times New Roman" w:hAnsi="Times New Roman" w:cs="Times New Roman"/>
          <w:sz w:val="24"/>
          <w:szCs w:val="24"/>
        </w:rPr>
        <w:t>является увеличение расходов за счет поступающих межбюджетных трансфертов в течение финансового года.</w:t>
      </w:r>
    </w:p>
    <w:p w:rsidR="00017D8B"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017D8B">
        <w:rPr>
          <w:rFonts w:ascii="Times New Roman" w:hAnsi="Times New Roman" w:cs="Times New Roman"/>
          <w:sz w:val="24"/>
          <w:szCs w:val="24"/>
        </w:rPr>
        <w:t>Бюджет на 202</w:t>
      </w:r>
      <w:r w:rsidR="00555E81">
        <w:rPr>
          <w:rFonts w:ascii="Times New Roman" w:hAnsi="Times New Roman" w:cs="Times New Roman"/>
          <w:sz w:val="24"/>
          <w:szCs w:val="24"/>
        </w:rPr>
        <w:t>4</w:t>
      </w:r>
      <w:r w:rsidRPr="00017D8B">
        <w:rPr>
          <w:rFonts w:ascii="Times New Roman" w:hAnsi="Times New Roman" w:cs="Times New Roman"/>
          <w:sz w:val="24"/>
          <w:szCs w:val="24"/>
        </w:rPr>
        <w:t xml:space="preserve"> год является социально направленным (</w:t>
      </w:r>
      <w:r w:rsidR="00912424">
        <w:rPr>
          <w:rFonts w:ascii="Times New Roman" w:hAnsi="Times New Roman" w:cs="Times New Roman"/>
          <w:sz w:val="24"/>
          <w:szCs w:val="24"/>
        </w:rPr>
        <w:t>81,8</w:t>
      </w:r>
      <w:r w:rsidRPr="00017D8B">
        <w:rPr>
          <w:rFonts w:ascii="Times New Roman" w:hAnsi="Times New Roman" w:cs="Times New Roman"/>
          <w:sz w:val="24"/>
          <w:szCs w:val="24"/>
        </w:rPr>
        <w:t xml:space="preserve">% всех расходов </w:t>
      </w:r>
      <w:r>
        <w:rPr>
          <w:rFonts w:ascii="Times New Roman" w:hAnsi="Times New Roman" w:cs="Times New Roman"/>
          <w:sz w:val="24"/>
          <w:szCs w:val="24"/>
        </w:rPr>
        <w:t>приходятся на социальную сферу),</w:t>
      </w:r>
      <w:r w:rsidRPr="00017D8B">
        <w:rPr>
          <w:rFonts w:ascii="Times New Roman" w:hAnsi="Times New Roman" w:cs="Times New Roman"/>
          <w:sz w:val="24"/>
          <w:szCs w:val="24"/>
        </w:rPr>
        <w:t xml:space="preserve"> </w:t>
      </w:r>
      <w:r>
        <w:rPr>
          <w:rFonts w:ascii="Times New Roman" w:hAnsi="Times New Roman" w:cs="Times New Roman"/>
          <w:sz w:val="24"/>
          <w:szCs w:val="24"/>
        </w:rPr>
        <w:t>н</w:t>
      </w:r>
      <w:r w:rsidRPr="00017D8B">
        <w:rPr>
          <w:rFonts w:ascii="Times New Roman" w:hAnsi="Times New Roman" w:cs="Times New Roman"/>
          <w:sz w:val="24"/>
          <w:szCs w:val="24"/>
        </w:rPr>
        <w:t>аибольший удельный вес в структуре расходов на 202</w:t>
      </w:r>
      <w:r w:rsidR="00912424">
        <w:rPr>
          <w:rFonts w:ascii="Times New Roman" w:hAnsi="Times New Roman" w:cs="Times New Roman"/>
          <w:sz w:val="24"/>
          <w:szCs w:val="24"/>
        </w:rPr>
        <w:t>4</w:t>
      </w:r>
      <w:r w:rsidRPr="00017D8B">
        <w:rPr>
          <w:rFonts w:ascii="Times New Roman" w:hAnsi="Times New Roman" w:cs="Times New Roman"/>
          <w:sz w:val="24"/>
          <w:szCs w:val="24"/>
        </w:rPr>
        <w:t xml:space="preserve"> год занимают расходы на образование (</w:t>
      </w:r>
      <w:r w:rsidR="00912424">
        <w:rPr>
          <w:rFonts w:ascii="Times New Roman" w:hAnsi="Times New Roman" w:cs="Times New Roman"/>
          <w:sz w:val="24"/>
          <w:szCs w:val="24"/>
        </w:rPr>
        <w:t>71,8</w:t>
      </w:r>
      <w:r w:rsidRPr="00017D8B">
        <w:rPr>
          <w:rFonts w:ascii="Times New Roman" w:hAnsi="Times New Roman" w:cs="Times New Roman"/>
          <w:sz w:val="24"/>
          <w:szCs w:val="24"/>
        </w:rPr>
        <w:t>%).</w:t>
      </w:r>
    </w:p>
    <w:p w:rsidR="00017D8B" w:rsidRPr="004D2ABE" w:rsidRDefault="00017D8B" w:rsidP="00017D8B">
      <w:pPr>
        <w:autoSpaceDE w:val="0"/>
        <w:autoSpaceDN w:val="0"/>
        <w:adjustRightInd w:val="0"/>
        <w:spacing w:after="0" w:line="240" w:lineRule="auto"/>
        <w:ind w:firstLine="539"/>
        <w:jc w:val="both"/>
        <w:rPr>
          <w:rFonts w:ascii="Times New Roman" w:hAnsi="Times New Roman" w:cs="Times New Roman"/>
          <w:sz w:val="24"/>
          <w:szCs w:val="24"/>
        </w:rPr>
      </w:pPr>
      <w:r w:rsidRPr="004D2ABE">
        <w:rPr>
          <w:rFonts w:ascii="Times New Roman" w:hAnsi="Times New Roman" w:cs="Times New Roman"/>
          <w:sz w:val="24"/>
          <w:szCs w:val="24"/>
        </w:rPr>
        <w:t xml:space="preserve">Анализ структуры расходов Проекта бюджета показывает, что по большинству разделов расходы запланированы </w:t>
      </w:r>
      <w:r w:rsidR="00640272" w:rsidRPr="004D2ABE">
        <w:rPr>
          <w:rFonts w:ascii="Times New Roman" w:hAnsi="Times New Roman" w:cs="Times New Roman"/>
          <w:sz w:val="24"/>
          <w:szCs w:val="24"/>
        </w:rPr>
        <w:t>выше уровня первоначально утвержденного бюджета на 202</w:t>
      </w:r>
      <w:r w:rsidR="00912424">
        <w:rPr>
          <w:rFonts w:ascii="Times New Roman" w:hAnsi="Times New Roman" w:cs="Times New Roman"/>
          <w:sz w:val="24"/>
          <w:szCs w:val="24"/>
        </w:rPr>
        <w:t>3</w:t>
      </w:r>
      <w:r w:rsidR="00640272" w:rsidRPr="004D2ABE">
        <w:rPr>
          <w:rFonts w:ascii="Times New Roman" w:hAnsi="Times New Roman" w:cs="Times New Roman"/>
          <w:sz w:val="24"/>
          <w:szCs w:val="24"/>
        </w:rPr>
        <w:t xml:space="preserve"> год, при этом в сравнении с оценкой ожидаемого исполнения бюджета за 202</w:t>
      </w:r>
      <w:r w:rsidR="00912424">
        <w:rPr>
          <w:rFonts w:ascii="Times New Roman" w:hAnsi="Times New Roman" w:cs="Times New Roman"/>
          <w:sz w:val="24"/>
          <w:szCs w:val="24"/>
        </w:rPr>
        <w:t>3</w:t>
      </w:r>
      <w:r w:rsidR="00640272" w:rsidRPr="004D2ABE">
        <w:rPr>
          <w:rFonts w:ascii="Times New Roman" w:hAnsi="Times New Roman" w:cs="Times New Roman"/>
          <w:sz w:val="24"/>
          <w:szCs w:val="24"/>
        </w:rPr>
        <w:t xml:space="preserve"> год практически по всем видам разделов запланировано уменьшение расходов. </w:t>
      </w:r>
    </w:p>
    <w:p w:rsidR="004D2ABE"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sidRPr="004D2ABE">
        <w:rPr>
          <w:rFonts w:ascii="Times New Roman" w:hAnsi="Times New Roman" w:cs="Times New Roman"/>
          <w:sz w:val="24"/>
          <w:szCs w:val="24"/>
        </w:rPr>
        <w:t xml:space="preserve">Также хочется отметить, </w:t>
      </w:r>
      <w:r>
        <w:rPr>
          <w:rFonts w:ascii="Times New Roman" w:hAnsi="Times New Roman" w:cs="Times New Roman"/>
          <w:sz w:val="24"/>
          <w:szCs w:val="24"/>
        </w:rPr>
        <w:t>снижение расходов</w:t>
      </w:r>
      <w:r w:rsidRPr="004D2ABE">
        <w:rPr>
          <w:rFonts w:ascii="Times New Roman" w:hAnsi="Times New Roman" w:cs="Times New Roman"/>
          <w:sz w:val="24"/>
          <w:szCs w:val="24"/>
        </w:rPr>
        <w:t xml:space="preserve"> п</w:t>
      </w:r>
      <w:r w:rsidR="00640272" w:rsidRPr="004D2ABE">
        <w:rPr>
          <w:rFonts w:ascii="Times New Roman" w:hAnsi="Times New Roman" w:cs="Times New Roman"/>
          <w:sz w:val="24"/>
          <w:szCs w:val="24"/>
        </w:rPr>
        <w:t>о раздел</w:t>
      </w:r>
      <w:r>
        <w:rPr>
          <w:rFonts w:ascii="Times New Roman" w:hAnsi="Times New Roman" w:cs="Times New Roman"/>
          <w:sz w:val="24"/>
          <w:szCs w:val="24"/>
        </w:rPr>
        <w:t>ам:</w:t>
      </w:r>
    </w:p>
    <w:p w:rsidR="00640272" w:rsidRPr="00D77E5D"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sidRPr="00D77E5D">
        <w:rPr>
          <w:rFonts w:ascii="Times New Roman" w:hAnsi="Times New Roman" w:cs="Times New Roman"/>
          <w:sz w:val="24"/>
          <w:szCs w:val="24"/>
        </w:rPr>
        <w:t>-</w:t>
      </w:r>
      <w:r w:rsidR="00640272" w:rsidRPr="00D77E5D">
        <w:rPr>
          <w:rFonts w:ascii="Times New Roman" w:hAnsi="Times New Roman" w:cs="Times New Roman"/>
          <w:sz w:val="24"/>
          <w:szCs w:val="24"/>
        </w:rPr>
        <w:t xml:space="preserve"> </w:t>
      </w:r>
      <w:r w:rsidRPr="00D77E5D">
        <w:rPr>
          <w:rFonts w:ascii="Times New Roman" w:hAnsi="Times New Roman" w:cs="Times New Roman"/>
          <w:sz w:val="24"/>
          <w:szCs w:val="24"/>
        </w:rPr>
        <w:t>«</w:t>
      </w:r>
      <w:r w:rsidR="00640272" w:rsidRPr="00D77E5D">
        <w:rPr>
          <w:rFonts w:ascii="Times New Roman" w:eastAsia="Times New Roman" w:hAnsi="Times New Roman" w:cs="Times New Roman"/>
          <w:sz w:val="24"/>
          <w:szCs w:val="24"/>
          <w:lang w:eastAsia="ru-RU"/>
        </w:rPr>
        <w:t>Жилищно-коммунальное хозяйство</w:t>
      </w:r>
      <w:r w:rsidRPr="00D77E5D">
        <w:rPr>
          <w:rFonts w:ascii="Times New Roman" w:eastAsia="Times New Roman" w:hAnsi="Times New Roman" w:cs="Times New Roman"/>
          <w:sz w:val="24"/>
          <w:szCs w:val="24"/>
          <w:lang w:eastAsia="ru-RU"/>
        </w:rPr>
        <w:t>»,</w:t>
      </w:r>
      <w:r w:rsidR="00FB1EC9" w:rsidRPr="00D77E5D">
        <w:rPr>
          <w:rFonts w:ascii="Times New Roman" w:eastAsia="Times New Roman" w:hAnsi="Times New Roman" w:cs="Times New Roman"/>
          <w:sz w:val="24"/>
          <w:szCs w:val="24"/>
          <w:lang w:eastAsia="ru-RU"/>
        </w:rPr>
        <w:t xml:space="preserve"> расходы запланированы ниже </w:t>
      </w:r>
      <w:r w:rsidR="00FB1EC9" w:rsidRPr="00D77E5D">
        <w:rPr>
          <w:rFonts w:ascii="Times New Roman" w:hAnsi="Times New Roman" w:cs="Times New Roman"/>
          <w:sz w:val="24"/>
          <w:szCs w:val="24"/>
        </w:rPr>
        <w:t>уровня первоначально утвержденного бюджета на 202</w:t>
      </w:r>
      <w:r w:rsidR="00912424">
        <w:rPr>
          <w:rFonts w:ascii="Times New Roman" w:hAnsi="Times New Roman" w:cs="Times New Roman"/>
          <w:sz w:val="24"/>
          <w:szCs w:val="24"/>
        </w:rPr>
        <w:t>3</w:t>
      </w:r>
      <w:r w:rsidR="00FB1EC9" w:rsidRPr="00D77E5D">
        <w:rPr>
          <w:rFonts w:ascii="Times New Roman" w:hAnsi="Times New Roman" w:cs="Times New Roman"/>
          <w:sz w:val="24"/>
          <w:szCs w:val="24"/>
        </w:rPr>
        <w:t xml:space="preserve"> год на </w:t>
      </w:r>
      <w:r w:rsidR="00912424" w:rsidRPr="00662499">
        <w:rPr>
          <w:rFonts w:ascii="Times New Roman" w:hAnsi="Times New Roman" w:cs="Times New Roman"/>
          <w:sz w:val="24"/>
          <w:szCs w:val="24"/>
        </w:rPr>
        <w:t>18 908,7</w:t>
      </w:r>
      <w:r w:rsidR="00912424" w:rsidRPr="00662499">
        <w:rPr>
          <w:rFonts w:ascii="Times New Roman" w:hAnsi="Times New Roman" w:cs="Times New Roman"/>
          <w:b/>
          <w:color w:val="FF0000"/>
          <w:sz w:val="24"/>
          <w:szCs w:val="24"/>
        </w:rPr>
        <w:t xml:space="preserve"> </w:t>
      </w:r>
      <w:r w:rsidR="00FB1EC9" w:rsidRPr="00662499">
        <w:rPr>
          <w:rFonts w:ascii="Times New Roman" w:hAnsi="Times New Roman" w:cs="Times New Roman"/>
          <w:sz w:val="24"/>
          <w:szCs w:val="24"/>
        </w:rPr>
        <w:t>тыс.руб. (</w:t>
      </w:r>
      <w:r w:rsidR="00662499" w:rsidRPr="00662499">
        <w:rPr>
          <w:rFonts w:ascii="Times New Roman" w:hAnsi="Times New Roman" w:cs="Times New Roman"/>
          <w:sz w:val="24"/>
          <w:szCs w:val="24"/>
        </w:rPr>
        <w:t>19,5</w:t>
      </w:r>
      <w:r w:rsidR="00FB1EC9" w:rsidRPr="00662499">
        <w:rPr>
          <w:rFonts w:ascii="Times New Roman" w:hAnsi="Times New Roman" w:cs="Times New Roman"/>
          <w:sz w:val="24"/>
          <w:szCs w:val="24"/>
        </w:rPr>
        <w:t xml:space="preserve">%),  и на </w:t>
      </w:r>
      <w:r w:rsidR="00912424" w:rsidRPr="00662499">
        <w:rPr>
          <w:rFonts w:ascii="Times New Roman" w:hAnsi="Times New Roman" w:cs="Times New Roman"/>
          <w:sz w:val="24"/>
          <w:szCs w:val="24"/>
        </w:rPr>
        <w:t>156 916,1</w:t>
      </w:r>
      <w:r w:rsidR="00FB1EC9" w:rsidRPr="00662499">
        <w:rPr>
          <w:rFonts w:ascii="Times New Roman" w:hAnsi="Times New Roman" w:cs="Times New Roman"/>
          <w:sz w:val="24"/>
          <w:szCs w:val="24"/>
        </w:rPr>
        <w:t>тыс.руб. (</w:t>
      </w:r>
      <w:r w:rsidRPr="00662499">
        <w:rPr>
          <w:rFonts w:ascii="Times New Roman" w:hAnsi="Times New Roman" w:cs="Times New Roman"/>
          <w:sz w:val="24"/>
          <w:szCs w:val="24"/>
        </w:rPr>
        <w:t>66,</w:t>
      </w:r>
      <w:r w:rsidR="00662499" w:rsidRPr="00662499">
        <w:rPr>
          <w:rFonts w:ascii="Times New Roman" w:hAnsi="Times New Roman" w:cs="Times New Roman"/>
          <w:sz w:val="24"/>
          <w:szCs w:val="24"/>
        </w:rPr>
        <w:t>8</w:t>
      </w:r>
      <w:r w:rsidRPr="00662499">
        <w:rPr>
          <w:rFonts w:ascii="Times New Roman" w:hAnsi="Times New Roman" w:cs="Times New Roman"/>
          <w:sz w:val="24"/>
          <w:szCs w:val="24"/>
        </w:rPr>
        <w:t>%)</w:t>
      </w:r>
      <w:r w:rsidR="002751FA" w:rsidRPr="00662499">
        <w:rPr>
          <w:rFonts w:ascii="Times New Roman" w:hAnsi="Times New Roman" w:cs="Times New Roman"/>
          <w:sz w:val="24"/>
          <w:szCs w:val="24"/>
        </w:rPr>
        <w:t xml:space="preserve"> </w:t>
      </w:r>
      <w:r w:rsidR="00D77E5D" w:rsidRPr="00662499">
        <w:rPr>
          <w:rFonts w:ascii="Times New Roman" w:hAnsi="Times New Roman" w:cs="Times New Roman"/>
          <w:sz w:val="24"/>
          <w:szCs w:val="24"/>
        </w:rPr>
        <w:t>показателя оценки</w:t>
      </w:r>
      <w:r w:rsidR="002751FA" w:rsidRPr="00662499">
        <w:rPr>
          <w:rFonts w:ascii="Times New Roman" w:hAnsi="Times New Roman" w:cs="Times New Roman"/>
          <w:sz w:val="24"/>
          <w:szCs w:val="24"/>
        </w:rPr>
        <w:t xml:space="preserve"> ожидаемог</w:t>
      </w:r>
      <w:r w:rsidR="002751FA" w:rsidRPr="00D77E5D">
        <w:rPr>
          <w:rFonts w:ascii="Times New Roman" w:hAnsi="Times New Roman" w:cs="Times New Roman"/>
          <w:sz w:val="24"/>
          <w:szCs w:val="24"/>
        </w:rPr>
        <w:t>о исполнения бюджета</w:t>
      </w:r>
      <w:r w:rsidRPr="00D77E5D">
        <w:rPr>
          <w:rFonts w:ascii="Times New Roman" w:hAnsi="Times New Roman" w:cs="Times New Roman"/>
          <w:sz w:val="24"/>
          <w:szCs w:val="24"/>
        </w:rPr>
        <w:t>;</w:t>
      </w:r>
      <w:r w:rsidR="00FB1EC9" w:rsidRPr="00D77E5D">
        <w:rPr>
          <w:rFonts w:ascii="Times New Roman" w:hAnsi="Times New Roman" w:cs="Times New Roman"/>
          <w:sz w:val="24"/>
          <w:szCs w:val="24"/>
        </w:rPr>
        <w:t xml:space="preserve"> </w:t>
      </w:r>
    </w:p>
    <w:p w:rsidR="004D2ABE" w:rsidRPr="004D2ABE" w:rsidRDefault="004D2ABE" w:rsidP="00017D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912424">
        <w:rPr>
          <w:rFonts w:ascii="Times New Roman" w:hAnsi="Times New Roman" w:cs="Times New Roman"/>
          <w:sz w:val="24"/>
          <w:szCs w:val="24"/>
        </w:rPr>
        <w:t>«</w:t>
      </w:r>
      <w:r w:rsidR="00912424" w:rsidRPr="00912424">
        <w:rPr>
          <w:rFonts w:ascii="Times New Roman" w:eastAsia="Times New Roman" w:hAnsi="Times New Roman" w:cs="Times New Roman"/>
          <w:color w:val="000000"/>
          <w:sz w:val="24"/>
          <w:szCs w:val="24"/>
          <w:lang w:eastAsia="ru-RU"/>
        </w:rPr>
        <w:t>Охрана окружающей среды</w:t>
      </w:r>
      <w:r w:rsidRPr="00912424">
        <w:rPr>
          <w:rFonts w:ascii="Times New Roman" w:eastAsia="Times New Roman" w:hAnsi="Times New Roman" w:cs="Times New Roman"/>
          <w:color w:val="000000"/>
          <w:sz w:val="24"/>
          <w:szCs w:val="24"/>
          <w:lang w:eastAsia="ru-RU"/>
        </w:rPr>
        <w:t>»</w:t>
      </w:r>
      <w:r w:rsidRPr="004D2ABE">
        <w:rPr>
          <w:rFonts w:ascii="Times New Roman" w:eastAsia="Times New Roman" w:hAnsi="Times New Roman" w:cs="Times New Roman"/>
          <w:sz w:val="24"/>
          <w:szCs w:val="24"/>
          <w:lang w:eastAsia="ru-RU"/>
        </w:rPr>
        <w:t xml:space="preserve"> расходы запланированы ниже </w:t>
      </w:r>
      <w:r w:rsidRPr="004D2ABE">
        <w:rPr>
          <w:rFonts w:ascii="Times New Roman" w:hAnsi="Times New Roman" w:cs="Times New Roman"/>
          <w:sz w:val="24"/>
          <w:szCs w:val="24"/>
        </w:rPr>
        <w:t>уровня первоначально утвержденного бюджета на 20</w:t>
      </w:r>
      <w:r w:rsidR="00912424">
        <w:rPr>
          <w:rFonts w:ascii="Times New Roman" w:hAnsi="Times New Roman" w:cs="Times New Roman"/>
          <w:sz w:val="24"/>
          <w:szCs w:val="24"/>
        </w:rPr>
        <w:t>23</w:t>
      </w:r>
      <w:r w:rsidRPr="004D2ABE">
        <w:rPr>
          <w:rFonts w:ascii="Times New Roman" w:hAnsi="Times New Roman" w:cs="Times New Roman"/>
          <w:sz w:val="24"/>
          <w:szCs w:val="24"/>
        </w:rPr>
        <w:t xml:space="preserve"> год на </w:t>
      </w:r>
      <w:r w:rsidR="00912424">
        <w:rPr>
          <w:rFonts w:ascii="Times New Roman" w:hAnsi="Times New Roman" w:cs="Times New Roman"/>
          <w:sz w:val="24"/>
          <w:szCs w:val="24"/>
        </w:rPr>
        <w:t>1 345,2</w:t>
      </w:r>
      <w:r w:rsidRPr="004D2ABE">
        <w:rPr>
          <w:rFonts w:ascii="Times New Roman" w:hAnsi="Times New Roman" w:cs="Times New Roman"/>
          <w:sz w:val="24"/>
          <w:szCs w:val="24"/>
        </w:rPr>
        <w:t xml:space="preserve"> тыс.руб</w:t>
      </w:r>
      <w:r w:rsidRPr="00662499">
        <w:rPr>
          <w:rFonts w:ascii="Times New Roman" w:hAnsi="Times New Roman" w:cs="Times New Roman"/>
          <w:sz w:val="24"/>
          <w:szCs w:val="24"/>
        </w:rPr>
        <w:t>. (</w:t>
      </w:r>
      <w:r w:rsidR="00662499" w:rsidRPr="00662499">
        <w:rPr>
          <w:rFonts w:ascii="Times New Roman" w:hAnsi="Times New Roman" w:cs="Times New Roman"/>
          <w:sz w:val="24"/>
          <w:szCs w:val="24"/>
        </w:rPr>
        <w:t>20,8</w:t>
      </w:r>
      <w:r w:rsidRPr="00662499">
        <w:rPr>
          <w:rFonts w:ascii="Times New Roman" w:hAnsi="Times New Roman" w:cs="Times New Roman"/>
          <w:sz w:val="24"/>
          <w:szCs w:val="24"/>
        </w:rPr>
        <w:t>%),</w:t>
      </w:r>
      <w:r w:rsidRPr="004D2ABE">
        <w:rPr>
          <w:rFonts w:ascii="Times New Roman" w:hAnsi="Times New Roman" w:cs="Times New Roman"/>
          <w:sz w:val="24"/>
          <w:szCs w:val="24"/>
        </w:rPr>
        <w:t xml:space="preserve">  и на </w:t>
      </w:r>
      <w:r w:rsidR="00912424">
        <w:rPr>
          <w:rFonts w:ascii="Times New Roman" w:hAnsi="Times New Roman" w:cs="Times New Roman"/>
          <w:sz w:val="24"/>
          <w:szCs w:val="24"/>
        </w:rPr>
        <w:t>2 </w:t>
      </w:r>
      <w:r w:rsidR="00662499">
        <w:rPr>
          <w:rFonts w:ascii="Times New Roman" w:hAnsi="Times New Roman" w:cs="Times New Roman"/>
          <w:sz w:val="24"/>
          <w:szCs w:val="24"/>
        </w:rPr>
        <w:t>0</w:t>
      </w:r>
      <w:r w:rsidR="00912424">
        <w:rPr>
          <w:rFonts w:ascii="Times New Roman" w:hAnsi="Times New Roman" w:cs="Times New Roman"/>
          <w:sz w:val="24"/>
          <w:szCs w:val="24"/>
        </w:rPr>
        <w:t>78,3</w:t>
      </w:r>
      <w:r w:rsidRPr="004D2ABE">
        <w:rPr>
          <w:rFonts w:ascii="Times New Roman" w:hAnsi="Times New Roman" w:cs="Times New Roman"/>
          <w:sz w:val="24"/>
          <w:szCs w:val="24"/>
        </w:rPr>
        <w:t xml:space="preserve"> тыс.руб. (</w:t>
      </w:r>
      <w:r w:rsidR="00662499">
        <w:rPr>
          <w:rFonts w:ascii="Times New Roman" w:hAnsi="Times New Roman" w:cs="Times New Roman"/>
          <w:sz w:val="24"/>
          <w:szCs w:val="24"/>
        </w:rPr>
        <w:t>68,1</w:t>
      </w:r>
      <w:r w:rsidRPr="00D77E5D">
        <w:rPr>
          <w:rFonts w:ascii="Times New Roman" w:hAnsi="Times New Roman" w:cs="Times New Roman"/>
          <w:sz w:val="24"/>
          <w:szCs w:val="24"/>
        </w:rPr>
        <w:t>%)</w:t>
      </w:r>
      <w:r w:rsidR="002751FA" w:rsidRPr="00D77E5D">
        <w:rPr>
          <w:rFonts w:ascii="Times New Roman" w:hAnsi="Times New Roman" w:cs="Times New Roman"/>
          <w:sz w:val="24"/>
          <w:szCs w:val="24"/>
        </w:rPr>
        <w:t xml:space="preserve"> </w:t>
      </w:r>
      <w:r w:rsidR="00912424">
        <w:rPr>
          <w:rFonts w:ascii="Times New Roman" w:hAnsi="Times New Roman" w:cs="Times New Roman"/>
          <w:sz w:val="24"/>
          <w:szCs w:val="24"/>
        </w:rPr>
        <w:t xml:space="preserve">выше </w:t>
      </w:r>
      <w:r w:rsidR="00D77E5D" w:rsidRPr="00D77E5D">
        <w:rPr>
          <w:rFonts w:ascii="Times New Roman" w:hAnsi="Times New Roman" w:cs="Times New Roman"/>
          <w:sz w:val="24"/>
          <w:szCs w:val="24"/>
        </w:rPr>
        <w:t>показателя оценки</w:t>
      </w:r>
      <w:r w:rsidR="002751FA" w:rsidRPr="00D77E5D">
        <w:rPr>
          <w:rFonts w:ascii="Times New Roman" w:hAnsi="Times New Roman" w:cs="Times New Roman"/>
          <w:sz w:val="24"/>
          <w:szCs w:val="24"/>
        </w:rPr>
        <w:t xml:space="preserve"> ожидаемого исполнения бюджета</w:t>
      </w:r>
      <w:r w:rsidR="002751FA">
        <w:rPr>
          <w:rFonts w:ascii="Times New Roman" w:hAnsi="Times New Roman" w:cs="Times New Roman"/>
          <w:color w:val="FF0000"/>
          <w:sz w:val="24"/>
          <w:szCs w:val="24"/>
        </w:rPr>
        <w:t>.</w:t>
      </w:r>
    </w:p>
    <w:p w:rsidR="009D6F39" w:rsidRDefault="00912424" w:rsidP="009727BE">
      <w:pPr>
        <w:spacing w:after="0" w:line="240" w:lineRule="auto"/>
        <w:ind w:firstLine="708"/>
        <w:jc w:val="both"/>
        <w:rPr>
          <w:rFonts w:ascii="Times New Roman" w:hAnsi="Times New Roman" w:cs="Times New Roman"/>
          <w:sz w:val="24"/>
          <w:szCs w:val="24"/>
          <w:shd w:val="clear" w:color="auto" w:fill="FFFFFF"/>
        </w:rPr>
      </w:pPr>
      <w:r w:rsidRPr="009727BE">
        <w:rPr>
          <w:rFonts w:ascii="Times New Roman" w:eastAsia="Times New Roman" w:hAnsi="Times New Roman" w:cs="Times New Roman"/>
          <w:sz w:val="24"/>
          <w:szCs w:val="24"/>
          <w:lang w:eastAsia="ru-RU"/>
        </w:rPr>
        <w:t xml:space="preserve">Хочется отметить увеличение расходов на «Обслуживание государственного и муниципального долга» </w:t>
      </w:r>
      <w:r w:rsidR="00CD6789" w:rsidRPr="009727BE">
        <w:rPr>
          <w:rFonts w:ascii="Times New Roman" w:eastAsia="Times New Roman" w:hAnsi="Times New Roman" w:cs="Times New Roman"/>
          <w:sz w:val="24"/>
          <w:szCs w:val="24"/>
          <w:lang w:eastAsia="ru-RU"/>
        </w:rPr>
        <w:t>на 2024 год на 24 743,1 тыс.руб. относительно первоначального уровня 2023 года, и на 20 498,1 тыс.руб. относительно ожидаемого исполнения бюджета.</w:t>
      </w:r>
      <w:r w:rsidR="005639D4" w:rsidRPr="009727BE">
        <w:rPr>
          <w:rFonts w:ascii="Times New Roman" w:hAnsi="Times New Roman" w:cs="Times New Roman"/>
          <w:sz w:val="24"/>
          <w:szCs w:val="24"/>
          <w:shd w:val="clear" w:color="auto" w:fill="FFFFFF"/>
        </w:rPr>
        <w:t xml:space="preserve"> </w:t>
      </w:r>
    </w:p>
    <w:p w:rsidR="009727BE" w:rsidRPr="009727BE" w:rsidRDefault="009727BE" w:rsidP="009727BE">
      <w:pPr>
        <w:spacing w:after="0" w:line="240" w:lineRule="auto"/>
        <w:ind w:firstLine="708"/>
        <w:jc w:val="both"/>
        <w:rPr>
          <w:rFonts w:ascii="Times New Roman" w:hAnsi="Times New Roman" w:cs="Times New Roman"/>
          <w:bCs/>
          <w:sz w:val="24"/>
          <w:szCs w:val="24"/>
        </w:rPr>
      </w:pPr>
      <w:r w:rsidRPr="009727BE">
        <w:rPr>
          <w:rFonts w:ascii="Times New Roman" w:hAnsi="Times New Roman" w:cs="Times New Roman"/>
          <w:sz w:val="24"/>
          <w:szCs w:val="24"/>
          <w:shd w:val="clear" w:color="auto" w:fill="FFFFFF"/>
        </w:rPr>
        <w:t>В 2024 году в</w:t>
      </w:r>
      <w:r w:rsidRPr="009727BE">
        <w:rPr>
          <w:rFonts w:ascii="Times New Roman" w:hAnsi="Times New Roman" w:cs="Times New Roman"/>
          <w:bCs/>
          <w:sz w:val="24"/>
          <w:szCs w:val="24"/>
        </w:rPr>
        <w:t xml:space="preserve"> целях своевременного погашения кредитов </w:t>
      </w:r>
      <w:r w:rsidRPr="009727BE">
        <w:rPr>
          <w:rFonts w:ascii="Times New Roman" w:hAnsi="Times New Roman" w:cs="Times New Roman"/>
          <w:sz w:val="24"/>
          <w:szCs w:val="24"/>
        </w:rPr>
        <w:t xml:space="preserve">от кредитных организаций </w:t>
      </w:r>
      <w:r w:rsidRPr="009727BE">
        <w:rPr>
          <w:rFonts w:ascii="Times New Roman" w:hAnsi="Times New Roman" w:cs="Times New Roman"/>
          <w:bCs/>
          <w:sz w:val="24"/>
          <w:szCs w:val="24"/>
        </w:rPr>
        <w:t>предполагается осуществление заимствований в виде кредитов от кредитных организаций в сумме 214 000,0 тыс.руб., из них 154 000,0 тыс.руб. на перекредитование  заключенных контрактов, 60 000,0 тыс.руб.</w:t>
      </w:r>
      <w:r w:rsidRPr="009727BE">
        <w:rPr>
          <w:rFonts w:ascii="Times New Roman" w:hAnsi="Times New Roman" w:cs="Times New Roman"/>
          <w:sz w:val="24"/>
          <w:szCs w:val="24"/>
          <w:shd w:val="clear" w:color="auto" w:fill="FFFFFF"/>
        </w:rPr>
        <w:t xml:space="preserve"> для покрытия временного </w:t>
      </w:r>
      <w:r w:rsidRPr="009727BE">
        <w:rPr>
          <w:rStyle w:val="af9"/>
          <w:rFonts w:ascii="Times New Roman" w:hAnsi="Times New Roman" w:cs="Times New Roman"/>
          <w:bCs/>
          <w:i w:val="0"/>
          <w:iCs w:val="0"/>
          <w:sz w:val="24"/>
          <w:szCs w:val="24"/>
          <w:shd w:val="clear" w:color="auto" w:fill="FFFFFF"/>
        </w:rPr>
        <w:t>кассового разрыва</w:t>
      </w:r>
      <w:r w:rsidRPr="009727BE">
        <w:rPr>
          <w:rFonts w:ascii="Times New Roman" w:hAnsi="Times New Roman" w:cs="Times New Roman"/>
          <w:sz w:val="24"/>
          <w:szCs w:val="24"/>
          <w:shd w:val="clear" w:color="auto" w:fill="FFFFFF"/>
        </w:rPr>
        <w:t>, возникающего при исполнении </w:t>
      </w:r>
      <w:r w:rsidRPr="009727BE">
        <w:rPr>
          <w:rStyle w:val="af9"/>
          <w:rFonts w:ascii="Times New Roman" w:hAnsi="Times New Roman" w:cs="Times New Roman"/>
          <w:bCs/>
          <w:i w:val="0"/>
          <w:iCs w:val="0"/>
          <w:sz w:val="24"/>
          <w:szCs w:val="24"/>
          <w:shd w:val="clear" w:color="auto" w:fill="FFFFFF"/>
        </w:rPr>
        <w:t>бюджета</w:t>
      </w:r>
      <w:r w:rsidRPr="009727BE">
        <w:rPr>
          <w:rFonts w:ascii="Times New Roman" w:hAnsi="Times New Roman" w:cs="Times New Roman"/>
          <w:sz w:val="24"/>
          <w:szCs w:val="24"/>
          <w:shd w:val="clear" w:color="auto" w:fill="FFFFFF"/>
        </w:rPr>
        <w:t xml:space="preserve"> муниципального образования. Увеличение расходов на обслуживание муниципального долга связано с </w:t>
      </w:r>
      <w:r w:rsidR="00725B1E">
        <w:rPr>
          <w:rFonts w:ascii="Times New Roman" w:hAnsi="Times New Roman" w:cs="Times New Roman"/>
          <w:sz w:val="24"/>
          <w:szCs w:val="24"/>
          <w:shd w:val="clear" w:color="auto" w:fill="FFFFFF"/>
        </w:rPr>
        <w:t xml:space="preserve"> тем, что заключение новых контрактов с кредитными организациями планируется с учетом </w:t>
      </w:r>
      <w:r w:rsidRPr="009727BE">
        <w:rPr>
          <w:rFonts w:ascii="Times New Roman" w:hAnsi="Times New Roman" w:cs="Times New Roman"/>
          <w:sz w:val="24"/>
          <w:szCs w:val="24"/>
          <w:shd w:val="clear" w:color="auto" w:fill="FFFFFF"/>
        </w:rPr>
        <w:t>повышен</w:t>
      </w:r>
      <w:r w:rsidR="00725B1E">
        <w:rPr>
          <w:rFonts w:ascii="Times New Roman" w:hAnsi="Times New Roman" w:cs="Times New Roman"/>
          <w:sz w:val="24"/>
          <w:szCs w:val="24"/>
          <w:shd w:val="clear" w:color="auto" w:fill="FFFFFF"/>
        </w:rPr>
        <w:t>ной</w:t>
      </w:r>
      <w:r w:rsidRPr="009727BE">
        <w:rPr>
          <w:rFonts w:ascii="Times New Roman" w:hAnsi="Times New Roman" w:cs="Times New Roman"/>
          <w:sz w:val="24"/>
          <w:szCs w:val="24"/>
          <w:shd w:val="clear" w:color="auto" w:fill="FFFFFF"/>
        </w:rPr>
        <w:t xml:space="preserve"> ключевой процентной </w:t>
      </w:r>
      <w:r w:rsidRPr="009727BE">
        <w:rPr>
          <w:rStyle w:val="af9"/>
          <w:rFonts w:ascii="Times New Roman" w:hAnsi="Times New Roman" w:cs="Times New Roman"/>
          <w:bCs/>
          <w:i w:val="0"/>
          <w:iCs w:val="0"/>
          <w:sz w:val="24"/>
          <w:szCs w:val="24"/>
          <w:shd w:val="clear" w:color="auto" w:fill="FFFFFF"/>
        </w:rPr>
        <w:t>ставки Центробанка 18%</w:t>
      </w:r>
      <w:r w:rsidRPr="009727BE">
        <w:rPr>
          <w:rFonts w:ascii="Times New Roman" w:hAnsi="Times New Roman" w:cs="Times New Roman"/>
          <w:sz w:val="24"/>
          <w:szCs w:val="24"/>
          <w:shd w:val="clear" w:color="auto" w:fill="FFFFFF"/>
        </w:rPr>
        <w:t> </w:t>
      </w:r>
      <w:r w:rsidR="00725B1E">
        <w:rPr>
          <w:rFonts w:ascii="Times New Roman" w:hAnsi="Times New Roman" w:cs="Times New Roman"/>
          <w:sz w:val="24"/>
          <w:szCs w:val="24"/>
          <w:shd w:val="clear" w:color="auto" w:fill="FFFFFF"/>
        </w:rPr>
        <w:t>(с 8,5% на 23.06.2023)</w:t>
      </w:r>
      <w:r w:rsidRPr="009727BE">
        <w:rPr>
          <w:rFonts w:ascii="Times New Roman" w:hAnsi="Times New Roman" w:cs="Times New Roman"/>
          <w:sz w:val="24"/>
          <w:szCs w:val="24"/>
          <w:shd w:val="clear" w:color="auto" w:fill="FFFFFF"/>
        </w:rPr>
        <w:t>.</w:t>
      </w:r>
    </w:p>
    <w:p w:rsidR="00662499" w:rsidRPr="009727BE" w:rsidRDefault="00662499" w:rsidP="00017D8B">
      <w:pPr>
        <w:autoSpaceDE w:val="0"/>
        <w:autoSpaceDN w:val="0"/>
        <w:adjustRightInd w:val="0"/>
        <w:spacing w:after="0" w:line="240" w:lineRule="auto"/>
        <w:ind w:firstLine="539"/>
        <w:jc w:val="both"/>
        <w:rPr>
          <w:rFonts w:ascii="Times New Roman" w:hAnsi="Times New Roman" w:cs="Times New Roman"/>
          <w:b/>
          <w:sz w:val="24"/>
          <w:szCs w:val="24"/>
        </w:rPr>
      </w:pPr>
    </w:p>
    <w:p w:rsidR="002751FA" w:rsidRPr="00A7789D" w:rsidRDefault="002751FA" w:rsidP="00017D8B">
      <w:pPr>
        <w:autoSpaceDE w:val="0"/>
        <w:autoSpaceDN w:val="0"/>
        <w:adjustRightInd w:val="0"/>
        <w:spacing w:after="0" w:line="240" w:lineRule="auto"/>
        <w:ind w:firstLine="539"/>
        <w:jc w:val="both"/>
        <w:rPr>
          <w:rFonts w:ascii="Times New Roman" w:hAnsi="Times New Roman" w:cs="Times New Roman"/>
          <w:sz w:val="24"/>
          <w:szCs w:val="24"/>
        </w:rPr>
      </w:pPr>
      <w:r w:rsidRPr="00662499">
        <w:rPr>
          <w:rFonts w:ascii="Times New Roman" w:eastAsia="Times New Roman" w:hAnsi="Times New Roman" w:cs="Times New Roman"/>
          <w:sz w:val="24"/>
          <w:szCs w:val="24"/>
          <w:lang w:eastAsia="ru-RU"/>
        </w:rPr>
        <w:t xml:space="preserve">Проектом бюджета </w:t>
      </w:r>
      <w:r w:rsidRPr="00662499">
        <w:rPr>
          <w:rFonts w:ascii="Times New Roman" w:eastAsia="Times New Roman" w:hAnsi="Times New Roman" w:cs="Times New Roman"/>
          <w:b/>
          <w:sz w:val="24"/>
          <w:szCs w:val="24"/>
          <w:lang w:eastAsia="ru-RU"/>
        </w:rPr>
        <w:t>расходы на «Общегосударственные вопросы»</w:t>
      </w:r>
      <w:r w:rsidR="006C465F" w:rsidRPr="00662499">
        <w:rPr>
          <w:rFonts w:ascii="Times New Roman" w:eastAsia="Times New Roman" w:hAnsi="Times New Roman" w:cs="Times New Roman"/>
          <w:b/>
          <w:sz w:val="24"/>
          <w:szCs w:val="24"/>
          <w:lang w:eastAsia="ru-RU"/>
        </w:rPr>
        <w:t xml:space="preserve"> (раздел 100)</w:t>
      </w:r>
      <w:r w:rsidR="006C465F" w:rsidRPr="00662499">
        <w:rPr>
          <w:rFonts w:ascii="Times New Roman" w:eastAsia="Times New Roman" w:hAnsi="Times New Roman" w:cs="Times New Roman"/>
          <w:sz w:val="24"/>
          <w:szCs w:val="24"/>
          <w:lang w:eastAsia="ru-RU"/>
        </w:rPr>
        <w:t xml:space="preserve"> бюджетные ассигнования на 202</w:t>
      </w:r>
      <w:r w:rsidR="00CD6789" w:rsidRPr="00662499">
        <w:rPr>
          <w:rFonts w:ascii="Times New Roman" w:eastAsia="Times New Roman" w:hAnsi="Times New Roman" w:cs="Times New Roman"/>
          <w:sz w:val="24"/>
          <w:szCs w:val="24"/>
          <w:lang w:eastAsia="ru-RU"/>
        </w:rPr>
        <w:t>4</w:t>
      </w:r>
      <w:r w:rsidR="006C465F" w:rsidRPr="00662499">
        <w:rPr>
          <w:rFonts w:ascii="Times New Roman" w:eastAsia="Times New Roman" w:hAnsi="Times New Roman" w:cs="Times New Roman"/>
          <w:sz w:val="24"/>
          <w:szCs w:val="24"/>
          <w:lang w:eastAsia="ru-RU"/>
        </w:rPr>
        <w:t xml:space="preserve"> год предусмотрены в сумме </w:t>
      </w:r>
      <w:r w:rsidR="00CD6789" w:rsidRPr="00662499">
        <w:rPr>
          <w:rFonts w:ascii="Times New Roman" w:eastAsia="Times New Roman" w:hAnsi="Times New Roman" w:cs="Times New Roman"/>
          <w:sz w:val="24"/>
          <w:szCs w:val="24"/>
          <w:lang w:eastAsia="ru-RU"/>
        </w:rPr>
        <w:t>148 995,6</w:t>
      </w:r>
      <w:r w:rsidR="006C465F" w:rsidRPr="00662499">
        <w:rPr>
          <w:rFonts w:ascii="Times New Roman" w:eastAsia="Times New Roman" w:hAnsi="Times New Roman" w:cs="Times New Roman"/>
          <w:sz w:val="24"/>
          <w:szCs w:val="24"/>
          <w:lang w:eastAsia="ru-RU"/>
        </w:rPr>
        <w:t xml:space="preserve"> тыс.руб., что на  </w:t>
      </w:r>
      <w:r w:rsidR="00662499" w:rsidRPr="00662499">
        <w:rPr>
          <w:rFonts w:ascii="Times New Roman" w:eastAsia="Times New Roman" w:hAnsi="Times New Roman" w:cs="Times New Roman"/>
          <w:sz w:val="24"/>
          <w:szCs w:val="24"/>
          <w:lang w:eastAsia="ru-RU"/>
        </w:rPr>
        <w:t>1769,5</w:t>
      </w:r>
      <w:r w:rsidR="006C465F" w:rsidRPr="00662499">
        <w:rPr>
          <w:rFonts w:ascii="Times New Roman" w:eastAsia="Times New Roman" w:hAnsi="Times New Roman" w:cs="Times New Roman"/>
          <w:sz w:val="24"/>
          <w:szCs w:val="24"/>
          <w:lang w:eastAsia="ru-RU"/>
        </w:rPr>
        <w:t xml:space="preserve"> тыс.руб. (1,</w:t>
      </w:r>
      <w:r w:rsidR="00662499" w:rsidRPr="00662499">
        <w:rPr>
          <w:rFonts w:ascii="Times New Roman" w:eastAsia="Times New Roman" w:hAnsi="Times New Roman" w:cs="Times New Roman"/>
          <w:sz w:val="24"/>
          <w:szCs w:val="24"/>
          <w:lang w:eastAsia="ru-RU"/>
        </w:rPr>
        <w:t>2</w:t>
      </w:r>
      <w:r w:rsidR="006C465F" w:rsidRPr="00662499">
        <w:rPr>
          <w:rFonts w:ascii="Times New Roman" w:eastAsia="Times New Roman" w:hAnsi="Times New Roman" w:cs="Times New Roman"/>
          <w:sz w:val="24"/>
          <w:szCs w:val="24"/>
          <w:lang w:eastAsia="ru-RU"/>
        </w:rPr>
        <w:t xml:space="preserve">%) </w:t>
      </w:r>
      <w:r w:rsidR="006C465F" w:rsidRPr="00662499">
        <w:rPr>
          <w:rFonts w:ascii="Times New Roman" w:hAnsi="Times New Roman" w:cs="Times New Roman"/>
          <w:sz w:val="24"/>
          <w:szCs w:val="24"/>
        </w:rPr>
        <w:t>больше показателя первоначально утвержденного бюджета на 202</w:t>
      </w:r>
      <w:r w:rsidR="00CD6789" w:rsidRPr="00662499">
        <w:rPr>
          <w:rFonts w:ascii="Times New Roman" w:hAnsi="Times New Roman" w:cs="Times New Roman"/>
          <w:sz w:val="24"/>
          <w:szCs w:val="24"/>
        </w:rPr>
        <w:t>3</w:t>
      </w:r>
      <w:r w:rsidR="006C465F" w:rsidRPr="00662499">
        <w:rPr>
          <w:rFonts w:ascii="Times New Roman" w:hAnsi="Times New Roman" w:cs="Times New Roman"/>
          <w:sz w:val="24"/>
          <w:szCs w:val="24"/>
        </w:rPr>
        <w:t xml:space="preserve"> год и на </w:t>
      </w:r>
      <w:r w:rsidR="00662499" w:rsidRPr="00662499">
        <w:rPr>
          <w:rFonts w:ascii="Times New Roman" w:hAnsi="Times New Roman" w:cs="Times New Roman"/>
          <w:sz w:val="24"/>
          <w:szCs w:val="24"/>
        </w:rPr>
        <w:t>9 511,5</w:t>
      </w:r>
      <w:r w:rsidR="006C465F" w:rsidRPr="00662499">
        <w:rPr>
          <w:rFonts w:ascii="Times New Roman" w:hAnsi="Times New Roman" w:cs="Times New Roman"/>
          <w:sz w:val="24"/>
          <w:szCs w:val="24"/>
        </w:rPr>
        <w:t xml:space="preserve"> тыс.руб. (</w:t>
      </w:r>
      <w:r w:rsidR="00662499" w:rsidRPr="00662499">
        <w:rPr>
          <w:rFonts w:ascii="Times New Roman" w:hAnsi="Times New Roman" w:cs="Times New Roman"/>
          <w:sz w:val="24"/>
          <w:szCs w:val="24"/>
        </w:rPr>
        <w:t>6,0</w:t>
      </w:r>
      <w:r w:rsidR="006C465F" w:rsidRPr="00662499">
        <w:rPr>
          <w:rFonts w:ascii="Times New Roman" w:hAnsi="Times New Roman" w:cs="Times New Roman"/>
          <w:sz w:val="24"/>
          <w:szCs w:val="24"/>
        </w:rPr>
        <w:t>%) меньше оценки ожидаемого исполнения бюджета.</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В структуре раздела наибольший удельный вес занимают расходы по подразделам:</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 «Другие общехозяйственные вопросы» - </w:t>
      </w:r>
      <w:r w:rsidR="00CD6789">
        <w:rPr>
          <w:rFonts w:ascii="Times New Roman" w:hAnsi="Times New Roman" w:cs="Times New Roman"/>
          <w:sz w:val="24"/>
          <w:szCs w:val="24"/>
        </w:rPr>
        <w:t>79 153,6 тыс.руб. (53,1%);</w:t>
      </w:r>
    </w:p>
    <w:p w:rsidR="006C465F" w:rsidRPr="00A7789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 «Функционирование Правительства РФ, высших исполнительных органов власти, местных администраций» - </w:t>
      </w:r>
      <w:r w:rsidR="00CD6789">
        <w:rPr>
          <w:rFonts w:ascii="Times New Roman" w:hAnsi="Times New Roman" w:cs="Times New Roman"/>
          <w:sz w:val="24"/>
          <w:szCs w:val="24"/>
        </w:rPr>
        <w:t>48 541,3тыс.руб.(32,6%).</w:t>
      </w:r>
    </w:p>
    <w:p w:rsidR="006C465F" w:rsidRPr="00F236CD" w:rsidRDefault="006C465F"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lastRenderedPageBreak/>
        <w:t xml:space="preserve">В сравнении с оценкой </w:t>
      </w:r>
      <w:r w:rsidR="00580846" w:rsidRPr="00F236CD">
        <w:rPr>
          <w:rFonts w:ascii="Times New Roman" w:hAnsi="Times New Roman" w:cs="Times New Roman"/>
          <w:sz w:val="24"/>
          <w:szCs w:val="24"/>
        </w:rPr>
        <w:t>ожидаемого исполнения бюджета за 202</w:t>
      </w:r>
      <w:r w:rsidR="00CD6789" w:rsidRPr="00F236CD">
        <w:rPr>
          <w:rFonts w:ascii="Times New Roman" w:hAnsi="Times New Roman" w:cs="Times New Roman"/>
          <w:sz w:val="24"/>
          <w:szCs w:val="24"/>
        </w:rPr>
        <w:t>3</w:t>
      </w:r>
      <w:r w:rsidR="00580846" w:rsidRPr="00F236CD">
        <w:rPr>
          <w:rFonts w:ascii="Times New Roman" w:hAnsi="Times New Roman" w:cs="Times New Roman"/>
          <w:sz w:val="24"/>
          <w:szCs w:val="24"/>
        </w:rPr>
        <w:t xml:space="preserve"> год Проектом бюджета на 202</w:t>
      </w:r>
      <w:r w:rsidR="00CD6789" w:rsidRPr="00F236CD">
        <w:rPr>
          <w:rFonts w:ascii="Times New Roman" w:hAnsi="Times New Roman" w:cs="Times New Roman"/>
          <w:sz w:val="24"/>
          <w:szCs w:val="24"/>
        </w:rPr>
        <w:t>4</w:t>
      </w:r>
      <w:r w:rsidR="00580846" w:rsidRPr="00F236CD">
        <w:rPr>
          <w:rFonts w:ascii="Times New Roman" w:hAnsi="Times New Roman" w:cs="Times New Roman"/>
          <w:sz w:val="24"/>
          <w:szCs w:val="24"/>
        </w:rPr>
        <w:t xml:space="preserve"> год предусмотрено снижение расходов по всем </w:t>
      </w:r>
      <w:r w:rsidR="00662499">
        <w:rPr>
          <w:rFonts w:ascii="Times New Roman" w:hAnsi="Times New Roman" w:cs="Times New Roman"/>
          <w:sz w:val="24"/>
          <w:szCs w:val="24"/>
        </w:rPr>
        <w:t>под</w:t>
      </w:r>
      <w:r w:rsidR="00580846" w:rsidRPr="00F236CD">
        <w:rPr>
          <w:rFonts w:ascii="Times New Roman" w:hAnsi="Times New Roman" w:cs="Times New Roman"/>
          <w:sz w:val="24"/>
          <w:szCs w:val="24"/>
        </w:rPr>
        <w:t>разделам, в том числе:</w:t>
      </w:r>
    </w:p>
    <w:p w:rsidR="00580846" w:rsidRPr="00F236CD" w:rsidRDefault="00580846"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w:t>
      </w:r>
      <w:r w:rsidR="00F74EF7" w:rsidRPr="00F236CD">
        <w:rPr>
          <w:rFonts w:ascii="Times New Roman" w:hAnsi="Times New Roman" w:cs="Times New Roman"/>
          <w:sz w:val="24"/>
          <w:szCs w:val="24"/>
        </w:rPr>
        <w:t xml:space="preserve"> «Функционирование высшего должностного лица субъекта Российской Федерации и муниципального образования» </w:t>
      </w:r>
      <w:r w:rsidR="00613FE6">
        <w:rPr>
          <w:rFonts w:ascii="Times New Roman" w:hAnsi="Times New Roman" w:cs="Times New Roman"/>
          <w:sz w:val="24"/>
          <w:szCs w:val="24"/>
        </w:rPr>
        <w:t xml:space="preserve"> на</w:t>
      </w:r>
      <w:r w:rsidR="00F74EF7"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675,4 тыс.руб</w:t>
      </w:r>
      <w:r w:rsidR="00613FE6">
        <w:rPr>
          <w:rFonts w:ascii="Times New Roman" w:hAnsi="Times New Roman" w:cs="Times New Roman"/>
          <w:sz w:val="24"/>
          <w:szCs w:val="24"/>
        </w:rPr>
        <w:t>.</w:t>
      </w:r>
      <w:r w:rsidR="00613FE6" w:rsidRPr="00F236CD">
        <w:rPr>
          <w:rFonts w:ascii="Times New Roman" w:hAnsi="Times New Roman" w:cs="Times New Roman"/>
          <w:sz w:val="24"/>
          <w:szCs w:val="24"/>
        </w:rPr>
        <w:t xml:space="preserve"> </w:t>
      </w:r>
      <w:r w:rsidR="00F74EF7" w:rsidRPr="00F236CD">
        <w:rPr>
          <w:rFonts w:ascii="Times New Roman" w:hAnsi="Times New Roman" w:cs="Times New Roman"/>
          <w:sz w:val="24"/>
          <w:szCs w:val="24"/>
        </w:rPr>
        <w:t>(</w:t>
      </w:r>
      <w:r w:rsidR="00613FE6" w:rsidRPr="00F236CD">
        <w:rPr>
          <w:rFonts w:ascii="Times New Roman" w:hAnsi="Times New Roman" w:cs="Times New Roman"/>
          <w:sz w:val="24"/>
          <w:szCs w:val="24"/>
        </w:rPr>
        <w:t>16,1%</w:t>
      </w:r>
      <w:r w:rsidR="00F74EF7" w:rsidRPr="00F236CD">
        <w:rPr>
          <w:rFonts w:ascii="Times New Roman" w:hAnsi="Times New Roman" w:cs="Times New Roman"/>
          <w:sz w:val="24"/>
          <w:szCs w:val="24"/>
        </w:rPr>
        <w:t>);</w:t>
      </w:r>
    </w:p>
    <w:p w:rsidR="00580846" w:rsidRPr="00F236CD" w:rsidRDefault="00580846"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w:t>
      </w:r>
      <w:r w:rsidR="00F74EF7" w:rsidRPr="00F236CD">
        <w:rPr>
          <w:rFonts w:ascii="Times New Roman" w:hAnsi="Times New Roman" w:cs="Times New Roman"/>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r w:rsidR="00613FE6">
        <w:rPr>
          <w:rFonts w:ascii="Times New Roman" w:hAnsi="Times New Roman" w:cs="Times New Roman"/>
          <w:sz w:val="24"/>
          <w:szCs w:val="24"/>
        </w:rPr>
        <w:t>на</w:t>
      </w:r>
      <w:r w:rsidR="00F74EF7"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1 119,4 тыс.руб.</w:t>
      </w:r>
      <w:r w:rsidR="00F74EF7"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12,1%</w:t>
      </w:r>
      <w:r w:rsidR="00F74EF7" w:rsidRPr="00F236CD">
        <w:rPr>
          <w:rFonts w:ascii="Times New Roman" w:hAnsi="Times New Roman" w:cs="Times New Roman"/>
          <w:sz w:val="24"/>
          <w:szCs w:val="24"/>
        </w:rPr>
        <w:t>);</w:t>
      </w:r>
    </w:p>
    <w:p w:rsidR="00F74EF7" w:rsidRPr="00F236C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w:t>
      </w:r>
      <w:r w:rsidR="00613FE6" w:rsidRPr="00F236CD">
        <w:rPr>
          <w:rFonts w:ascii="Times New Roman" w:hAnsi="Times New Roman" w:cs="Times New Roman"/>
          <w:sz w:val="24"/>
          <w:szCs w:val="24"/>
        </w:rPr>
        <w:t>1 614,5 тыс.руб.</w:t>
      </w:r>
      <w:r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3,2%</w:t>
      </w:r>
      <w:r w:rsidRPr="00F236CD">
        <w:rPr>
          <w:rFonts w:ascii="Times New Roman" w:hAnsi="Times New Roman" w:cs="Times New Roman"/>
          <w:sz w:val="24"/>
          <w:szCs w:val="24"/>
        </w:rPr>
        <w:t>);</w:t>
      </w:r>
    </w:p>
    <w:p w:rsidR="00F74EF7" w:rsidRPr="00F236C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 xml:space="preserve">- «Судебная система» </w:t>
      </w:r>
      <w:r w:rsidR="00613FE6">
        <w:rPr>
          <w:rFonts w:ascii="Times New Roman" w:hAnsi="Times New Roman" w:cs="Times New Roman"/>
          <w:sz w:val="24"/>
          <w:szCs w:val="24"/>
        </w:rPr>
        <w:t>осталась на уровне 2023 года</w:t>
      </w:r>
      <w:r w:rsidRPr="00F236CD">
        <w:rPr>
          <w:rFonts w:ascii="Times New Roman" w:hAnsi="Times New Roman" w:cs="Times New Roman"/>
          <w:sz w:val="24"/>
          <w:szCs w:val="24"/>
        </w:rPr>
        <w:t>;</w:t>
      </w:r>
    </w:p>
    <w:p w:rsidR="00F74EF7" w:rsidRPr="00F236CD" w:rsidRDefault="00F74EF7" w:rsidP="00017D8B">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 </w:t>
      </w:r>
      <w:r w:rsidR="00613FE6">
        <w:rPr>
          <w:rFonts w:ascii="Times New Roman" w:hAnsi="Times New Roman" w:cs="Times New Roman"/>
          <w:sz w:val="24"/>
          <w:szCs w:val="24"/>
        </w:rPr>
        <w:t xml:space="preserve">на </w:t>
      </w:r>
      <w:r w:rsidR="00613FE6" w:rsidRPr="00F236CD">
        <w:rPr>
          <w:rFonts w:ascii="Times New Roman" w:hAnsi="Times New Roman" w:cs="Times New Roman"/>
          <w:sz w:val="24"/>
          <w:szCs w:val="24"/>
        </w:rPr>
        <w:t>687,6 тыс.руб.</w:t>
      </w:r>
      <w:r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7,0%</w:t>
      </w:r>
      <w:r w:rsidRPr="00F236CD">
        <w:rPr>
          <w:rFonts w:ascii="Times New Roman" w:hAnsi="Times New Roman" w:cs="Times New Roman"/>
          <w:sz w:val="24"/>
          <w:szCs w:val="24"/>
        </w:rPr>
        <w:t>)</w:t>
      </w:r>
      <w:r w:rsidR="00613FE6">
        <w:rPr>
          <w:rFonts w:ascii="Times New Roman" w:hAnsi="Times New Roman" w:cs="Times New Roman"/>
          <w:sz w:val="24"/>
          <w:szCs w:val="24"/>
        </w:rPr>
        <w:t>;</w:t>
      </w:r>
    </w:p>
    <w:p w:rsidR="00F74EF7" w:rsidRPr="00A7789D" w:rsidRDefault="00F74EF7" w:rsidP="00A7789D">
      <w:pPr>
        <w:autoSpaceDE w:val="0"/>
        <w:autoSpaceDN w:val="0"/>
        <w:adjustRightInd w:val="0"/>
        <w:spacing w:after="0" w:line="240" w:lineRule="auto"/>
        <w:ind w:firstLine="539"/>
        <w:jc w:val="both"/>
        <w:rPr>
          <w:rFonts w:ascii="Times New Roman" w:hAnsi="Times New Roman" w:cs="Times New Roman"/>
          <w:sz w:val="24"/>
          <w:szCs w:val="24"/>
        </w:rPr>
      </w:pPr>
      <w:r w:rsidRPr="00F236CD">
        <w:rPr>
          <w:rFonts w:ascii="Times New Roman" w:hAnsi="Times New Roman" w:cs="Times New Roman"/>
          <w:sz w:val="24"/>
          <w:szCs w:val="24"/>
        </w:rPr>
        <w:t xml:space="preserve">- «Другие общегосударственные вопросы» </w:t>
      </w:r>
      <w:r w:rsidR="00613FE6">
        <w:rPr>
          <w:rFonts w:ascii="Times New Roman" w:hAnsi="Times New Roman" w:cs="Times New Roman"/>
          <w:sz w:val="24"/>
          <w:szCs w:val="24"/>
        </w:rPr>
        <w:t xml:space="preserve">на </w:t>
      </w:r>
      <w:r w:rsidR="00613FE6" w:rsidRPr="00F236CD">
        <w:rPr>
          <w:rFonts w:ascii="Times New Roman" w:hAnsi="Times New Roman" w:cs="Times New Roman"/>
          <w:sz w:val="24"/>
          <w:szCs w:val="24"/>
        </w:rPr>
        <w:t>5 845,7 тыс.руб.</w:t>
      </w:r>
      <w:r w:rsidRPr="00F236CD">
        <w:rPr>
          <w:rFonts w:ascii="Times New Roman" w:hAnsi="Times New Roman" w:cs="Times New Roman"/>
          <w:sz w:val="24"/>
          <w:szCs w:val="24"/>
        </w:rPr>
        <w:t xml:space="preserve"> (</w:t>
      </w:r>
      <w:r w:rsidR="00613FE6" w:rsidRPr="00F236CD">
        <w:rPr>
          <w:rFonts w:ascii="Times New Roman" w:hAnsi="Times New Roman" w:cs="Times New Roman"/>
          <w:sz w:val="24"/>
          <w:szCs w:val="24"/>
        </w:rPr>
        <w:t>6,9%</w:t>
      </w:r>
      <w:r w:rsidRPr="00F236CD">
        <w:rPr>
          <w:rFonts w:ascii="Times New Roman" w:hAnsi="Times New Roman" w:cs="Times New Roman"/>
          <w:sz w:val="24"/>
          <w:szCs w:val="24"/>
        </w:rPr>
        <w:t>).</w:t>
      </w:r>
    </w:p>
    <w:p w:rsidR="002751FA" w:rsidRDefault="00F74EF7" w:rsidP="00EE790B">
      <w:pPr>
        <w:autoSpaceDE w:val="0"/>
        <w:autoSpaceDN w:val="0"/>
        <w:adjustRightInd w:val="0"/>
        <w:spacing w:after="0" w:line="240" w:lineRule="auto"/>
        <w:ind w:firstLine="539"/>
        <w:jc w:val="both"/>
        <w:rPr>
          <w:rFonts w:ascii="Times New Roman" w:hAnsi="Times New Roman" w:cs="Times New Roman"/>
          <w:sz w:val="24"/>
          <w:szCs w:val="24"/>
        </w:rPr>
      </w:pPr>
      <w:r w:rsidRPr="00A7789D">
        <w:rPr>
          <w:rFonts w:ascii="Times New Roman" w:hAnsi="Times New Roman" w:cs="Times New Roman"/>
          <w:sz w:val="24"/>
          <w:szCs w:val="24"/>
        </w:rPr>
        <w:t xml:space="preserve">По </w:t>
      </w:r>
      <w:r w:rsidR="00662499">
        <w:rPr>
          <w:rFonts w:ascii="Times New Roman" w:hAnsi="Times New Roman" w:cs="Times New Roman"/>
          <w:sz w:val="24"/>
          <w:szCs w:val="24"/>
        </w:rPr>
        <w:t>под</w:t>
      </w:r>
      <w:r w:rsidRPr="00A7789D">
        <w:rPr>
          <w:rFonts w:ascii="Times New Roman" w:hAnsi="Times New Roman" w:cs="Times New Roman"/>
          <w:sz w:val="24"/>
          <w:szCs w:val="24"/>
        </w:rPr>
        <w:t>разделу «Резервные фонды» Проектом бюджета на 202</w:t>
      </w:r>
      <w:r w:rsidR="005B77F9">
        <w:rPr>
          <w:rFonts w:ascii="Times New Roman" w:hAnsi="Times New Roman" w:cs="Times New Roman"/>
          <w:sz w:val="24"/>
          <w:szCs w:val="24"/>
        </w:rPr>
        <w:t>4</w:t>
      </w:r>
      <w:r w:rsidRPr="00A7789D">
        <w:rPr>
          <w:rFonts w:ascii="Times New Roman" w:hAnsi="Times New Roman" w:cs="Times New Roman"/>
          <w:sz w:val="24"/>
          <w:szCs w:val="24"/>
        </w:rPr>
        <w:t xml:space="preserve"> год предусмотрено увеличение расходов</w:t>
      </w:r>
      <w:r w:rsidR="00A7789D" w:rsidRPr="00A7789D">
        <w:rPr>
          <w:rFonts w:ascii="Times New Roman" w:hAnsi="Times New Roman" w:cs="Times New Roman"/>
          <w:sz w:val="24"/>
          <w:szCs w:val="24"/>
        </w:rPr>
        <w:t xml:space="preserve"> в сравнении с оценкой ожидаемого исполнения бюджета за 202</w:t>
      </w:r>
      <w:r w:rsidR="00F236CD">
        <w:rPr>
          <w:rFonts w:ascii="Times New Roman" w:hAnsi="Times New Roman" w:cs="Times New Roman"/>
          <w:sz w:val="24"/>
          <w:szCs w:val="24"/>
        </w:rPr>
        <w:t>3</w:t>
      </w:r>
      <w:r w:rsidR="00A7789D" w:rsidRPr="00A7789D">
        <w:rPr>
          <w:rFonts w:ascii="Times New Roman" w:hAnsi="Times New Roman" w:cs="Times New Roman"/>
          <w:sz w:val="24"/>
          <w:szCs w:val="24"/>
        </w:rPr>
        <w:t xml:space="preserve"> год на </w:t>
      </w:r>
      <w:r w:rsidR="005B77F9">
        <w:rPr>
          <w:rFonts w:ascii="Times New Roman" w:hAnsi="Times New Roman" w:cs="Times New Roman"/>
          <w:sz w:val="24"/>
          <w:szCs w:val="24"/>
        </w:rPr>
        <w:t>431,4</w:t>
      </w:r>
      <w:r w:rsidR="00A7789D" w:rsidRPr="00A7789D">
        <w:rPr>
          <w:rFonts w:ascii="Times New Roman" w:hAnsi="Times New Roman" w:cs="Times New Roman"/>
          <w:sz w:val="24"/>
          <w:szCs w:val="24"/>
        </w:rPr>
        <w:t xml:space="preserve">тыс.руб., </w:t>
      </w:r>
      <w:r w:rsidR="005B77F9">
        <w:rPr>
          <w:rFonts w:ascii="Times New Roman" w:hAnsi="Times New Roman" w:cs="Times New Roman"/>
          <w:sz w:val="24"/>
          <w:szCs w:val="24"/>
        </w:rPr>
        <w:t>выше</w:t>
      </w:r>
      <w:r w:rsidR="00A7789D" w:rsidRPr="00A7789D">
        <w:rPr>
          <w:rFonts w:ascii="Times New Roman" w:hAnsi="Times New Roman" w:cs="Times New Roman"/>
          <w:sz w:val="24"/>
          <w:szCs w:val="24"/>
        </w:rPr>
        <w:t xml:space="preserve"> уровн</w:t>
      </w:r>
      <w:r w:rsidR="005B77F9">
        <w:rPr>
          <w:rFonts w:ascii="Times New Roman" w:hAnsi="Times New Roman" w:cs="Times New Roman"/>
          <w:sz w:val="24"/>
          <w:szCs w:val="24"/>
        </w:rPr>
        <w:t>я</w:t>
      </w:r>
      <w:r w:rsidR="00A7789D" w:rsidRPr="00A7789D">
        <w:rPr>
          <w:rFonts w:ascii="Times New Roman" w:hAnsi="Times New Roman" w:cs="Times New Roman"/>
          <w:sz w:val="24"/>
          <w:szCs w:val="24"/>
        </w:rPr>
        <w:t xml:space="preserve"> показателя первоначально утвержденного бюджета на 202</w:t>
      </w:r>
      <w:r w:rsidR="005B77F9">
        <w:rPr>
          <w:rFonts w:ascii="Times New Roman" w:hAnsi="Times New Roman" w:cs="Times New Roman"/>
          <w:sz w:val="24"/>
          <w:szCs w:val="24"/>
        </w:rPr>
        <w:t>3</w:t>
      </w:r>
      <w:r w:rsidR="00A7789D" w:rsidRPr="00A7789D">
        <w:rPr>
          <w:rFonts w:ascii="Times New Roman" w:hAnsi="Times New Roman" w:cs="Times New Roman"/>
          <w:sz w:val="24"/>
          <w:szCs w:val="24"/>
        </w:rPr>
        <w:t xml:space="preserve"> год</w:t>
      </w:r>
      <w:r w:rsidR="005B77F9">
        <w:rPr>
          <w:rFonts w:ascii="Times New Roman" w:hAnsi="Times New Roman" w:cs="Times New Roman"/>
          <w:sz w:val="24"/>
          <w:szCs w:val="24"/>
        </w:rPr>
        <w:t xml:space="preserve"> на 200,0 тыс.руб.</w:t>
      </w:r>
    </w:p>
    <w:p w:rsidR="002751FA" w:rsidRPr="00EE790B" w:rsidRDefault="00A7789D" w:rsidP="00EE790B">
      <w:pPr>
        <w:autoSpaceDE w:val="0"/>
        <w:autoSpaceDN w:val="0"/>
        <w:adjustRightInd w:val="0"/>
        <w:spacing w:after="0" w:line="240" w:lineRule="auto"/>
        <w:ind w:firstLine="539"/>
        <w:jc w:val="both"/>
        <w:rPr>
          <w:rFonts w:ascii="Times New Roman" w:hAnsi="Times New Roman" w:cs="Times New Roman"/>
          <w:sz w:val="24"/>
          <w:szCs w:val="24"/>
        </w:rPr>
      </w:pPr>
      <w:r w:rsidRPr="00613FE6">
        <w:rPr>
          <w:rFonts w:ascii="Times New Roman" w:eastAsia="Times New Roman" w:hAnsi="Times New Roman" w:cs="Times New Roman"/>
          <w:b/>
          <w:color w:val="000000"/>
          <w:sz w:val="24"/>
          <w:szCs w:val="24"/>
          <w:lang w:eastAsia="ru-RU"/>
        </w:rPr>
        <w:t>По разделу 0300 «</w:t>
      </w:r>
      <w:r w:rsidR="002751FA" w:rsidRPr="00613FE6">
        <w:rPr>
          <w:rFonts w:ascii="Times New Roman" w:eastAsia="Times New Roman" w:hAnsi="Times New Roman" w:cs="Times New Roman"/>
          <w:b/>
          <w:color w:val="000000"/>
          <w:sz w:val="24"/>
          <w:szCs w:val="24"/>
          <w:lang w:eastAsia="ru-RU"/>
        </w:rPr>
        <w:t>Национальная безопасность и правоохранительная деятельность</w:t>
      </w:r>
      <w:r w:rsidRPr="00613FE6">
        <w:rPr>
          <w:rFonts w:ascii="Times New Roman" w:eastAsia="Times New Roman" w:hAnsi="Times New Roman" w:cs="Times New Roman"/>
          <w:b/>
          <w:color w:val="000000"/>
          <w:sz w:val="24"/>
          <w:szCs w:val="24"/>
          <w:lang w:eastAsia="ru-RU"/>
        </w:rPr>
        <w:t>»</w:t>
      </w:r>
      <w:r w:rsidRPr="00613FE6">
        <w:rPr>
          <w:rFonts w:ascii="Times New Roman" w:eastAsia="Times New Roman" w:hAnsi="Times New Roman" w:cs="Times New Roman"/>
          <w:color w:val="000000"/>
          <w:sz w:val="24"/>
          <w:szCs w:val="24"/>
          <w:lang w:eastAsia="ru-RU"/>
        </w:rPr>
        <w:t xml:space="preserve"> бюджетные ассигнования предусмотрены на 202</w:t>
      </w:r>
      <w:r w:rsidR="00F236CD" w:rsidRPr="00613FE6">
        <w:rPr>
          <w:rFonts w:ascii="Times New Roman" w:eastAsia="Times New Roman" w:hAnsi="Times New Roman" w:cs="Times New Roman"/>
          <w:color w:val="000000"/>
          <w:sz w:val="24"/>
          <w:szCs w:val="24"/>
          <w:lang w:eastAsia="ru-RU"/>
        </w:rPr>
        <w:t>4</w:t>
      </w:r>
      <w:r w:rsidRPr="00613FE6">
        <w:rPr>
          <w:rFonts w:ascii="Times New Roman" w:eastAsia="Times New Roman" w:hAnsi="Times New Roman" w:cs="Times New Roman"/>
          <w:color w:val="000000"/>
          <w:sz w:val="24"/>
          <w:szCs w:val="24"/>
          <w:lang w:eastAsia="ru-RU"/>
        </w:rPr>
        <w:t xml:space="preserve"> год в сумме </w:t>
      </w:r>
      <w:r w:rsidR="00F236CD" w:rsidRPr="00613FE6">
        <w:rPr>
          <w:rFonts w:ascii="Times New Roman" w:eastAsia="Times New Roman" w:hAnsi="Times New Roman" w:cs="Times New Roman"/>
          <w:color w:val="000000"/>
          <w:sz w:val="24"/>
          <w:szCs w:val="24"/>
          <w:lang w:eastAsia="ru-RU"/>
        </w:rPr>
        <w:t>7 871,0</w:t>
      </w:r>
      <w:r w:rsidRPr="00613FE6">
        <w:rPr>
          <w:rFonts w:ascii="Times New Roman" w:eastAsia="Times New Roman" w:hAnsi="Times New Roman" w:cs="Times New Roman"/>
          <w:color w:val="000000"/>
          <w:sz w:val="24"/>
          <w:szCs w:val="24"/>
          <w:lang w:eastAsia="ru-RU"/>
        </w:rPr>
        <w:t xml:space="preserve"> тыс.руб.</w:t>
      </w:r>
      <w:r w:rsidR="00051DFA" w:rsidRPr="00613FE6">
        <w:rPr>
          <w:rFonts w:ascii="Times New Roman" w:eastAsia="Times New Roman" w:hAnsi="Times New Roman" w:cs="Times New Roman"/>
          <w:color w:val="000000"/>
          <w:sz w:val="24"/>
          <w:szCs w:val="24"/>
          <w:lang w:eastAsia="ru-RU"/>
        </w:rPr>
        <w:t>, что на</w:t>
      </w:r>
      <w:r w:rsidR="00613FE6" w:rsidRPr="00613FE6">
        <w:rPr>
          <w:rFonts w:ascii="Times New Roman" w:eastAsia="Times New Roman" w:hAnsi="Times New Roman" w:cs="Times New Roman"/>
          <w:color w:val="000000"/>
          <w:sz w:val="24"/>
          <w:szCs w:val="24"/>
          <w:lang w:eastAsia="ru-RU"/>
        </w:rPr>
        <w:t xml:space="preserve"> </w:t>
      </w:r>
      <w:r w:rsidR="00613FE6" w:rsidRPr="00613FE6">
        <w:rPr>
          <w:rFonts w:ascii="Times New Roman" w:hAnsi="Times New Roman" w:cs="Times New Roman"/>
          <w:sz w:val="24"/>
          <w:szCs w:val="24"/>
        </w:rPr>
        <w:t>37,3 тыс.руб.</w:t>
      </w:r>
      <w:r w:rsidR="00051DFA" w:rsidRPr="00613FE6">
        <w:rPr>
          <w:rFonts w:ascii="Times New Roman" w:eastAsia="Times New Roman" w:hAnsi="Times New Roman" w:cs="Times New Roman"/>
          <w:color w:val="000000"/>
          <w:sz w:val="24"/>
          <w:szCs w:val="24"/>
          <w:lang w:eastAsia="ru-RU"/>
        </w:rPr>
        <w:t xml:space="preserve"> </w:t>
      </w:r>
      <w:r w:rsidR="00051DFA" w:rsidRPr="00613FE6">
        <w:rPr>
          <w:rFonts w:ascii="Times New Roman" w:hAnsi="Times New Roman" w:cs="Times New Roman"/>
          <w:sz w:val="24"/>
          <w:szCs w:val="24"/>
        </w:rPr>
        <w:t>(</w:t>
      </w:r>
      <w:r w:rsidR="00613FE6" w:rsidRPr="00613FE6">
        <w:rPr>
          <w:rFonts w:ascii="Times New Roman" w:hAnsi="Times New Roman" w:cs="Times New Roman"/>
          <w:sz w:val="24"/>
          <w:szCs w:val="24"/>
        </w:rPr>
        <w:t>0,5%</w:t>
      </w:r>
      <w:r w:rsidR="00051DFA" w:rsidRPr="00613FE6">
        <w:rPr>
          <w:rFonts w:ascii="Times New Roman" w:hAnsi="Times New Roman" w:cs="Times New Roman"/>
          <w:sz w:val="24"/>
          <w:szCs w:val="24"/>
        </w:rPr>
        <w:t xml:space="preserve">) </w:t>
      </w:r>
      <w:r w:rsidR="00F236CD" w:rsidRPr="00613FE6">
        <w:rPr>
          <w:rFonts w:ascii="Times New Roman" w:hAnsi="Times New Roman" w:cs="Times New Roman"/>
          <w:sz w:val="24"/>
          <w:szCs w:val="24"/>
        </w:rPr>
        <w:t>меньше</w:t>
      </w:r>
      <w:r w:rsidR="00051DFA" w:rsidRPr="00613FE6">
        <w:rPr>
          <w:rFonts w:ascii="Times New Roman" w:hAnsi="Times New Roman" w:cs="Times New Roman"/>
          <w:sz w:val="24"/>
          <w:szCs w:val="24"/>
        </w:rPr>
        <w:t xml:space="preserve"> в сравнении с оценкой ожидаемого исполнения бюджета за 202</w:t>
      </w:r>
      <w:r w:rsidR="00F236CD" w:rsidRPr="00613FE6">
        <w:rPr>
          <w:rFonts w:ascii="Times New Roman" w:hAnsi="Times New Roman" w:cs="Times New Roman"/>
          <w:sz w:val="24"/>
          <w:szCs w:val="24"/>
        </w:rPr>
        <w:t>3</w:t>
      </w:r>
      <w:r w:rsidR="00051DFA" w:rsidRPr="00613FE6">
        <w:rPr>
          <w:rFonts w:ascii="Times New Roman" w:hAnsi="Times New Roman" w:cs="Times New Roman"/>
          <w:sz w:val="24"/>
          <w:szCs w:val="24"/>
        </w:rPr>
        <w:t xml:space="preserve"> год, и на </w:t>
      </w:r>
      <w:r w:rsidR="00613FE6" w:rsidRPr="00613FE6">
        <w:rPr>
          <w:rFonts w:ascii="Times New Roman" w:hAnsi="Times New Roman" w:cs="Times New Roman"/>
          <w:sz w:val="24"/>
          <w:szCs w:val="24"/>
        </w:rPr>
        <w:t xml:space="preserve">830,1 тыс.руб. </w:t>
      </w:r>
      <w:r w:rsidR="00051DFA" w:rsidRPr="00613FE6">
        <w:rPr>
          <w:rFonts w:ascii="Times New Roman" w:hAnsi="Times New Roman" w:cs="Times New Roman"/>
          <w:sz w:val="24"/>
          <w:szCs w:val="24"/>
        </w:rPr>
        <w:t>(</w:t>
      </w:r>
      <w:r w:rsidR="00613FE6" w:rsidRPr="00613FE6">
        <w:rPr>
          <w:rFonts w:ascii="Times New Roman" w:hAnsi="Times New Roman" w:cs="Times New Roman"/>
          <w:sz w:val="24"/>
          <w:szCs w:val="24"/>
        </w:rPr>
        <w:t>11,9%</w:t>
      </w:r>
      <w:r w:rsidR="00051DFA" w:rsidRPr="00613FE6">
        <w:rPr>
          <w:rFonts w:ascii="Times New Roman" w:hAnsi="Times New Roman" w:cs="Times New Roman"/>
          <w:sz w:val="24"/>
          <w:szCs w:val="24"/>
        </w:rPr>
        <w:t>) больше показателя первоначально утвержденного бюджета на 202</w:t>
      </w:r>
      <w:r w:rsidR="00F236CD" w:rsidRPr="00613FE6">
        <w:rPr>
          <w:rFonts w:ascii="Times New Roman" w:hAnsi="Times New Roman" w:cs="Times New Roman"/>
          <w:sz w:val="24"/>
          <w:szCs w:val="24"/>
        </w:rPr>
        <w:t>3</w:t>
      </w:r>
      <w:r w:rsidR="00051DFA" w:rsidRPr="00613FE6">
        <w:rPr>
          <w:rFonts w:ascii="Times New Roman" w:hAnsi="Times New Roman" w:cs="Times New Roman"/>
          <w:sz w:val="24"/>
          <w:szCs w:val="24"/>
        </w:rPr>
        <w:t xml:space="preserve"> год.</w:t>
      </w:r>
    </w:p>
    <w:p w:rsidR="00051DFA" w:rsidRDefault="00051DFA" w:rsidP="00051DFA">
      <w:pPr>
        <w:autoSpaceDE w:val="0"/>
        <w:autoSpaceDN w:val="0"/>
        <w:adjustRightInd w:val="0"/>
        <w:spacing w:after="0" w:line="240" w:lineRule="auto"/>
        <w:ind w:firstLine="539"/>
        <w:jc w:val="both"/>
        <w:rPr>
          <w:rFonts w:ascii="Times New Roman" w:hAnsi="Times New Roman" w:cs="Times New Roman"/>
          <w:sz w:val="24"/>
          <w:szCs w:val="24"/>
        </w:rPr>
      </w:pPr>
      <w:r w:rsidRPr="00051DFA">
        <w:rPr>
          <w:rFonts w:ascii="Times New Roman" w:eastAsia="Times New Roman" w:hAnsi="Times New Roman" w:cs="Times New Roman"/>
          <w:b/>
          <w:color w:val="000000"/>
          <w:sz w:val="24"/>
          <w:szCs w:val="24"/>
          <w:lang w:eastAsia="ru-RU"/>
        </w:rPr>
        <w:t xml:space="preserve">По разделу </w:t>
      </w:r>
      <w:r w:rsidR="00EC538C">
        <w:rPr>
          <w:rFonts w:ascii="Times New Roman" w:eastAsia="Times New Roman" w:hAnsi="Times New Roman" w:cs="Times New Roman"/>
          <w:b/>
          <w:color w:val="000000"/>
          <w:sz w:val="24"/>
          <w:szCs w:val="24"/>
          <w:lang w:eastAsia="ru-RU"/>
        </w:rPr>
        <w:t xml:space="preserve">0400 </w:t>
      </w:r>
      <w:r w:rsidRPr="00051DFA">
        <w:rPr>
          <w:rFonts w:ascii="Times New Roman" w:eastAsia="Times New Roman" w:hAnsi="Times New Roman" w:cs="Times New Roman"/>
          <w:b/>
          <w:color w:val="000000"/>
          <w:sz w:val="24"/>
          <w:szCs w:val="24"/>
          <w:lang w:eastAsia="ru-RU"/>
        </w:rPr>
        <w:t>«</w:t>
      </w:r>
      <w:r w:rsidR="002751FA" w:rsidRPr="00051DFA">
        <w:rPr>
          <w:rFonts w:ascii="Times New Roman" w:eastAsia="Times New Roman" w:hAnsi="Times New Roman" w:cs="Times New Roman"/>
          <w:b/>
          <w:color w:val="000000"/>
          <w:sz w:val="24"/>
          <w:szCs w:val="24"/>
          <w:lang w:eastAsia="ru-RU"/>
        </w:rPr>
        <w:t>Национальная экономика</w:t>
      </w:r>
      <w:r w:rsidRPr="00051DFA">
        <w:rPr>
          <w:rFonts w:ascii="Times New Roman" w:eastAsia="Times New Roman" w:hAnsi="Times New Roman" w:cs="Times New Roman"/>
          <w:b/>
          <w:color w:val="000000"/>
          <w:sz w:val="24"/>
          <w:szCs w:val="24"/>
          <w:lang w:eastAsia="ru-RU"/>
        </w:rPr>
        <w:t>»</w:t>
      </w:r>
      <w:r w:rsidRPr="00051DFA">
        <w:rPr>
          <w:rFonts w:ascii="Times New Roman" w:eastAsia="Times New Roman" w:hAnsi="Times New Roman" w:cs="Times New Roman"/>
          <w:color w:val="000000"/>
          <w:sz w:val="24"/>
          <w:szCs w:val="24"/>
          <w:lang w:eastAsia="ru-RU"/>
        </w:rPr>
        <w:t xml:space="preserve"> бюджетные ассигнования предусмотрены на 202</w:t>
      </w:r>
      <w:r w:rsidR="00F236CD">
        <w:rPr>
          <w:rFonts w:ascii="Times New Roman" w:eastAsia="Times New Roman" w:hAnsi="Times New Roman" w:cs="Times New Roman"/>
          <w:color w:val="000000"/>
          <w:sz w:val="24"/>
          <w:szCs w:val="24"/>
          <w:lang w:eastAsia="ru-RU"/>
        </w:rPr>
        <w:t>4</w:t>
      </w:r>
      <w:r w:rsidRPr="00051DFA">
        <w:rPr>
          <w:rFonts w:ascii="Times New Roman" w:eastAsia="Times New Roman" w:hAnsi="Times New Roman" w:cs="Times New Roman"/>
          <w:color w:val="000000"/>
          <w:sz w:val="24"/>
          <w:szCs w:val="24"/>
          <w:lang w:eastAsia="ru-RU"/>
        </w:rPr>
        <w:t xml:space="preserve"> год в сумме </w:t>
      </w:r>
      <w:r w:rsidR="00F236CD">
        <w:rPr>
          <w:rFonts w:ascii="Times New Roman" w:eastAsia="Times New Roman" w:hAnsi="Times New Roman" w:cs="Times New Roman"/>
          <w:color w:val="000000"/>
          <w:sz w:val="24"/>
          <w:szCs w:val="24"/>
          <w:lang w:eastAsia="ru-RU"/>
        </w:rPr>
        <w:t>214 085,7</w:t>
      </w:r>
      <w:r w:rsidRPr="00051DFA">
        <w:rPr>
          <w:rFonts w:ascii="Times New Roman" w:eastAsia="Times New Roman" w:hAnsi="Times New Roman" w:cs="Times New Roman"/>
          <w:color w:val="000000"/>
          <w:sz w:val="24"/>
          <w:szCs w:val="24"/>
          <w:lang w:eastAsia="ru-RU"/>
        </w:rPr>
        <w:t xml:space="preserve"> тыс.руб., что на </w:t>
      </w:r>
      <w:r w:rsidR="00613FE6">
        <w:rPr>
          <w:rFonts w:ascii="Times New Roman" w:hAnsi="Times New Roman" w:cs="Times New Roman"/>
          <w:sz w:val="24"/>
          <w:szCs w:val="24"/>
        </w:rPr>
        <w:t>130 461,8</w:t>
      </w:r>
      <w:r w:rsidR="00613FE6" w:rsidRPr="00051DFA">
        <w:rPr>
          <w:rFonts w:ascii="Times New Roman" w:hAnsi="Times New Roman" w:cs="Times New Roman"/>
          <w:sz w:val="24"/>
          <w:szCs w:val="24"/>
        </w:rPr>
        <w:t xml:space="preserve"> тыс.руб</w:t>
      </w:r>
      <w:r w:rsidR="00613FE6" w:rsidRPr="00725B1E">
        <w:rPr>
          <w:rFonts w:ascii="Times New Roman" w:hAnsi="Times New Roman" w:cs="Times New Roman"/>
          <w:sz w:val="24"/>
          <w:szCs w:val="24"/>
        </w:rPr>
        <w:t xml:space="preserve">. </w:t>
      </w:r>
      <w:r w:rsidRPr="00725B1E">
        <w:rPr>
          <w:rFonts w:ascii="Times New Roman" w:hAnsi="Times New Roman" w:cs="Times New Roman"/>
          <w:sz w:val="24"/>
          <w:szCs w:val="24"/>
        </w:rPr>
        <w:t>(</w:t>
      </w:r>
      <w:r w:rsidR="00613FE6" w:rsidRPr="00725B1E">
        <w:rPr>
          <w:rFonts w:ascii="Times New Roman" w:hAnsi="Times New Roman" w:cs="Times New Roman"/>
          <w:sz w:val="24"/>
          <w:szCs w:val="24"/>
        </w:rPr>
        <w:t>37,9%</w:t>
      </w:r>
      <w:r w:rsidRPr="00725B1E">
        <w:rPr>
          <w:rFonts w:ascii="Times New Roman" w:hAnsi="Times New Roman" w:cs="Times New Roman"/>
          <w:sz w:val="24"/>
          <w:szCs w:val="24"/>
        </w:rPr>
        <w:t>)</w:t>
      </w:r>
      <w:r w:rsidRPr="00051DFA">
        <w:rPr>
          <w:rFonts w:ascii="Times New Roman" w:hAnsi="Times New Roman" w:cs="Times New Roman"/>
          <w:sz w:val="24"/>
          <w:szCs w:val="24"/>
        </w:rPr>
        <w:t xml:space="preserve">  меньше в сравнении с оценкой ожидаемого исполнения бюджета за 202</w:t>
      </w:r>
      <w:r w:rsidR="00F236CD">
        <w:rPr>
          <w:rFonts w:ascii="Times New Roman" w:hAnsi="Times New Roman" w:cs="Times New Roman"/>
          <w:sz w:val="24"/>
          <w:szCs w:val="24"/>
        </w:rPr>
        <w:t>3</w:t>
      </w:r>
      <w:r w:rsidRPr="00051DFA">
        <w:rPr>
          <w:rFonts w:ascii="Times New Roman" w:hAnsi="Times New Roman" w:cs="Times New Roman"/>
          <w:sz w:val="24"/>
          <w:szCs w:val="24"/>
        </w:rPr>
        <w:t xml:space="preserve"> год, и на </w:t>
      </w:r>
      <w:r w:rsidR="00613FE6">
        <w:rPr>
          <w:rFonts w:ascii="Times New Roman" w:hAnsi="Times New Roman" w:cs="Times New Roman"/>
          <w:sz w:val="24"/>
          <w:szCs w:val="24"/>
        </w:rPr>
        <w:t>36 171,4</w:t>
      </w:r>
      <w:r w:rsidR="00613FE6" w:rsidRPr="00051DFA">
        <w:rPr>
          <w:rFonts w:ascii="Times New Roman" w:hAnsi="Times New Roman" w:cs="Times New Roman"/>
          <w:sz w:val="24"/>
          <w:szCs w:val="24"/>
        </w:rPr>
        <w:t xml:space="preserve"> тыс.руб. </w:t>
      </w:r>
      <w:r w:rsidRPr="00051DFA">
        <w:rPr>
          <w:rFonts w:ascii="Times New Roman" w:hAnsi="Times New Roman" w:cs="Times New Roman"/>
          <w:sz w:val="24"/>
          <w:szCs w:val="24"/>
        </w:rPr>
        <w:t>(</w:t>
      </w:r>
      <w:r w:rsidR="00613FE6">
        <w:rPr>
          <w:rFonts w:ascii="Times New Roman" w:hAnsi="Times New Roman" w:cs="Times New Roman"/>
          <w:sz w:val="24"/>
          <w:szCs w:val="24"/>
        </w:rPr>
        <w:t>20,3%</w:t>
      </w:r>
      <w:r w:rsidRPr="00051DFA">
        <w:rPr>
          <w:rFonts w:ascii="Times New Roman" w:hAnsi="Times New Roman" w:cs="Times New Roman"/>
          <w:sz w:val="24"/>
          <w:szCs w:val="24"/>
        </w:rPr>
        <w:t>) больше показателя первоначально утвержденного бюджета на 202</w:t>
      </w:r>
      <w:r w:rsidR="00F236CD">
        <w:rPr>
          <w:rFonts w:ascii="Times New Roman" w:hAnsi="Times New Roman" w:cs="Times New Roman"/>
          <w:sz w:val="24"/>
          <w:szCs w:val="24"/>
        </w:rPr>
        <w:t>3</w:t>
      </w:r>
      <w:r w:rsidRPr="00051DFA">
        <w:rPr>
          <w:rFonts w:ascii="Times New Roman" w:hAnsi="Times New Roman" w:cs="Times New Roman"/>
          <w:sz w:val="24"/>
          <w:szCs w:val="24"/>
        </w:rPr>
        <w:t xml:space="preserve"> год.</w:t>
      </w:r>
    </w:p>
    <w:p w:rsidR="001F14B6" w:rsidRPr="00EE790B" w:rsidRDefault="00857ADB" w:rsidP="0050065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Из них, в</w:t>
      </w:r>
      <w:r w:rsidR="00051DFA">
        <w:rPr>
          <w:rFonts w:ascii="Times New Roman" w:hAnsi="Times New Roman" w:cs="Times New Roman"/>
          <w:sz w:val="24"/>
          <w:szCs w:val="24"/>
        </w:rPr>
        <w:t xml:space="preserve"> сравнении с оценкой ожидаемого исполнения бюджета за 202</w:t>
      </w:r>
      <w:r w:rsidR="00F236CD">
        <w:rPr>
          <w:rFonts w:ascii="Times New Roman" w:hAnsi="Times New Roman" w:cs="Times New Roman"/>
          <w:sz w:val="24"/>
          <w:szCs w:val="24"/>
        </w:rPr>
        <w:t>3</w:t>
      </w:r>
      <w:r w:rsidR="00051DFA">
        <w:rPr>
          <w:rFonts w:ascii="Times New Roman" w:hAnsi="Times New Roman" w:cs="Times New Roman"/>
          <w:sz w:val="24"/>
          <w:szCs w:val="24"/>
        </w:rPr>
        <w:t xml:space="preserve"> год Проектом бюджета на 202</w:t>
      </w:r>
      <w:r w:rsidR="00F236CD">
        <w:rPr>
          <w:rFonts w:ascii="Times New Roman" w:hAnsi="Times New Roman" w:cs="Times New Roman"/>
          <w:sz w:val="24"/>
          <w:szCs w:val="24"/>
        </w:rPr>
        <w:t>4</w:t>
      </w:r>
      <w:r w:rsidR="00051DFA">
        <w:rPr>
          <w:rFonts w:ascii="Times New Roman" w:hAnsi="Times New Roman" w:cs="Times New Roman"/>
          <w:sz w:val="24"/>
          <w:szCs w:val="24"/>
        </w:rPr>
        <w:t xml:space="preserve"> год предусмотрено</w:t>
      </w:r>
      <w:r>
        <w:rPr>
          <w:rFonts w:ascii="Times New Roman" w:hAnsi="Times New Roman" w:cs="Times New Roman"/>
          <w:sz w:val="24"/>
          <w:szCs w:val="24"/>
        </w:rPr>
        <w:t xml:space="preserve"> снижение расходов по подразделу 0409 «Дорожное хозяйство» на </w:t>
      </w:r>
      <w:r w:rsidR="00F236CD">
        <w:rPr>
          <w:rFonts w:ascii="Times New Roman" w:hAnsi="Times New Roman" w:cs="Times New Roman"/>
          <w:sz w:val="24"/>
          <w:szCs w:val="24"/>
        </w:rPr>
        <w:t xml:space="preserve">133 840,6тыс.руб., по подразделу 0408 «Транспорт» предусмотрено увеличение </w:t>
      </w:r>
      <w:r w:rsidR="00500656">
        <w:rPr>
          <w:rFonts w:ascii="Times New Roman" w:hAnsi="Times New Roman" w:cs="Times New Roman"/>
          <w:sz w:val="24"/>
          <w:szCs w:val="24"/>
        </w:rPr>
        <w:t xml:space="preserve">ассигнований </w:t>
      </w:r>
      <w:r w:rsidR="00F236CD">
        <w:rPr>
          <w:rFonts w:ascii="Times New Roman" w:hAnsi="Times New Roman" w:cs="Times New Roman"/>
          <w:sz w:val="24"/>
          <w:szCs w:val="24"/>
        </w:rPr>
        <w:t xml:space="preserve">на </w:t>
      </w:r>
      <w:r w:rsidR="00500656">
        <w:rPr>
          <w:rFonts w:ascii="Times New Roman" w:hAnsi="Times New Roman" w:cs="Times New Roman"/>
          <w:sz w:val="24"/>
          <w:szCs w:val="24"/>
        </w:rPr>
        <w:t>3 269,8тыс.руб.</w:t>
      </w:r>
    </w:p>
    <w:p w:rsidR="002751FA"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613FE6">
        <w:rPr>
          <w:rFonts w:ascii="Times New Roman" w:eastAsia="Times New Roman" w:hAnsi="Times New Roman" w:cs="Times New Roman"/>
          <w:b/>
          <w:sz w:val="24"/>
          <w:szCs w:val="24"/>
          <w:lang w:eastAsia="ru-RU"/>
        </w:rPr>
        <w:t>На «</w:t>
      </w:r>
      <w:r w:rsidR="002751FA" w:rsidRPr="00613FE6">
        <w:rPr>
          <w:rFonts w:ascii="Times New Roman" w:eastAsia="Times New Roman" w:hAnsi="Times New Roman" w:cs="Times New Roman"/>
          <w:b/>
          <w:sz w:val="24"/>
          <w:szCs w:val="24"/>
          <w:lang w:eastAsia="ru-RU"/>
        </w:rPr>
        <w:t>Жилищно-коммунальное хозяйство</w:t>
      </w:r>
      <w:r w:rsidRPr="00613FE6">
        <w:rPr>
          <w:rFonts w:ascii="Times New Roman" w:eastAsia="Times New Roman" w:hAnsi="Times New Roman" w:cs="Times New Roman"/>
          <w:b/>
          <w:sz w:val="24"/>
          <w:szCs w:val="24"/>
          <w:lang w:eastAsia="ru-RU"/>
        </w:rPr>
        <w:t>» (раздел 0500)</w:t>
      </w:r>
      <w:r w:rsidRPr="00613FE6">
        <w:rPr>
          <w:rFonts w:ascii="Times New Roman" w:eastAsia="Times New Roman" w:hAnsi="Times New Roman" w:cs="Times New Roman"/>
          <w:sz w:val="24"/>
          <w:szCs w:val="24"/>
          <w:lang w:eastAsia="ru-RU"/>
        </w:rPr>
        <w:t xml:space="preserve"> в 202</w:t>
      </w:r>
      <w:r w:rsidR="00500656" w:rsidRPr="00613FE6">
        <w:rPr>
          <w:rFonts w:ascii="Times New Roman" w:eastAsia="Times New Roman" w:hAnsi="Times New Roman" w:cs="Times New Roman"/>
          <w:sz w:val="24"/>
          <w:szCs w:val="24"/>
          <w:lang w:eastAsia="ru-RU"/>
        </w:rPr>
        <w:t>4</w:t>
      </w:r>
      <w:r w:rsidRPr="00613FE6">
        <w:rPr>
          <w:rFonts w:ascii="Times New Roman" w:eastAsia="Times New Roman" w:hAnsi="Times New Roman" w:cs="Times New Roman"/>
          <w:sz w:val="24"/>
          <w:szCs w:val="24"/>
          <w:lang w:eastAsia="ru-RU"/>
        </w:rPr>
        <w:t xml:space="preserve"> году планируется направить </w:t>
      </w:r>
      <w:r w:rsidR="00500656" w:rsidRPr="00613FE6">
        <w:rPr>
          <w:rFonts w:ascii="Times New Roman" w:eastAsia="Times New Roman" w:hAnsi="Times New Roman" w:cs="Times New Roman"/>
          <w:sz w:val="24"/>
          <w:szCs w:val="24"/>
          <w:lang w:eastAsia="ru-RU"/>
        </w:rPr>
        <w:t>78 002,9</w:t>
      </w:r>
      <w:r w:rsidRPr="00613FE6">
        <w:rPr>
          <w:rFonts w:ascii="Times New Roman" w:eastAsia="Times New Roman" w:hAnsi="Times New Roman" w:cs="Times New Roman"/>
          <w:sz w:val="24"/>
          <w:szCs w:val="24"/>
          <w:lang w:eastAsia="ru-RU"/>
        </w:rPr>
        <w:t xml:space="preserve"> тыс.руб., что ниже </w:t>
      </w:r>
      <w:r w:rsidRPr="00613FE6">
        <w:rPr>
          <w:rFonts w:ascii="Times New Roman" w:hAnsi="Times New Roman" w:cs="Times New Roman"/>
          <w:sz w:val="24"/>
          <w:szCs w:val="24"/>
        </w:rPr>
        <w:t>уровня первоначально утвержденного бюджета на 202</w:t>
      </w:r>
      <w:r w:rsidR="00500656" w:rsidRPr="00613FE6">
        <w:rPr>
          <w:rFonts w:ascii="Times New Roman" w:hAnsi="Times New Roman" w:cs="Times New Roman"/>
          <w:sz w:val="24"/>
          <w:szCs w:val="24"/>
        </w:rPr>
        <w:t>3</w:t>
      </w:r>
      <w:r w:rsidRPr="00613FE6">
        <w:rPr>
          <w:rFonts w:ascii="Times New Roman" w:hAnsi="Times New Roman" w:cs="Times New Roman"/>
          <w:sz w:val="24"/>
          <w:szCs w:val="24"/>
        </w:rPr>
        <w:t xml:space="preserve"> год на </w:t>
      </w:r>
      <w:r w:rsidR="00613FE6" w:rsidRPr="00613FE6">
        <w:rPr>
          <w:rFonts w:ascii="Times New Roman" w:hAnsi="Times New Roman" w:cs="Times New Roman"/>
          <w:sz w:val="24"/>
          <w:szCs w:val="24"/>
        </w:rPr>
        <w:t>18 908,7</w:t>
      </w:r>
      <w:r w:rsidRPr="00613FE6">
        <w:rPr>
          <w:rFonts w:ascii="Times New Roman" w:hAnsi="Times New Roman" w:cs="Times New Roman"/>
          <w:sz w:val="24"/>
          <w:szCs w:val="24"/>
        </w:rPr>
        <w:t xml:space="preserve"> тыс.руб. (</w:t>
      </w:r>
      <w:r w:rsidR="00613FE6" w:rsidRPr="00613FE6">
        <w:rPr>
          <w:rFonts w:ascii="Times New Roman" w:hAnsi="Times New Roman" w:cs="Times New Roman"/>
          <w:sz w:val="24"/>
          <w:szCs w:val="24"/>
        </w:rPr>
        <w:t>19,5</w:t>
      </w:r>
      <w:r w:rsidRPr="00613FE6">
        <w:rPr>
          <w:rFonts w:ascii="Times New Roman" w:hAnsi="Times New Roman" w:cs="Times New Roman"/>
          <w:sz w:val="24"/>
          <w:szCs w:val="24"/>
        </w:rPr>
        <w:t xml:space="preserve">%),  и на </w:t>
      </w:r>
      <w:r w:rsidR="00613FE6" w:rsidRPr="00613FE6">
        <w:rPr>
          <w:rFonts w:ascii="Times New Roman" w:hAnsi="Times New Roman" w:cs="Times New Roman"/>
          <w:sz w:val="24"/>
          <w:szCs w:val="24"/>
        </w:rPr>
        <w:t>156 916,1 тыс.руб. (66,8</w:t>
      </w:r>
      <w:r w:rsidRPr="00613FE6">
        <w:rPr>
          <w:rFonts w:ascii="Times New Roman" w:hAnsi="Times New Roman" w:cs="Times New Roman"/>
          <w:sz w:val="24"/>
          <w:szCs w:val="24"/>
        </w:rPr>
        <w:t>%) меньше</w:t>
      </w:r>
      <w:r w:rsidRPr="001F14B6">
        <w:rPr>
          <w:rFonts w:ascii="Times New Roman" w:hAnsi="Times New Roman" w:cs="Times New Roman"/>
          <w:sz w:val="24"/>
          <w:szCs w:val="24"/>
        </w:rPr>
        <w:t xml:space="preserve"> </w:t>
      </w:r>
      <w:r w:rsidR="00CD23DC">
        <w:rPr>
          <w:rFonts w:ascii="Times New Roman" w:hAnsi="Times New Roman" w:cs="Times New Roman"/>
          <w:sz w:val="24"/>
          <w:szCs w:val="24"/>
        </w:rPr>
        <w:t>показателя оценки</w:t>
      </w:r>
      <w:r w:rsidRPr="001F14B6">
        <w:rPr>
          <w:rFonts w:ascii="Times New Roman" w:hAnsi="Times New Roman" w:cs="Times New Roman"/>
          <w:sz w:val="24"/>
          <w:szCs w:val="24"/>
        </w:rPr>
        <w:t xml:space="preserve"> ожидаемого исполнения бюджета за 202</w:t>
      </w:r>
      <w:r w:rsidR="00500656">
        <w:rPr>
          <w:rFonts w:ascii="Times New Roman" w:hAnsi="Times New Roman" w:cs="Times New Roman"/>
          <w:sz w:val="24"/>
          <w:szCs w:val="24"/>
        </w:rPr>
        <w:t>3</w:t>
      </w:r>
      <w:r w:rsidRPr="001F14B6">
        <w:rPr>
          <w:rFonts w:ascii="Times New Roman" w:hAnsi="Times New Roman" w:cs="Times New Roman"/>
          <w:sz w:val="24"/>
          <w:szCs w:val="24"/>
        </w:rPr>
        <w:t xml:space="preserve"> год.</w:t>
      </w:r>
    </w:p>
    <w:p w:rsidR="001F14B6" w:rsidRPr="00BA1963"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hAnsi="Times New Roman" w:cs="Times New Roman"/>
          <w:sz w:val="24"/>
          <w:szCs w:val="24"/>
        </w:rPr>
        <w:t>Проектом бюджета на 202</w:t>
      </w:r>
      <w:r w:rsidR="00500656" w:rsidRPr="00BA1963">
        <w:rPr>
          <w:rFonts w:ascii="Times New Roman" w:hAnsi="Times New Roman" w:cs="Times New Roman"/>
          <w:sz w:val="24"/>
          <w:szCs w:val="24"/>
        </w:rPr>
        <w:t>4</w:t>
      </w:r>
      <w:r w:rsidRPr="00BA1963">
        <w:rPr>
          <w:rFonts w:ascii="Times New Roman" w:hAnsi="Times New Roman" w:cs="Times New Roman"/>
          <w:sz w:val="24"/>
          <w:szCs w:val="24"/>
        </w:rPr>
        <w:t xml:space="preserve"> год предусматриваются расходы по подразделам:</w:t>
      </w:r>
    </w:p>
    <w:p w:rsidR="006A3A7E" w:rsidRPr="00BA1963" w:rsidRDefault="006A3A7E"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hAnsi="Times New Roman" w:cs="Times New Roman"/>
          <w:sz w:val="24"/>
          <w:szCs w:val="24"/>
        </w:rPr>
        <w:t>- 0501</w:t>
      </w:r>
      <w:r w:rsidRPr="00BA1963">
        <w:t xml:space="preserve"> «</w:t>
      </w:r>
      <w:r w:rsidRPr="00BA1963">
        <w:rPr>
          <w:rFonts w:ascii="Times New Roman" w:hAnsi="Times New Roman" w:cs="Times New Roman"/>
          <w:sz w:val="24"/>
          <w:szCs w:val="24"/>
        </w:rPr>
        <w:t xml:space="preserve">Жилищное хозяйство» - </w:t>
      </w:r>
      <w:r w:rsidR="00500656" w:rsidRPr="00BA1963">
        <w:rPr>
          <w:rFonts w:ascii="Times New Roman" w:hAnsi="Times New Roman" w:cs="Times New Roman"/>
          <w:sz w:val="24"/>
          <w:szCs w:val="24"/>
        </w:rPr>
        <w:t>11 060,0</w:t>
      </w:r>
      <w:r w:rsidRPr="00BA1963">
        <w:rPr>
          <w:rFonts w:ascii="Times New Roman" w:hAnsi="Times New Roman" w:cs="Times New Roman"/>
          <w:sz w:val="24"/>
          <w:szCs w:val="24"/>
        </w:rPr>
        <w:t xml:space="preserve"> тыс.руб. (на </w:t>
      </w:r>
      <w:r w:rsidR="00613FE6" w:rsidRPr="00BA1963">
        <w:rPr>
          <w:rFonts w:ascii="Times New Roman" w:hAnsi="Times New Roman" w:cs="Times New Roman"/>
          <w:sz w:val="24"/>
          <w:szCs w:val="24"/>
        </w:rPr>
        <w:t>5 190</w:t>
      </w:r>
      <w:r w:rsidRPr="00BA1963">
        <w:rPr>
          <w:rFonts w:ascii="Times New Roman" w:hAnsi="Times New Roman" w:cs="Times New Roman"/>
          <w:sz w:val="24"/>
          <w:szCs w:val="24"/>
        </w:rPr>
        <w:t>,0тыс.руб</w:t>
      </w:r>
      <w:r w:rsidR="00DB56A8" w:rsidRPr="00BA1963">
        <w:rPr>
          <w:rFonts w:ascii="Times New Roman" w:hAnsi="Times New Roman" w:cs="Times New Roman"/>
          <w:sz w:val="24"/>
          <w:szCs w:val="24"/>
        </w:rPr>
        <w:t>.</w:t>
      </w:r>
      <w:r w:rsidRPr="00BA1963">
        <w:rPr>
          <w:rFonts w:ascii="Times New Roman" w:hAnsi="Times New Roman" w:cs="Times New Roman"/>
          <w:sz w:val="24"/>
          <w:szCs w:val="24"/>
        </w:rPr>
        <w:t xml:space="preserve"> </w:t>
      </w:r>
      <w:r w:rsidR="00613FE6" w:rsidRPr="00BA1963">
        <w:rPr>
          <w:rFonts w:ascii="Times New Roman" w:hAnsi="Times New Roman" w:cs="Times New Roman"/>
          <w:sz w:val="24"/>
          <w:szCs w:val="24"/>
        </w:rPr>
        <w:t>больше</w:t>
      </w:r>
      <w:r w:rsidRPr="00BA1963">
        <w:rPr>
          <w:rFonts w:ascii="Times New Roman" w:hAnsi="Times New Roman" w:cs="Times New Roman"/>
          <w:sz w:val="24"/>
          <w:szCs w:val="24"/>
        </w:rPr>
        <w:t xml:space="preserve"> первоначально утвержденного бюджета на 202</w:t>
      </w:r>
      <w:r w:rsidR="00500656"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 и на </w:t>
      </w:r>
      <w:r w:rsidR="00613FE6" w:rsidRPr="00BA1963">
        <w:rPr>
          <w:rFonts w:ascii="Times New Roman" w:hAnsi="Times New Roman" w:cs="Times New Roman"/>
          <w:sz w:val="24"/>
          <w:szCs w:val="24"/>
        </w:rPr>
        <w:t>3366,0</w:t>
      </w:r>
      <w:r w:rsidRPr="00BA1963">
        <w:rPr>
          <w:rFonts w:ascii="Times New Roman" w:hAnsi="Times New Roman" w:cs="Times New Roman"/>
          <w:sz w:val="24"/>
          <w:szCs w:val="24"/>
        </w:rPr>
        <w:t xml:space="preserve"> тыс.руб. </w:t>
      </w:r>
      <w:r w:rsidR="00613FE6" w:rsidRPr="00BA1963">
        <w:rPr>
          <w:rFonts w:ascii="Times New Roman" w:hAnsi="Times New Roman" w:cs="Times New Roman"/>
          <w:sz w:val="24"/>
          <w:szCs w:val="24"/>
        </w:rPr>
        <w:t>больше</w:t>
      </w:r>
      <w:r w:rsidRPr="00BA1963">
        <w:rPr>
          <w:rFonts w:ascii="Times New Roman" w:hAnsi="Times New Roman" w:cs="Times New Roman"/>
          <w:sz w:val="24"/>
          <w:szCs w:val="24"/>
        </w:rPr>
        <w:t xml:space="preserve"> </w:t>
      </w:r>
      <w:r w:rsidR="00CD23DC" w:rsidRPr="00BA1963">
        <w:rPr>
          <w:rFonts w:ascii="Times New Roman" w:hAnsi="Times New Roman" w:cs="Times New Roman"/>
          <w:sz w:val="24"/>
          <w:szCs w:val="24"/>
        </w:rPr>
        <w:t>показателя оценки</w:t>
      </w:r>
      <w:r w:rsidRPr="00BA1963">
        <w:rPr>
          <w:rFonts w:ascii="Times New Roman" w:hAnsi="Times New Roman" w:cs="Times New Roman"/>
          <w:sz w:val="24"/>
          <w:szCs w:val="24"/>
        </w:rPr>
        <w:t xml:space="preserve"> ожидаемого исполнения бюджета за 202</w:t>
      </w:r>
      <w:r w:rsidR="00500656"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w:t>
      </w:r>
    </w:p>
    <w:p w:rsidR="001F14B6" w:rsidRPr="00BA1963" w:rsidRDefault="001F14B6"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hAnsi="Times New Roman" w:cs="Times New Roman"/>
          <w:sz w:val="24"/>
          <w:szCs w:val="24"/>
        </w:rPr>
        <w:t xml:space="preserve">- </w:t>
      </w:r>
      <w:r w:rsidR="006A3A7E" w:rsidRPr="00BA1963">
        <w:rPr>
          <w:rFonts w:ascii="Times New Roman" w:hAnsi="Times New Roman" w:cs="Times New Roman"/>
          <w:sz w:val="24"/>
          <w:szCs w:val="24"/>
        </w:rPr>
        <w:t xml:space="preserve">0502 «Коммунальное хозяйство» - </w:t>
      </w:r>
      <w:r w:rsidR="00500656" w:rsidRPr="00BA1963">
        <w:rPr>
          <w:rFonts w:ascii="Times New Roman" w:hAnsi="Times New Roman" w:cs="Times New Roman"/>
          <w:sz w:val="24"/>
          <w:szCs w:val="24"/>
        </w:rPr>
        <w:t>2 242,2</w:t>
      </w:r>
      <w:r w:rsidR="006A3A7E" w:rsidRPr="00BA1963">
        <w:rPr>
          <w:rFonts w:ascii="Times New Roman" w:hAnsi="Times New Roman" w:cs="Times New Roman"/>
          <w:sz w:val="24"/>
          <w:szCs w:val="24"/>
        </w:rPr>
        <w:t xml:space="preserve"> тыс.руб. (на </w:t>
      </w:r>
      <w:r w:rsidR="00613FE6" w:rsidRPr="00BA1963">
        <w:rPr>
          <w:rFonts w:ascii="Times New Roman" w:hAnsi="Times New Roman" w:cs="Times New Roman"/>
          <w:sz w:val="24"/>
          <w:szCs w:val="24"/>
        </w:rPr>
        <w:t>14,6</w:t>
      </w:r>
      <w:r w:rsidR="006A3A7E" w:rsidRPr="00BA1963">
        <w:rPr>
          <w:rFonts w:ascii="Times New Roman" w:hAnsi="Times New Roman" w:cs="Times New Roman"/>
          <w:sz w:val="24"/>
          <w:szCs w:val="24"/>
        </w:rPr>
        <w:t xml:space="preserve"> тыс.руб. меньше первоначально утвержденного бюджета на 202</w:t>
      </w:r>
      <w:r w:rsidR="00500656" w:rsidRPr="00BA1963">
        <w:rPr>
          <w:rFonts w:ascii="Times New Roman" w:hAnsi="Times New Roman" w:cs="Times New Roman"/>
          <w:sz w:val="24"/>
          <w:szCs w:val="24"/>
        </w:rPr>
        <w:t>3</w:t>
      </w:r>
      <w:r w:rsidR="006A3A7E" w:rsidRPr="00BA1963">
        <w:rPr>
          <w:rFonts w:ascii="Times New Roman" w:hAnsi="Times New Roman" w:cs="Times New Roman"/>
          <w:sz w:val="24"/>
          <w:szCs w:val="24"/>
        </w:rPr>
        <w:t xml:space="preserve"> год, и на </w:t>
      </w:r>
      <w:r w:rsidR="00613FE6" w:rsidRPr="00BA1963">
        <w:rPr>
          <w:rFonts w:ascii="Times New Roman" w:hAnsi="Times New Roman" w:cs="Times New Roman"/>
          <w:sz w:val="24"/>
          <w:szCs w:val="24"/>
        </w:rPr>
        <w:t>23 755,8</w:t>
      </w:r>
      <w:r w:rsidR="006A3A7E" w:rsidRPr="00BA1963">
        <w:rPr>
          <w:rFonts w:ascii="Times New Roman" w:hAnsi="Times New Roman" w:cs="Times New Roman"/>
          <w:sz w:val="24"/>
          <w:szCs w:val="24"/>
        </w:rPr>
        <w:t xml:space="preserve"> тыс.руб. меньше </w:t>
      </w:r>
      <w:r w:rsidR="00CD23DC" w:rsidRPr="00BA1963">
        <w:rPr>
          <w:rFonts w:ascii="Times New Roman" w:hAnsi="Times New Roman" w:cs="Times New Roman"/>
          <w:sz w:val="24"/>
          <w:szCs w:val="24"/>
        </w:rPr>
        <w:t>показателя оценки</w:t>
      </w:r>
      <w:r w:rsidR="006A3A7E" w:rsidRPr="00BA1963">
        <w:rPr>
          <w:rFonts w:ascii="Times New Roman" w:hAnsi="Times New Roman" w:cs="Times New Roman"/>
          <w:sz w:val="24"/>
          <w:szCs w:val="24"/>
        </w:rPr>
        <w:t xml:space="preserve"> ожидаемого исполнения бюджета за 202</w:t>
      </w:r>
      <w:r w:rsidR="00500656" w:rsidRPr="00BA1963">
        <w:rPr>
          <w:rFonts w:ascii="Times New Roman" w:hAnsi="Times New Roman" w:cs="Times New Roman"/>
          <w:sz w:val="24"/>
          <w:szCs w:val="24"/>
        </w:rPr>
        <w:t>3</w:t>
      </w:r>
      <w:r w:rsidR="006A3A7E" w:rsidRPr="00BA1963">
        <w:rPr>
          <w:rFonts w:ascii="Times New Roman" w:hAnsi="Times New Roman" w:cs="Times New Roman"/>
          <w:sz w:val="24"/>
          <w:szCs w:val="24"/>
        </w:rPr>
        <w:t xml:space="preserve"> год);</w:t>
      </w:r>
    </w:p>
    <w:p w:rsidR="006A3A7E" w:rsidRPr="00BA1963" w:rsidRDefault="006A3A7E"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hAnsi="Times New Roman" w:cs="Times New Roman"/>
          <w:sz w:val="24"/>
          <w:szCs w:val="24"/>
        </w:rPr>
        <w:t xml:space="preserve">- 0503 «Благоустройство» - </w:t>
      </w:r>
      <w:r w:rsidR="00500656" w:rsidRPr="00BA1963">
        <w:rPr>
          <w:rFonts w:ascii="Times New Roman" w:hAnsi="Times New Roman" w:cs="Times New Roman"/>
          <w:sz w:val="24"/>
          <w:szCs w:val="24"/>
        </w:rPr>
        <w:t>56 592,2</w:t>
      </w:r>
      <w:r w:rsidRPr="00BA1963">
        <w:rPr>
          <w:rFonts w:ascii="Times New Roman" w:hAnsi="Times New Roman" w:cs="Times New Roman"/>
          <w:sz w:val="24"/>
          <w:szCs w:val="24"/>
        </w:rPr>
        <w:t xml:space="preserve"> тыс.руб. (на </w:t>
      </w:r>
      <w:r w:rsidR="00BA1963" w:rsidRPr="00BA1963">
        <w:rPr>
          <w:rFonts w:ascii="Times New Roman" w:hAnsi="Times New Roman" w:cs="Times New Roman"/>
          <w:sz w:val="24"/>
          <w:szCs w:val="24"/>
        </w:rPr>
        <w:t>24 160,1</w:t>
      </w:r>
      <w:r w:rsidR="00DB56A8" w:rsidRPr="00BA1963">
        <w:rPr>
          <w:rFonts w:ascii="Times New Roman" w:hAnsi="Times New Roman" w:cs="Times New Roman"/>
          <w:sz w:val="24"/>
          <w:szCs w:val="24"/>
        </w:rPr>
        <w:t xml:space="preserve"> </w:t>
      </w:r>
      <w:r w:rsidRPr="00BA1963">
        <w:rPr>
          <w:rFonts w:ascii="Times New Roman" w:hAnsi="Times New Roman" w:cs="Times New Roman"/>
          <w:sz w:val="24"/>
          <w:szCs w:val="24"/>
        </w:rPr>
        <w:t>тыс.руб</w:t>
      </w:r>
      <w:r w:rsidR="00DB56A8" w:rsidRPr="00BA1963">
        <w:rPr>
          <w:rFonts w:ascii="Times New Roman" w:hAnsi="Times New Roman" w:cs="Times New Roman"/>
          <w:sz w:val="24"/>
          <w:szCs w:val="24"/>
        </w:rPr>
        <w:t>.</w:t>
      </w:r>
      <w:r w:rsidRPr="00BA1963">
        <w:rPr>
          <w:rFonts w:ascii="Times New Roman" w:hAnsi="Times New Roman" w:cs="Times New Roman"/>
          <w:sz w:val="24"/>
          <w:szCs w:val="24"/>
        </w:rPr>
        <w:t xml:space="preserve"> меньше первоначально утвержденного бюджета на 202</w:t>
      </w:r>
      <w:r w:rsidR="00500656"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 и на </w:t>
      </w:r>
      <w:r w:rsidR="00BA1963" w:rsidRPr="00BA1963">
        <w:rPr>
          <w:rFonts w:ascii="Times New Roman" w:hAnsi="Times New Roman" w:cs="Times New Roman"/>
          <w:sz w:val="24"/>
          <w:szCs w:val="24"/>
        </w:rPr>
        <w:t>34 883,4</w:t>
      </w:r>
      <w:r w:rsidRPr="00BA1963">
        <w:rPr>
          <w:rFonts w:ascii="Times New Roman" w:hAnsi="Times New Roman" w:cs="Times New Roman"/>
          <w:sz w:val="24"/>
          <w:szCs w:val="24"/>
        </w:rPr>
        <w:t xml:space="preserve"> тыс.руб. меньше </w:t>
      </w:r>
      <w:r w:rsidR="00CD23DC" w:rsidRPr="00BA1963">
        <w:rPr>
          <w:rFonts w:ascii="Times New Roman" w:hAnsi="Times New Roman" w:cs="Times New Roman"/>
          <w:sz w:val="24"/>
          <w:szCs w:val="24"/>
        </w:rPr>
        <w:t>показателя оценки</w:t>
      </w:r>
      <w:r w:rsidRPr="00BA1963">
        <w:rPr>
          <w:rFonts w:ascii="Times New Roman" w:hAnsi="Times New Roman" w:cs="Times New Roman"/>
          <w:sz w:val="24"/>
          <w:szCs w:val="24"/>
        </w:rPr>
        <w:t xml:space="preserve"> ожидаемого исполнения бюджета за 202</w:t>
      </w:r>
      <w:r w:rsidR="00500656"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w:t>
      </w:r>
    </w:p>
    <w:p w:rsidR="001F14B6" w:rsidRPr="00BA1963" w:rsidRDefault="006A3A7E" w:rsidP="00EE790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hAnsi="Times New Roman" w:cs="Times New Roman"/>
          <w:sz w:val="24"/>
          <w:szCs w:val="24"/>
        </w:rPr>
        <w:t>- 0505</w:t>
      </w:r>
      <w:r w:rsidRPr="00BA1963">
        <w:t xml:space="preserve"> «</w:t>
      </w:r>
      <w:r w:rsidRPr="00BA1963">
        <w:rPr>
          <w:rFonts w:ascii="Times New Roman" w:hAnsi="Times New Roman" w:cs="Times New Roman"/>
          <w:sz w:val="24"/>
          <w:szCs w:val="24"/>
        </w:rPr>
        <w:t xml:space="preserve">Другие вопросы в области жилищно-коммунального хозяйства» - </w:t>
      </w:r>
      <w:r w:rsidR="00500656" w:rsidRPr="00BA1963">
        <w:rPr>
          <w:rFonts w:ascii="Times New Roman" w:hAnsi="Times New Roman" w:cs="Times New Roman"/>
          <w:sz w:val="24"/>
          <w:szCs w:val="24"/>
        </w:rPr>
        <w:t>8 108,5</w:t>
      </w:r>
      <w:r w:rsidRPr="00BA1963">
        <w:rPr>
          <w:rFonts w:ascii="Times New Roman" w:hAnsi="Times New Roman" w:cs="Times New Roman"/>
          <w:sz w:val="24"/>
          <w:szCs w:val="24"/>
        </w:rPr>
        <w:t xml:space="preserve"> тыс.руб.</w:t>
      </w:r>
      <w:r w:rsidR="00DB56A8" w:rsidRPr="00BA1963">
        <w:rPr>
          <w:rFonts w:ascii="Times New Roman" w:hAnsi="Times New Roman" w:cs="Times New Roman"/>
          <w:sz w:val="24"/>
          <w:szCs w:val="24"/>
        </w:rPr>
        <w:t xml:space="preserve"> (на </w:t>
      </w:r>
      <w:r w:rsidR="00BA1963" w:rsidRPr="00BA1963">
        <w:rPr>
          <w:rFonts w:ascii="Times New Roman" w:hAnsi="Times New Roman" w:cs="Times New Roman"/>
          <w:sz w:val="24"/>
          <w:szCs w:val="24"/>
        </w:rPr>
        <w:t>76,0</w:t>
      </w:r>
      <w:r w:rsidR="00DB56A8" w:rsidRPr="00BA1963">
        <w:rPr>
          <w:rFonts w:ascii="Times New Roman" w:hAnsi="Times New Roman" w:cs="Times New Roman"/>
          <w:sz w:val="24"/>
          <w:szCs w:val="24"/>
        </w:rPr>
        <w:t xml:space="preserve"> тыс.руб. больше первоначально утвержденного бюджета на 202</w:t>
      </w:r>
      <w:r w:rsidR="00500656" w:rsidRPr="00BA1963">
        <w:rPr>
          <w:rFonts w:ascii="Times New Roman" w:hAnsi="Times New Roman" w:cs="Times New Roman"/>
          <w:sz w:val="24"/>
          <w:szCs w:val="24"/>
        </w:rPr>
        <w:t>3</w:t>
      </w:r>
      <w:r w:rsidR="00DB56A8" w:rsidRPr="00BA1963">
        <w:rPr>
          <w:rFonts w:ascii="Times New Roman" w:hAnsi="Times New Roman" w:cs="Times New Roman"/>
          <w:sz w:val="24"/>
          <w:szCs w:val="24"/>
        </w:rPr>
        <w:t xml:space="preserve"> год, и на </w:t>
      </w:r>
      <w:r w:rsidR="00BA1963" w:rsidRPr="00BA1963">
        <w:rPr>
          <w:rFonts w:ascii="Times New Roman" w:hAnsi="Times New Roman" w:cs="Times New Roman"/>
          <w:sz w:val="24"/>
          <w:szCs w:val="24"/>
        </w:rPr>
        <w:t>101 642,9</w:t>
      </w:r>
      <w:r w:rsidR="00DB56A8" w:rsidRPr="00BA1963">
        <w:rPr>
          <w:rFonts w:ascii="Times New Roman" w:hAnsi="Times New Roman" w:cs="Times New Roman"/>
          <w:sz w:val="24"/>
          <w:szCs w:val="24"/>
        </w:rPr>
        <w:t xml:space="preserve"> тыс.руб. меньше </w:t>
      </w:r>
      <w:r w:rsidR="00CD23DC" w:rsidRPr="00BA1963">
        <w:rPr>
          <w:rFonts w:ascii="Times New Roman" w:hAnsi="Times New Roman" w:cs="Times New Roman"/>
          <w:sz w:val="24"/>
          <w:szCs w:val="24"/>
        </w:rPr>
        <w:t>показателя оценки</w:t>
      </w:r>
      <w:r w:rsidR="00DB56A8" w:rsidRPr="00BA1963">
        <w:rPr>
          <w:rFonts w:ascii="Times New Roman" w:hAnsi="Times New Roman" w:cs="Times New Roman"/>
          <w:sz w:val="24"/>
          <w:szCs w:val="24"/>
        </w:rPr>
        <w:t xml:space="preserve"> ожидаемого исполнения бюджета за 202</w:t>
      </w:r>
      <w:r w:rsidR="00500656" w:rsidRPr="00BA1963">
        <w:rPr>
          <w:rFonts w:ascii="Times New Roman" w:hAnsi="Times New Roman" w:cs="Times New Roman"/>
          <w:sz w:val="24"/>
          <w:szCs w:val="24"/>
        </w:rPr>
        <w:t>3</w:t>
      </w:r>
      <w:r w:rsidR="00DB56A8" w:rsidRPr="00BA1963">
        <w:rPr>
          <w:rFonts w:ascii="Times New Roman" w:hAnsi="Times New Roman" w:cs="Times New Roman"/>
          <w:sz w:val="24"/>
          <w:szCs w:val="24"/>
        </w:rPr>
        <w:t xml:space="preserve"> год).</w:t>
      </w:r>
    </w:p>
    <w:p w:rsidR="00EC538C" w:rsidRPr="00EE790B" w:rsidRDefault="00EC538C" w:rsidP="00EC538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1963">
        <w:rPr>
          <w:rFonts w:ascii="Times New Roman" w:eastAsia="Times New Roman" w:hAnsi="Times New Roman" w:cs="Times New Roman"/>
          <w:color w:val="000000"/>
          <w:sz w:val="24"/>
          <w:szCs w:val="24"/>
          <w:lang w:eastAsia="ru-RU"/>
        </w:rPr>
        <w:tab/>
      </w:r>
      <w:r w:rsidRPr="00BA1963">
        <w:rPr>
          <w:rFonts w:ascii="Times New Roman" w:eastAsia="Times New Roman" w:hAnsi="Times New Roman" w:cs="Times New Roman"/>
          <w:b/>
          <w:color w:val="000000"/>
          <w:sz w:val="24"/>
          <w:szCs w:val="24"/>
          <w:lang w:eastAsia="ru-RU"/>
        </w:rPr>
        <w:t>По разделу 0600 «Охрана окружающей среды»</w:t>
      </w:r>
      <w:r w:rsidRPr="00BA1963">
        <w:rPr>
          <w:rFonts w:ascii="Times New Roman" w:eastAsia="Times New Roman" w:hAnsi="Times New Roman" w:cs="Times New Roman"/>
          <w:color w:val="000000"/>
          <w:sz w:val="24"/>
          <w:szCs w:val="24"/>
          <w:lang w:eastAsia="ru-RU"/>
        </w:rPr>
        <w:t xml:space="preserve"> предусмотрены бюджетные ассигнования на 202</w:t>
      </w:r>
      <w:r w:rsidR="00500656" w:rsidRPr="00BA1963">
        <w:rPr>
          <w:rFonts w:ascii="Times New Roman" w:eastAsia="Times New Roman" w:hAnsi="Times New Roman" w:cs="Times New Roman"/>
          <w:color w:val="000000"/>
          <w:sz w:val="24"/>
          <w:szCs w:val="24"/>
          <w:lang w:eastAsia="ru-RU"/>
        </w:rPr>
        <w:t>4</w:t>
      </w:r>
      <w:r w:rsidRPr="00BA1963">
        <w:rPr>
          <w:rFonts w:ascii="Times New Roman" w:eastAsia="Times New Roman" w:hAnsi="Times New Roman" w:cs="Times New Roman"/>
          <w:color w:val="000000"/>
          <w:sz w:val="24"/>
          <w:szCs w:val="24"/>
          <w:lang w:eastAsia="ru-RU"/>
        </w:rPr>
        <w:t xml:space="preserve"> и плановый период 202</w:t>
      </w:r>
      <w:r w:rsidR="00500656" w:rsidRPr="00BA1963">
        <w:rPr>
          <w:rFonts w:ascii="Times New Roman" w:eastAsia="Times New Roman" w:hAnsi="Times New Roman" w:cs="Times New Roman"/>
          <w:color w:val="000000"/>
          <w:sz w:val="24"/>
          <w:szCs w:val="24"/>
          <w:lang w:eastAsia="ru-RU"/>
        </w:rPr>
        <w:t>5</w:t>
      </w:r>
      <w:r w:rsidRPr="00BA1963">
        <w:rPr>
          <w:rFonts w:ascii="Times New Roman" w:eastAsia="Times New Roman" w:hAnsi="Times New Roman" w:cs="Times New Roman"/>
          <w:color w:val="000000"/>
          <w:sz w:val="24"/>
          <w:szCs w:val="24"/>
          <w:lang w:eastAsia="ru-RU"/>
        </w:rPr>
        <w:t xml:space="preserve"> и 202</w:t>
      </w:r>
      <w:r w:rsidR="00500656" w:rsidRPr="00BA1963">
        <w:rPr>
          <w:rFonts w:ascii="Times New Roman" w:eastAsia="Times New Roman" w:hAnsi="Times New Roman" w:cs="Times New Roman"/>
          <w:color w:val="000000"/>
          <w:sz w:val="24"/>
          <w:szCs w:val="24"/>
          <w:lang w:eastAsia="ru-RU"/>
        </w:rPr>
        <w:t>6</w:t>
      </w:r>
      <w:r w:rsidRPr="00BA1963">
        <w:rPr>
          <w:rFonts w:ascii="Times New Roman" w:eastAsia="Times New Roman" w:hAnsi="Times New Roman" w:cs="Times New Roman"/>
          <w:color w:val="000000"/>
          <w:sz w:val="24"/>
          <w:szCs w:val="24"/>
          <w:lang w:eastAsia="ru-RU"/>
        </w:rPr>
        <w:t xml:space="preserve"> годов ежегодно в сумме </w:t>
      </w:r>
      <w:r w:rsidR="00500656" w:rsidRPr="00BA1963">
        <w:rPr>
          <w:rFonts w:ascii="Times New Roman" w:eastAsia="Times New Roman" w:hAnsi="Times New Roman" w:cs="Times New Roman"/>
          <w:color w:val="000000"/>
          <w:sz w:val="24"/>
          <w:szCs w:val="24"/>
          <w:lang w:eastAsia="ru-RU"/>
        </w:rPr>
        <w:t xml:space="preserve">5 132,0 </w:t>
      </w:r>
      <w:r w:rsidRPr="00BA1963">
        <w:rPr>
          <w:rFonts w:ascii="Times New Roman" w:eastAsia="Times New Roman" w:hAnsi="Times New Roman" w:cs="Times New Roman"/>
          <w:color w:val="000000"/>
          <w:sz w:val="24"/>
          <w:szCs w:val="24"/>
          <w:lang w:eastAsia="ru-RU"/>
        </w:rPr>
        <w:t>тыс.руб.</w:t>
      </w:r>
      <w:r w:rsidR="00BA1963" w:rsidRPr="00BA1963">
        <w:rPr>
          <w:rFonts w:ascii="Times New Roman" w:eastAsia="Times New Roman" w:hAnsi="Times New Roman" w:cs="Times New Roman"/>
          <w:color w:val="000000"/>
          <w:sz w:val="24"/>
          <w:szCs w:val="24"/>
          <w:lang w:eastAsia="ru-RU"/>
        </w:rPr>
        <w:t xml:space="preserve">(на 1345,2тыс.руб. меньше </w:t>
      </w:r>
      <w:r w:rsidR="00BA1963" w:rsidRPr="00BA1963">
        <w:rPr>
          <w:rFonts w:ascii="Times New Roman" w:hAnsi="Times New Roman" w:cs="Times New Roman"/>
          <w:sz w:val="24"/>
          <w:szCs w:val="24"/>
        </w:rPr>
        <w:t xml:space="preserve">первоначально утвержденного бюджета на 2023 год, и </w:t>
      </w:r>
      <w:r w:rsidR="00BA1963" w:rsidRPr="00BA1963">
        <w:rPr>
          <w:rFonts w:ascii="Times New Roman" w:hAnsi="Times New Roman" w:cs="Times New Roman"/>
          <w:sz w:val="24"/>
          <w:szCs w:val="24"/>
        </w:rPr>
        <w:lastRenderedPageBreak/>
        <w:t>на 2 078,3 тыс.руб. больше показателя оценки ожидаемого исполнения бюджета за 2023 год</w:t>
      </w:r>
      <w:r w:rsidR="00BA1963" w:rsidRPr="00BA1963">
        <w:rPr>
          <w:rFonts w:ascii="Times New Roman" w:eastAsia="Times New Roman" w:hAnsi="Times New Roman" w:cs="Times New Roman"/>
          <w:color w:val="000000"/>
          <w:sz w:val="24"/>
          <w:szCs w:val="24"/>
          <w:lang w:eastAsia="ru-RU"/>
        </w:rPr>
        <w:t>)</w:t>
      </w:r>
      <w:r w:rsidR="00BA1963">
        <w:rPr>
          <w:rFonts w:ascii="Times New Roman" w:eastAsia="Times New Roman" w:hAnsi="Times New Roman" w:cs="Times New Roman"/>
          <w:color w:val="000000"/>
          <w:sz w:val="24"/>
          <w:szCs w:val="24"/>
          <w:lang w:eastAsia="ru-RU"/>
        </w:rPr>
        <w:t>.</w:t>
      </w:r>
      <w:r w:rsidRPr="00BA1963">
        <w:rPr>
          <w:rFonts w:ascii="Times New Roman" w:eastAsia="Times New Roman" w:hAnsi="Times New Roman" w:cs="Times New Roman"/>
          <w:color w:val="000000"/>
          <w:sz w:val="24"/>
          <w:szCs w:val="24"/>
          <w:lang w:eastAsia="ru-RU"/>
        </w:rPr>
        <w:t xml:space="preserve"> Данные ассигнования планируется направить на организацию сбора, вывоза бытовых отходов, содержание мест санкционированного сбора твердых бытовых отходов (контейнеры, свалки).</w:t>
      </w:r>
    </w:p>
    <w:p w:rsidR="002751FA" w:rsidRDefault="00DB56A8"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eastAsia="Times New Roman" w:hAnsi="Times New Roman" w:cs="Times New Roman"/>
          <w:b/>
          <w:color w:val="000000"/>
          <w:sz w:val="24"/>
          <w:szCs w:val="24"/>
          <w:lang w:eastAsia="ru-RU"/>
        </w:rPr>
        <w:t>По разделу 0700 «</w:t>
      </w:r>
      <w:r w:rsidR="002751FA" w:rsidRPr="00BA1963">
        <w:rPr>
          <w:rFonts w:ascii="Times New Roman" w:eastAsia="Times New Roman" w:hAnsi="Times New Roman" w:cs="Times New Roman"/>
          <w:b/>
          <w:color w:val="000000"/>
          <w:sz w:val="24"/>
          <w:szCs w:val="24"/>
          <w:lang w:eastAsia="ru-RU"/>
        </w:rPr>
        <w:t>Образование</w:t>
      </w:r>
      <w:r w:rsidRPr="00BA1963">
        <w:rPr>
          <w:rFonts w:ascii="Times New Roman" w:eastAsia="Times New Roman" w:hAnsi="Times New Roman" w:cs="Times New Roman"/>
          <w:b/>
          <w:color w:val="000000"/>
          <w:sz w:val="24"/>
          <w:szCs w:val="24"/>
          <w:lang w:eastAsia="ru-RU"/>
        </w:rPr>
        <w:t>»</w:t>
      </w:r>
      <w:r w:rsidRPr="00BA1963">
        <w:rPr>
          <w:rFonts w:ascii="Times New Roman" w:eastAsia="Times New Roman" w:hAnsi="Times New Roman" w:cs="Times New Roman"/>
          <w:color w:val="000000"/>
          <w:sz w:val="24"/>
          <w:szCs w:val="24"/>
          <w:lang w:eastAsia="ru-RU"/>
        </w:rPr>
        <w:t xml:space="preserve"> предусмотрены бюджетные ассигнования на 2023 год в сумме 1</w:t>
      </w:r>
      <w:r w:rsidR="00D9129D" w:rsidRPr="00BA1963">
        <w:rPr>
          <w:rFonts w:ascii="Times New Roman" w:eastAsia="Times New Roman" w:hAnsi="Times New Roman" w:cs="Times New Roman"/>
          <w:color w:val="000000"/>
          <w:sz w:val="24"/>
          <w:szCs w:val="24"/>
          <w:lang w:eastAsia="ru-RU"/>
        </w:rPr>
        <w:t> 907 980,3</w:t>
      </w:r>
      <w:r w:rsidRPr="00BA1963">
        <w:rPr>
          <w:rFonts w:ascii="Times New Roman" w:eastAsia="Times New Roman" w:hAnsi="Times New Roman" w:cs="Times New Roman"/>
          <w:color w:val="000000"/>
          <w:sz w:val="24"/>
          <w:szCs w:val="24"/>
          <w:lang w:eastAsia="ru-RU"/>
        </w:rPr>
        <w:t xml:space="preserve"> тыс.руб., что на </w:t>
      </w:r>
      <w:r w:rsidR="00BA1963" w:rsidRPr="00BA1963">
        <w:rPr>
          <w:rFonts w:ascii="Times New Roman" w:eastAsia="Times New Roman" w:hAnsi="Times New Roman" w:cs="Times New Roman"/>
          <w:color w:val="000000"/>
          <w:sz w:val="24"/>
          <w:szCs w:val="24"/>
          <w:lang w:eastAsia="ru-RU"/>
        </w:rPr>
        <w:t>351 235,5</w:t>
      </w:r>
      <w:r w:rsidRPr="00BA1963">
        <w:rPr>
          <w:rFonts w:ascii="Times New Roman" w:eastAsia="Times New Roman" w:hAnsi="Times New Roman" w:cs="Times New Roman"/>
          <w:color w:val="000000"/>
          <w:sz w:val="24"/>
          <w:szCs w:val="24"/>
          <w:lang w:eastAsia="ru-RU"/>
        </w:rPr>
        <w:t xml:space="preserve"> тыс.руб. выше </w:t>
      </w:r>
      <w:r w:rsidRPr="00BA1963">
        <w:rPr>
          <w:rFonts w:ascii="Times New Roman" w:hAnsi="Times New Roman" w:cs="Times New Roman"/>
          <w:sz w:val="24"/>
          <w:szCs w:val="24"/>
        </w:rPr>
        <w:t>уровня первоначально утвержденного бюджета на 202</w:t>
      </w:r>
      <w:r w:rsidR="00D9129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  и на </w:t>
      </w:r>
      <w:r w:rsidR="00BA1963" w:rsidRPr="00BA1963">
        <w:rPr>
          <w:rFonts w:ascii="Times New Roman" w:hAnsi="Times New Roman" w:cs="Times New Roman"/>
          <w:sz w:val="24"/>
          <w:szCs w:val="24"/>
        </w:rPr>
        <w:t>101 354,1</w:t>
      </w:r>
      <w:r w:rsidRPr="00BA1963">
        <w:rPr>
          <w:rFonts w:ascii="Times New Roman" w:hAnsi="Times New Roman" w:cs="Times New Roman"/>
          <w:sz w:val="24"/>
          <w:szCs w:val="24"/>
        </w:rPr>
        <w:t xml:space="preserve"> тыс.руб. </w:t>
      </w:r>
      <w:r w:rsidR="00BA1963" w:rsidRPr="00BA1963">
        <w:rPr>
          <w:rFonts w:ascii="Times New Roman" w:hAnsi="Times New Roman" w:cs="Times New Roman"/>
          <w:sz w:val="24"/>
          <w:szCs w:val="24"/>
        </w:rPr>
        <w:t>выше</w:t>
      </w:r>
      <w:r w:rsidRPr="00BA1963">
        <w:rPr>
          <w:rFonts w:ascii="Times New Roman" w:hAnsi="Times New Roman" w:cs="Times New Roman"/>
          <w:sz w:val="24"/>
          <w:szCs w:val="24"/>
        </w:rPr>
        <w:t xml:space="preserve"> расходов ожидаемого исполнения бюджета за 202</w:t>
      </w:r>
      <w:r w:rsidR="00D9129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Проектом бюджета на 202</w:t>
      </w:r>
      <w:r w:rsidR="00D9129D">
        <w:rPr>
          <w:rFonts w:ascii="Times New Roman" w:hAnsi="Times New Roman" w:cs="Times New Roman"/>
          <w:sz w:val="24"/>
          <w:szCs w:val="24"/>
        </w:rPr>
        <w:t>4</w:t>
      </w:r>
      <w:r>
        <w:rPr>
          <w:rFonts w:ascii="Times New Roman" w:hAnsi="Times New Roman" w:cs="Times New Roman"/>
          <w:sz w:val="24"/>
          <w:szCs w:val="24"/>
        </w:rPr>
        <w:t xml:space="preserve"> год предусматриваются расходы по подразделам:</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01</w:t>
      </w:r>
      <w:r w:rsidRPr="006A3A7E">
        <w:t xml:space="preserve"> </w:t>
      </w:r>
      <w:r>
        <w:t>«</w:t>
      </w:r>
      <w:r w:rsidR="004438F7" w:rsidRPr="004438F7">
        <w:rPr>
          <w:rFonts w:ascii="Times New Roman" w:hAnsi="Times New Roman" w:cs="Times New Roman"/>
          <w:sz w:val="24"/>
          <w:szCs w:val="24"/>
        </w:rPr>
        <w:t>Дошкольное образование</w:t>
      </w:r>
      <w:r>
        <w:rPr>
          <w:rFonts w:ascii="Times New Roman" w:hAnsi="Times New Roman" w:cs="Times New Roman"/>
          <w:sz w:val="24"/>
          <w:szCs w:val="24"/>
        </w:rPr>
        <w:t xml:space="preserve">» - </w:t>
      </w:r>
      <w:r w:rsidR="00D9129D">
        <w:rPr>
          <w:rFonts w:ascii="Times New Roman" w:hAnsi="Times New Roman" w:cs="Times New Roman"/>
          <w:sz w:val="24"/>
          <w:szCs w:val="24"/>
        </w:rPr>
        <w:t>866 336,9</w:t>
      </w:r>
      <w:r>
        <w:rPr>
          <w:rFonts w:ascii="Times New Roman" w:hAnsi="Times New Roman" w:cs="Times New Roman"/>
          <w:sz w:val="24"/>
          <w:szCs w:val="24"/>
        </w:rPr>
        <w:t xml:space="preserve"> тыс.руб.;</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02</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004438F7" w:rsidRPr="004438F7">
        <w:rPr>
          <w:rFonts w:ascii="Times New Roman" w:hAnsi="Times New Roman" w:cs="Times New Roman"/>
          <w:sz w:val="24"/>
          <w:szCs w:val="24"/>
        </w:rPr>
        <w:t>Общее образование</w:t>
      </w:r>
      <w:r>
        <w:rPr>
          <w:rFonts w:ascii="Times New Roman" w:hAnsi="Times New Roman" w:cs="Times New Roman"/>
          <w:sz w:val="24"/>
          <w:szCs w:val="24"/>
        </w:rPr>
        <w:t xml:space="preserve">» - </w:t>
      </w:r>
      <w:r w:rsidR="00D9129D">
        <w:rPr>
          <w:rFonts w:ascii="Times New Roman" w:hAnsi="Times New Roman" w:cs="Times New Roman"/>
          <w:sz w:val="24"/>
          <w:szCs w:val="24"/>
        </w:rPr>
        <w:t>802 958,0</w:t>
      </w:r>
      <w:r>
        <w:rPr>
          <w:rFonts w:ascii="Times New Roman" w:hAnsi="Times New Roman" w:cs="Times New Roman"/>
          <w:sz w:val="24"/>
          <w:szCs w:val="24"/>
        </w:rPr>
        <w:t xml:space="preserve"> тыс.руб.;</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w:t>
      </w:r>
      <w:r>
        <w:rPr>
          <w:rFonts w:ascii="Times New Roman" w:hAnsi="Times New Roman" w:cs="Times New Roman"/>
          <w:sz w:val="24"/>
          <w:szCs w:val="24"/>
        </w:rPr>
        <w:t>03</w:t>
      </w:r>
      <w:r w:rsidRPr="006A3A7E">
        <w:rPr>
          <w:rFonts w:ascii="Times New Roman" w:hAnsi="Times New Roman" w:cs="Times New Roman"/>
          <w:sz w:val="24"/>
          <w:szCs w:val="24"/>
        </w:rPr>
        <w:t xml:space="preserve"> </w:t>
      </w:r>
      <w:r>
        <w:rPr>
          <w:rFonts w:ascii="Times New Roman" w:hAnsi="Times New Roman" w:cs="Times New Roman"/>
          <w:sz w:val="24"/>
          <w:szCs w:val="24"/>
        </w:rPr>
        <w:t>«</w:t>
      </w:r>
      <w:r w:rsidR="004438F7" w:rsidRPr="004438F7">
        <w:rPr>
          <w:rFonts w:ascii="Times New Roman" w:hAnsi="Times New Roman" w:cs="Times New Roman"/>
          <w:sz w:val="24"/>
          <w:szCs w:val="24"/>
        </w:rPr>
        <w:t>Дополнительное образование детей</w:t>
      </w:r>
      <w:r>
        <w:rPr>
          <w:rFonts w:ascii="Times New Roman" w:hAnsi="Times New Roman" w:cs="Times New Roman"/>
          <w:sz w:val="24"/>
          <w:szCs w:val="24"/>
        </w:rPr>
        <w:t xml:space="preserve">» - </w:t>
      </w:r>
      <w:r w:rsidR="00D9129D">
        <w:rPr>
          <w:rFonts w:ascii="Times New Roman" w:hAnsi="Times New Roman" w:cs="Times New Roman"/>
          <w:sz w:val="24"/>
          <w:szCs w:val="24"/>
        </w:rPr>
        <w:t>185 925,3</w:t>
      </w:r>
      <w:r>
        <w:rPr>
          <w:rFonts w:ascii="Times New Roman" w:hAnsi="Times New Roman" w:cs="Times New Roman"/>
          <w:sz w:val="24"/>
          <w:szCs w:val="24"/>
        </w:rPr>
        <w:t xml:space="preserve"> тыс.руб.;</w:t>
      </w:r>
    </w:p>
    <w:p w:rsidR="00DB56A8" w:rsidRDefault="00DB56A8" w:rsidP="00DB56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w:t>
      </w:r>
      <w:r w:rsidR="004438F7">
        <w:rPr>
          <w:rFonts w:ascii="Times New Roman" w:hAnsi="Times New Roman" w:cs="Times New Roman"/>
          <w:sz w:val="24"/>
          <w:szCs w:val="24"/>
        </w:rPr>
        <w:t>707</w:t>
      </w:r>
      <w:r w:rsidRPr="006A3A7E">
        <w:t xml:space="preserve"> </w:t>
      </w:r>
      <w:r>
        <w:t>«</w:t>
      </w:r>
      <w:r w:rsidR="004438F7" w:rsidRPr="004438F7">
        <w:rPr>
          <w:rFonts w:ascii="Times New Roman" w:hAnsi="Times New Roman" w:cs="Times New Roman"/>
          <w:sz w:val="24"/>
          <w:szCs w:val="24"/>
        </w:rPr>
        <w:t>Молодежная политика</w:t>
      </w:r>
      <w:r>
        <w:rPr>
          <w:rFonts w:ascii="Times New Roman" w:hAnsi="Times New Roman" w:cs="Times New Roman"/>
          <w:sz w:val="24"/>
          <w:szCs w:val="24"/>
        </w:rPr>
        <w:t xml:space="preserve">» - </w:t>
      </w:r>
      <w:r w:rsidR="00D9129D">
        <w:rPr>
          <w:rFonts w:ascii="Times New Roman" w:hAnsi="Times New Roman" w:cs="Times New Roman"/>
          <w:sz w:val="24"/>
          <w:szCs w:val="24"/>
        </w:rPr>
        <w:t xml:space="preserve">6 839,7 </w:t>
      </w:r>
      <w:r>
        <w:rPr>
          <w:rFonts w:ascii="Times New Roman" w:hAnsi="Times New Roman" w:cs="Times New Roman"/>
          <w:sz w:val="24"/>
          <w:szCs w:val="24"/>
        </w:rPr>
        <w:t>тыс.руб.</w:t>
      </w:r>
      <w:r w:rsidR="004438F7">
        <w:rPr>
          <w:rFonts w:ascii="Times New Roman" w:hAnsi="Times New Roman" w:cs="Times New Roman"/>
          <w:sz w:val="24"/>
          <w:szCs w:val="24"/>
        </w:rPr>
        <w:t>;</w:t>
      </w:r>
    </w:p>
    <w:p w:rsidR="004438F7" w:rsidRPr="00EE790B" w:rsidRDefault="004438F7" w:rsidP="00AF10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- 0709 «</w:t>
      </w:r>
      <w:r w:rsidRPr="004438F7">
        <w:rPr>
          <w:rFonts w:ascii="Times New Roman" w:hAnsi="Times New Roman" w:cs="Times New Roman"/>
          <w:sz w:val="24"/>
          <w:szCs w:val="24"/>
        </w:rPr>
        <w:t>Другие вопросы в области образования</w:t>
      </w:r>
      <w:r>
        <w:rPr>
          <w:rFonts w:ascii="Times New Roman" w:hAnsi="Times New Roman" w:cs="Times New Roman"/>
          <w:sz w:val="24"/>
          <w:szCs w:val="24"/>
        </w:rPr>
        <w:t xml:space="preserve">» - </w:t>
      </w:r>
      <w:r w:rsidR="00D9129D">
        <w:rPr>
          <w:rFonts w:ascii="Times New Roman" w:hAnsi="Times New Roman" w:cs="Times New Roman"/>
          <w:sz w:val="24"/>
          <w:szCs w:val="24"/>
        </w:rPr>
        <w:t>45 920,4</w:t>
      </w:r>
      <w:r>
        <w:rPr>
          <w:rFonts w:ascii="Times New Roman" w:hAnsi="Times New Roman" w:cs="Times New Roman"/>
          <w:sz w:val="24"/>
          <w:szCs w:val="24"/>
        </w:rPr>
        <w:t xml:space="preserve"> тыс.руб.</w:t>
      </w:r>
    </w:p>
    <w:p w:rsidR="003B6354" w:rsidRPr="00EE790B" w:rsidRDefault="00F23EA8" w:rsidP="00EE790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eastAsia="Times New Roman" w:hAnsi="Times New Roman" w:cs="Times New Roman"/>
          <w:b/>
          <w:sz w:val="24"/>
          <w:szCs w:val="24"/>
          <w:lang w:eastAsia="ru-RU"/>
        </w:rPr>
        <w:t>По разделу 0800 «Культура, кинематография»</w:t>
      </w:r>
      <w:r w:rsidRPr="00BA1963">
        <w:rPr>
          <w:rFonts w:ascii="Times New Roman" w:eastAsia="Times New Roman" w:hAnsi="Times New Roman" w:cs="Times New Roman"/>
          <w:color w:val="000000"/>
          <w:sz w:val="24"/>
          <w:szCs w:val="24"/>
          <w:lang w:eastAsia="ru-RU"/>
        </w:rPr>
        <w:t xml:space="preserve"> предусмотрены бюджетные ассигнования на 202</w:t>
      </w:r>
      <w:r w:rsidR="00D35D4D" w:rsidRPr="00BA1963">
        <w:rPr>
          <w:rFonts w:ascii="Times New Roman" w:eastAsia="Times New Roman" w:hAnsi="Times New Roman" w:cs="Times New Roman"/>
          <w:color w:val="000000"/>
          <w:sz w:val="24"/>
          <w:szCs w:val="24"/>
          <w:lang w:eastAsia="ru-RU"/>
        </w:rPr>
        <w:t>4</w:t>
      </w:r>
      <w:r w:rsidRPr="00BA1963">
        <w:rPr>
          <w:rFonts w:ascii="Times New Roman" w:eastAsia="Times New Roman" w:hAnsi="Times New Roman" w:cs="Times New Roman"/>
          <w:color w:val="000000"/>
          <w:sz w:val="24"/>
          <w:szCs w:val="24"/>
          <w:lang w:eastAsia="ru-RU"/>
        </w:rPr>
        <w:t xml:space="preserve"> год в сумме </w:t>
      </w:r>
      <w:r w:rsidR="00D35D4D" w:rsidRPr="00BA1963">
        <w:rPr>
          <w:rFonts w:ascii="Times New Roman" w:eastAsia="Times New Roman" w:hAnsi="Times New Roman" w:cs="Times New Roman"/>
          <w:color w:val="000000"/>
          <w:sz w:val="24"/>
          <w:szCs w:val="24"/>
          <w:lang w:eastAsia="ru-RU"/>
        </w:rPr>
        <w:t>144 333,4</w:t>
      </w:r>
      <w:r w:rsidRPr="00BA1963">
        <w:rPr>
          <w:rFonts w:ascii="Times New Roman" w:eastAsia="Times New Roman" w:hAnsi="Times New Roman" w:cs="Times New Roman"/>
          <w:color w:val="000000"/>
          <w:sz w:val="24"/>
          <w:szCs w:val="24"/>
          <w:lang w:eastAsia="ru-RU"/>
        </w:rPr>
        <w:t xml:space="preserve"> тыс.руб., что на </w:t>
      </w:r>
      <w:r w:rsidR="00BA1963" w:rsidRPr="00BA1963">
        <w:rPr>
          <w:rFonts w:ascii="Times New Roman" w:eastAsia="Times New Roman" w:hAnsi="Times New Roman" w:cs="Times New Roman"/>
          <w:color w:val="000000"/>
          <w:sz w:val="24"/>
          <w:szCs w:val="24"/>
          <w:lang w:eastAsia="ru-RU"/>
        </w:rPr>
        <w:t>14 601,8</w:t>
      </w:r>
      <w:r w:rsidRPr="00BA1963">
        <w:rPr>
          <w:rFonts w:ascii="Times New Roman" w:eastAsia="Times New Roman" w:hAnsi="Times New Roman" w:cs="Times New Roman"/>
          <w:color w:val="000000"/>
          <w:sz w:val="24"/>
          <w:szCs w:val="24"/>
          <w:lang w:eastAsia="ru-RU"/>
        </w:rPr>
        <w:t xml:space="preserve"> тыс.руб. выше </w:t>
      </w:r>
      <w:r w:rsidRPr="00BA1963">
        <w:rPr>
          <w:rFonts w:ascii="Times New Roman" w:hAnsi="Times New Roman" w:cs="Times New Roman"/>
          <w:sz w:val="24"/>
          <w:szCs w:val="24"/>
        </w:rPr>
        <w:t>уровня первоначально утвержденного бюджета на 202</w:t>
      </w:r>
      <w:r w:rsidR="00D35D4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  и на </w:t>
      </w:r>
      <w:r w:rsidR="00BA1963" w:rsidRPr="00BA1963">
        <w:rPr>
          <w:rFonts w:ascii="Times New Roman" w:hAnsi="Times New Roman" w:cs="Times New Roman"/>
          <w:sz w:val="24"/>
          <w:szCs w:val="24"/>
        </w:rPr>
        <w:t>581,9</w:t>
      </w:r>
      <w:r w:rsidRPr="00BA1963">
        <w:rPr>
          <w:rFonts w:ascii="Times New Roman" w:hAnsi="Times New Roman" w:cs="Times New Roman"/>
          <w:sz w:val="24"/>
          <w:szCs w:val="24"/>
        </w:rPr>
        <w:t xml:space="preserve"> тыс.руб. меньше </w:t>
      </w:r>
      <w:r w:rsidR="003B6354" w:rsidRPr="00BA1963">
        <w:rPr>
          <w:rFonts w:ascii="Times New Roman" w:hAnsi="Times New Roman" w:cs="Times New Roman"/>
          <w:sz w:val="24"/>
          <w:szCs w:val="24"/>
        </w:rPr>
        <w:t>показателя оценки</w:t>
      </w:r>
      <w:r w:rsidRPr="00BA1963">
        <w:rPr>
          <w:rFonts w:ascii="Times New Roman" w:hAnsi="Times New Roman" w:cs="Times New Roman"/>
          <w:sz w:val="24"/>
          <w:szCs w:val="24"/>
        </w:rPr>
        <w:t xml:space="preserve"> ожидаемого исполнения бюджета за 202</w:t>
      </w:r>
      <w:r w:rsidR="00D35D4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w:t>
      </w:r>
    </w:p>
    <w:p w:rsidR="002751FA" w:rsidRDefault="003B6354" w:rsidP="00017D8B">
      <w:pPr>
        <w:autoSpaceDE w:val="0"/>
        <w:autoSpaceDN w:val="0"/>
        <w:adjustRightInd w:val="0"/>
        <w:spacing w:after="0" w:line="240" w:lineRule="auto"/>
        <w:ind w:firstLine="539"/>
        <w:jc w:val="both"/>
        <w:rPr>
          <w:rFonts w:ascii="Times New Roman" w:hAnsi="Times New Roman" w:cs="Times New Roman"/>
          <w:sz w:val="24"/>
          <w:szCs w:val="24"/>
        </w:rPr>
      </w:pPr>
      <w:r w:rsidRPr="00BA1963">
        <w:rPr>
          <w:rFonts w:ascii="Times New Roman" w:eastAsia="Times New Roman" w:hAnsi="Times New Roman" w:cs="Times New Roman"/>
          <w:b/>
          <w:color w:val="000000"/>
          <w:sz w:val="24"/>
          <w:szCs w:val="24"/>
          <w:lang w:eastAsia="ru-RU"/>
        </w:rPr>
        <w:t>По разделу 1000 «</w:t>
      </w:r>
      <w:r w:rsidR="002751FA" w:rsidRPr="00BA1963">
        <w:rPr>
          <w:rFonts w:ascii="Times New Roman" w:eastAsia="Times New Roman" w:hAnsi="Times New Roman" w:cs="Times New Roman"/>
          <w:b/>
          <w:color w:val="000000"/>
          <w:sz w:val="24"/>
          <w:szCs w:val="24"/>
          <w:lang w:eastAsia="ru-RU"/>
        </w:rPr>
        <w:t>Социальная политика</w:t>
      </w:r>
      <w:r w:rsidRPr="00BA1963">
        <w:rPr>
          <w:rFonts w:ascii="Times New Roman" w:eastAsia="Times New Roman" w:hAnsi="Times New Roman" w:cs="Times New Roman"/>
          <w:b/>
          <w:color w:val="000000"/>
          <w:sz w:val="24"/>
          <w:szCs w:val="24"/>
          <w:lang w:eastAsia="ru-RU"/>
        </w:rPr>
        <w:t>»</w:t>
      </w:r>
      <w:r w:rsidRPr="00BA1963">
        <w:rPr>
          <w:rFonts w:ascii="Times New Roman" w:eastAsia="Times New Roman" w:hAnsi="Times New Roman" w:cs="Times New Roman"/>
          <w:color w:val="000000"/>
          <w:sz w:val="24"/>
          <w:szCs w:val="24"/>
          <w:lang w:eastAsia="ru-RU"/>
        </w:rPr>
        <w:t xml:space="preserve"> на 202</w:t>
      </w:r>
      <w:r w:rsidR="00D35D4D" w:rsidRPr="00BA1963">
        <w:rPr>
          <w:rFonts w:ascii="Times New Roman" w:eastAsia="Times New Roman" w:hAnsi="Times New Roman" w:cs="Times New Roman"/>
          <w:color w:val="000000"/>
          <w:sz w:val="24"/>
          <w:szCs w:val="24"/>
          <w:lang w:eastAsia="ru-RU"/>
        </w:rPr>
        <w:t>4</w:t>
      </w:r>
      <w:r w:rsidRPr="00BA1963">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D35D4D" w:rsidRPr="00BA1963">
        <w:rPr>
          <w:rFonts w:ascii="Times New Roman" w:eastAsia="Times New Roman" w:hAnsi="Times New Roman" w:cs="Times New Roman"/>
          <w:color w:val="000000"/>
          <w:sz w:val="24"/>
          <w:szCs w:val="24"/>
          <w:lang w:eastAsia="ru-RU"/>
        </w:rPr>
        <w:t>20 997,4</w:t>
      </w:r>
      <w:r w:rsidRPr="00BA1963">
        <w:rPr>
          <w:rFonts w:ascii="Times New Roman" w:eastAsia="Times New Roman" w:hAnsi="Times New Roman" w:cs="Times New Roman"/>
          <w:color w:val="000000"/>
          <w:sz w:val="24"/>
          <w:szCs w:val="24"/>
          <w:lang w:eastAsia="ru-RU"/>
        </w:rPr>
        <w:t xml:space="preserve"> тыс.руб. (на </w:t>
      </w:r>
      <w:r w:rsidR="00BA1963" w:rsidRPr="00BA1963">
        <w:rPr>
          <w:rFonts w:ascii="Times New Roman" w:eastAsia="Times New Roman" w:hAnsi="Times New Roman" w:cs="Times New Roman"/>
          <w:color w:val="000000"/>
          <w:sz w:val="24"/>
          <w:szCs w:val="24"/>
          <w:lang w:eastAsia="ru-RU"/>
        </w:rPr>
        <w:t>2017,1тыс.руб.</w:t>
      </w:r>
      <w:r w:rsidRPr="00BA1963">
        <w:rPr>
          <w:rFonts w:ascii="Times New Roman" w:hAnsi="Times New Roman" w:cs="Times New Roman"/>
          <w:sz w:val="24"/>
          <w:szCs w:val="24"/>
        </w:rPr>
        <w:t xml:space="preserve"> меньше показателя оценки ожидаемого исполнения бюджета за 202</w:t>
      </w:r>
      <w:r w:rsidR="00D35D4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 и на </w:t>
      </w:r>
      <w:r w:rsidR="00BA1963" w:rsidRPr="00BA1963">
        <w:rPr>
          <w:rFonts w:ascii="Times New Roman" w:hAnsi="Times New Roman" w:cs="Times New Roman"/>
          <w:sz w:val="24"/>
          <w:szCs w:val="24"/>
        </w:rPr>
        <w:t>1389,2тыс.руб.</w:t>
      </w:r>
      <w:r w:rsidRPr="00BA1963">
        <w:rPr>
          <w:rFonts w:ascii="Times New Roman" w:hAnsi="Times New Roman" w:cs="Times New Roman"/>
          <w:sz w:val="24"/>
          <w:szCs w:val="24"/>
        </w:rPr>
        <w:t xml:space="preserve"> меньше уровня первоначально утвержденного бюджета на 202</w:t>
      </w:r>
      <w:r w:rsidR="00D35D4D" w:rsidRPr="00BA1963">
        <w:rPr>
          <w:rFonts w:ascii="Times New Roman" w:hAnsi="Times New Roman" w:cs="Times New Roman"/>
          <w:sz w:val="24"/>
          <w:szCs w:val="24"/>
        </w:rPr>
        <w:t>3</w:t>
      </w:r>
      <w:r w:rsidRPr="00BA1963">
        <w:rPr>
          <w:rFonts w:ascii="Times New Roman" w:hAnsi="Times New Roman" w:cs="Times New Roman"/>
          <w:sz w:val="24"/>
          <w:szCs w:val="24"/>
        </w:rPr>
        <w:t xml:space="preserve"> год).</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Проектом бюджета на 202</w:t>
      </w:r>
      <w:r w:rsidR="00D35D4D">
        <w:rPr>
          <w:rFonts w:ascii="Times New Roman" w:hAnsi="Times New Roman" w:cs="Times New Roman"/>
          <w:sz w:val="24"/>
          <w:szCs w:val="24"/>
        </w:rPr>
        <w:t>4</w:t>
      </w:r>
      <w:r>
        <w:rPr>
          <w:rFonts w:ascii="Times New Roman" w:hAnsi="Times New Roman" w:cs="Times New Roman"/>
          <w:sz w:val="24"/>
          <w:szCs w:val="24"/>
        </w:rPr>
        <w:t xml:space="preserve"> год предусматриваются расходы по подразделам:</w:t>
      </w:r>
    </w:p>
    <w:p w:rsidR="003B6354" w:rsidRPr="00AF1096"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AF1096">
        <w:rPr>
          <w:rFonts w:ascii="Times New Roman" w:hAnsi="Times New Roman" w:cs="Times New Roman"/>
          <w:sz w:val="24"/>
          <w:szCs w:val="24"/>
        </w:rPr>
        <w:t>1001</w:t>
      </w:r>
      <w:r w:rsidRPr="00AF1096">
        <w:t xml:space="preserve"> «</w:t>
      </w:r>
      <w:r w:rsidRPr="00AF1096">
        <w:rPr>
          <w:rFonts w:ascii="Times New Roman" w:hAnsi="Times New Roman" w:cs="Times New Roman"/>
          <w:sz w:val="24"/>
          <w:szCs w:val="24"/>
        </w:rPr>
        <w:t xml:space="preserve">Пенсионное обеспечение» - </w:t>
      </w:r>
      <w:r w:rsidR="00CD23DC" w:rsidRPr="00AF1096">
        <w:rPr>
          <w:rFonts w:ascii="Times New Roman" w:hAnsi="Times New Roman" w:cs="Times New Roman"/>
          <w:sz w:val="24"/>
          <w:szCs w:val="24"/>
        </w:rPr>
        <w:t>2</w:t>
      </w:r>
      <w:r w:rsidR="00D35D4D" w:rsidRPr="00AF1096">
        <w:rPr>
          <w:rFonts w:ascii="Times New Roman" w:hAnsi="Times New Roman" w:cs="Times New Roman"/>
          <w:sz w:val="24"/>
          <w:szCs w:val="24"/>
        </w:rPr>
        <w:t> 090,0</w:t>
      </w:r>
      <w:r w:rsidRPr="00AF1096">
        <w:rPr>
          <w:rFonts w:ascii="Times New Roman" w:hAnsi="Times New Roman" w:cs="Times New Roman"/>
          <w:sz w:val="24"/>
          <w:szCs w:val="24"/>
        </w:rPr>
        <w:t xml:space="preserve"> тыс.руб. (на </w:t>
      </w:r>
      <w:r w:rsidR="00BA1963" w:rsidRPr="00AF1096">
        <w:rPr>
          <w:rFonts w:ascii="Times New Roman" w:hAnsi="Times New Roman" w:cs="Times New Roman"/>
          <w:sz w:val="24"/>
          <w:szCs w:val="24"/>
        </w:rPr>
        <w:t>116,0тыс.руб. ниже</w:t>
      </w:r>
      <w:r w:rsidRPr="00AF1096">
        <w:rPr>
          <w:rFonts w:ascii="Times New Roman" w:hAnsi="Times New Roman" w:cs="Times New Roman"/>
          <w:sz w:val="24"/>
          <w:szCs w:val="24"/>
        </w:rPr>
        <w:t xml:space="preserve"> первоначально утвержденного бюджета на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 и на </w:t>
      </w:r>
      <w:r w:rsidR="00BA1963" w:rsidRPr="00AF1096">
        <w:rPr>
          <w:rFonts w:ascii="Times New Roman" w:hAnsi="Times New Roman" w:cs="Times New Roman"/>
          <w:sz w:val="24"/>
          <w:szCs w:val="24"/>
        </w:rPr>
        <w:t xml:space="preserve">уровне </w:t>
      </w:r>
      <w:r w:rsidR="00CD23DC" w:rsidRPr="00AF1096">
        <w:rPr>
          <w:rFonts w:ascii="Times New Roman" w:hAnsi="Times New Roman" w:cs="Times New Roman"/>
          <w:sz w:val="24"/>
          <w:szCs w:val="24"/>
        </w:rPr>
        <w:t>показателя оценки</w:t>
      </w:r>
      <w:r w:rsidRPr="00AF1096">
        <w:rPr>
          <w:rFonts w:ascii="Times New Roman" w:hAnsi="Times New Roman" w:cs="Times New Roman"/>
          <w:sz w:val="24"/>
          <w:szCs w:val="24"/>
        </w:rPr>
        <w:t xml:space="preserve"> ожидаемого исполнения бюджета за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AF1096">
        <w:rPr>
          <w:rFonts w:ascii="Times New Roman" w:hAnsi="Times New Roman" w:cs="Times New Roman"/>
          <w:sz w:val="24"/>
          <w:szCs w:val="24"/>
        </w:rPr>
        <w:t xml:space="preserve">- 1003 «Социальное обеспечение населения» - </w:t>
      </w:r>
      <w:r w:rsidR="00CD23DC" w:rsidRPr="00AF1096">
        <w:rPr>
          <w:rFonts w:ascii="Times New Roman" w:hAnsi="Times New Roman" w:cs="Times New Roman"/>
          <w:sz w:val="24"/>
          <w:szCs w:val="24"/>
        </w:rPr>
        <w:t>1</w:t>
      </w:r>
      <w:r w:rsidR="00D35D4D" w:rsidRPr="00AF1096">
        <w:rPr>
          <w:rFonts w:ascii="Times New Roman" w:hAnsi="Times New Roman" w:cs="Times New Roman"/>
          <w:sz w:val="24"/>
          <w:szCs w:val="24"/>
        </w:rPr>
        <w:t> 218,0</w:t>
      </w:r>
      <w:r w:rsidRPr="00AF1096">
        <w:rPr>
          <w:rFonts w:ascii="Times New Roman" w:hAnsi="Times New Roman" w:cs="Times New Roman"/>
          <w:sz w:val="24"/>
          <w:szCs w:val="24"/>
        </w:rPr>
        <w:t xml:space="preserve"> тыс.руб. (на </w:t>
      </w:r>
      <w:r w:rsidR="00BA1963" w:rsidRPr="00AF1096">
        <w:rPr>
          <w:rFonts w:ascii="Times New Roman" w:hAnsi="Times New Roman" w:cs="Times New Roman"/>
          <w:sz w:val="24"/>
          <w:szCs w:val="24"/>
        </w:rPr>
        <w:t>146</w:t>
      </w:r>
      <w:r w:rsidR="00CD23DC" w:rsidRPr="00AF1096">
        <w:rPr>
          <w:rFonts w:ascii="Times New Roman" w:hAnsi="Times New Roman" w:cs="Times New Roman"/>
          <w:sz w:val="24"/>
          <w:szCs w:val="24"/>
        </w:rPr>
        <w:t>,5</w:t>
      </w:r>
      <w:r w:rsidRPr="00AF1096">
        <w:rPr>
          <w:rFonts w:ascii="Times New Roman" w:hAnsi="Times New Roman" w:cs="Times New Roman"/>
          <w:sz w:val="24"/>
          <w:szCs w:val="24"/>
        </w:rPr>
        <w:t xml:space="preserve"> тыс.руб. </w:t>
      </w:r>
      <w:r w:rsidR="00CD23DC" w:rsidRPr="00AF1096">
        <w:rPr>
          <w:rFonts w:ascii="Times New Roman" w:hAnsi="Times New Roman" w:cs="Times New Roman"/>
          <w:sz w:val="24"/>
          <w:szCs w:val="24"/>
        </w:rPr>
        <w:t>больше</w:t>
      </w:r>
      <w:r w:rsidRPr="00AF1096">
        <w:rPr>
          <w:rFonts w:ascii="Times New Roman" w:hAnsi="Times New Roman" w:cs="Times New Roman"/>
          <w:sz w:val="24"/>
          <w:szCs w:val="24"/>
        </w:rPr>
        <w:t xml:space="preserve"> первоначально утвержденного бюджета на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 и на </w:t>
      </w:r>
      <w:r w:rsidR="00AF1096" w:rsidRPr="00AF1096">
        <w:rPr>
          <w:rFonts w:ascii="Times New Roman" w:hAnsi="Times New Roman" w:cs="Times New Roman"/>
          <w:sz w:val="24"/>
          <w:szCs w:val="24"/>
        </w:rPr>
        <w:t>1 195,9</w:t>
      </w:r>
      <w:r w:rsidRPr="00AF1096">
        <w:rPr>
          <w:rFonts w:ascii="Times New Roman" w:hAnsi="Times New Roman" w:cs="Times New Roman"/>
          <w:sz w:val="24"/>
          <w:szCs w:val="24"/>
        </w:rPr>
        <w:t xml:space="preserve"> тыс.руб. меньше </w:t>
      </w:r>
      <w:r w:rsidR="00CD23DC" w:rsidRPr="00AF1096">
        <w:rPr>
          <w:rFonts w:ascii="Times New Roman" w:hAnsi="Times New Roman" w:cs="Times New Roman"/>
          <w:sz w:val="24"/>
          <w:szCs w:val="24"/>
        </w:rPr>
        <w:t>показателя оценки</w:t>
      </w:r>
      <w:r w:rsidRPr="00AF1096">
        <w:rPr>
          <w:rFonts w:ascii="Times New Roman" w:hAnsi="Times New Roman" w:cs="Times New Roman"/>
          <w:sz w:val="24"/>
          <w:szCs w:val="24"/>
        </w:rPr>
        <w:t xml:space="preserve"> ожидаемого исполнения бюджета за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w:t>
      </w:r>
    </w:p>
    <w:p w:rsidR="003B6354" w:rsidRDefault="003B6354" w:rsidP="003B6354">
      <w:pPr>
        <w:autoSpaceDE w:val="0"/>
        <w:autoSpaceDN w:val="0"/>
        <w:adjustRightInd w:val="0"/>
        <w:spacing w:after="0" w:line="240" w:lineRule="auto"/>
        <w:ind w:firstLine="539"/>
        <w:jc w:val="both"/>
        <w:rPr>
          <w:rFonts w:ascii="Times New Roman" w:hAnsi="Times New Roman" w:cs="Times New Roman"/>
          <w:sz w:val="24"/>
          <w:szCs w:val="24"/>
        </w:rPr>
      </w:pPr>
      <w:r w:rsidRPr="00AF1096">
        <w:rPr>
          <w:rFonts w:ascii="Times New Roman" w:hAnsi="Times New Roman" w:cs="Times New Roman"/>
          <w:sz w:val="24"/>
          <w:szCs w:val="24"/>
        </w:rPr>
        <w:t xml:space="preserve">- 1004 «Охрана семьи и детства» - </w:t>
      </w:r>
      <w:r w:rsidR="00D35D4D" w:rsidRPr="00AF1096">
        <w:rPr>
          <w:rFonts w:ascii="Times New Roman" w:hAnsi="Times New Roman" w:cs="Times New Roman"/>
          <w:sz w:val="24"/>
          <w:szCs w:val="24"/>
        </w:rPr>
        <w:t>17 039,4</w:t>
      </w:r>
      <w:r w:rsidRPr="00AF1096">
        <w:rPr>
          <w:rFonts w:ascii="Times New Roman" w:hAnsi="Times New Roman" w:cs="Times New Roman"/>
          <w:sz w:val="24"/>
          <w:szCs w:val="24"/>
        </w:rPr>
        <w:t xml:space="preserve"> тыс.руб. (на </w:t>
      </w:r>
      <w:r w:rsidR="00AF1096" w:rsidRPr="00AF1096">
        <w:rPr>
          <w:rFonts w:ascii="Times New Roman" w:hAnsi="Times New Roman" w:cs="Times New Roman"/>
          <w:sz w:val="24"/>
          <w:szCs w:val="24"/>
        </w:rPr>
        <w:t>1358,7</w:t>
      </w:r>
      <w:r w:rsidRPr="00AF1096">
        <w:rPr>
          <w:rFonts w:ascii="Times New Roman" w:hAnsi="Times New Roman" w:cs="Times New Roman"/>
          <w:sz w:val="24"/>
          <w:szCs w:val="24"/>
        </w:rPr>
        <w:t xml:space="preserve"> тыс.руб. </w:t>
      </w:r>
      <w:r w:rsidR="00AF1096" w:rsidRPr="00AF1096">
        <w:rPr>
          <w:rFonts w:ascii="Times New Roman" w:hAnsi="Times New Roman" w:cs="Times New Roman"/>
          <w:sz w:val="24"/>
          <w:szCs w:val="24"/>
        </w:rPr>
        <w:t>больше</w:t>
      </w:r>
      <w:r w:rsidRPr="00AF1096">
        <w:rPr>
          <w:rFonts w:ascii="Times New Roman" w:hAnsi="Times New Roman" w:cs="Times New Roman"/>
          <w:sz w:val="24"/>
          <w:szCs w:val="24"/>
        </w:rPr>
        <w:t xml:space="preserve"> первоначально утвержденного бюджета на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 и на </w:t>
      </w:r>
      <w:r w:rsidR="00AF1096" w:rsidRPr="00AF1096">
        <w:rPr>
          <w:rFonts w:ascii="Times New Roman" w:hAnsi="Times New Roman" w:cs="Times New Roman"/>
          <w:sz w:val="24"/>
          <w:szCs w:val="24"/>
        </w:rPr>
        <w:t>821,2</w:t>
      </w:r>
      <w:r w:rsidRPr="00AF1096">
        <w:rPr>
          <w:rFonts w:ascii="Times New Roman" w:hAnsi="Times New Roman" w:cs="Times New Roman"/>
          <w:sz w:val="24"/>
          <w:szCs w:val="24"/>
        </w:rPr>
        <w:t xml:space="preserve"> тыс.руб. </w:t>
      </w:r>
      <w:r w:rsidR="00CD23DC" w:rsidRPr="00AF1096">
        <w:rPr>
          <w:rFonts w:ascii="Times New Roman" w:hAnsi="Times New Roman" w:cs="Times New Roman"/>
          <w:sz w:val="24"/>
          <w:szCs w:val="24"/>
        </w:rPr>
        <w:t>меньше</w:t>
      </w:r>
      <w:r w:rsidRPr="00AF1096">
        <w:rPr>
          <w:rFonts w:ascii="Times New Roman" w:hAnsi="Times New Roman" w:cs="Times New Roman"/>
          <w:sz w:val="24"/>
          <w:szCs w:val="24"/>
        </w:rPr>
        <w:t xml:space="preserve"> </w:t>
      </w:r>
      <w:r w:rsidR="00CD23DC" w:rsidRPr="00AF1096">
        <w:rPr>
          <w:rFonts w:ascii="Times New Roman" w:hAnsi="Times New Roman" w:cs="Times New Roman"/>
          <w:sz w:val="24"/>
          <w:szCs w:val="24"/>
        </w:rPr>
        <w:t>показателя оценки</w:t>
      </w:r>
      <w:r w:rsidRPr="00AF1096">
        <w:rPr>
          <w:rFonts w:ascii="Times New Roman" w:hAnsi="Times New Roman" w:cs="Times New Roman"/>
          <w:sz w:val="24"/>
          <w:szCs w:val="24"/>
        </w:rPr>
        <w:t xml:space="preserve"> ожидаемого исполнения бюджета за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w:t>
      </w:r>
    </w:p>
    <w:p w:rsidR="003B6354" w:rsidRPr="00EE790B" w:rsidRDefault="003B6354" w:rsidP="00EE790B">
      <w:pPr>
        <w:autoSpaceDE w:val="0"/>
        <w:autoSpaceDN w:val="0"/>
        <w:adjustRightInd w:val="0"/>
        <w:spacing w:after="0" w:line="240" w:lineRule="auto"/>
        <w:ind w:firstLine="539"/>
        <w:jc w:val="both"/>
        <w:rPr>
          <w:rFonts w:ascii="Times New Roman" w:hAnsi="Times New Roman" w:cs="Times New Roman"/>
          <w:sz w:val="24"/>
          <w:szCs w:val="24"/>
        </w:rPr>
      </w:pPr>
      <w:r w:rsidRPr="00AF1096">
        <w:rPr>
          <w:rFonts w:ascii="Times New Roman" w:hAnsi="Times New Roman" w:cs="Times New Roman"/>
          <w:sz w:val="24"/>
          <w:szCs w:val="24"/>
        </w:rPr>
        <w:t>- 1006</w:t>
      </w:r>
      <w:r w:rsidRPr="00AF1096">
        <w:t xml:space="preserve"> «</w:t>
      </w:r>
      <w:r w:rsidRPr="00AF1096">
        <w:rPr>
          <w:rFonts w:ascii="Times New Roman" w:hAnsi="Times New Roman" w:cs="Times New Roman"/>
          <w:sz w:val="24"/>
          <w:szCs w:val="24"/>
        </w:rPr>
        <w:t xml:space="preserve">Другие вопросы в области социальной политики» - </w:t>
      </w:r>
      <w:r w:rsidR="00CD23DC" w:rsidRPr="00AF1096">
        <w:rPr>
          <w:rFonts w:ascii="Times New Roman" w:hAnsi="Times New Roman" w:cs="Times New Roman"/>
          <w:sz w:val="24"/>
          <w:szCs w:val="24"/>
        </w:rPr>
        <w:t>650,0</w:t>
      </w:r>
      <w:r w:rsidRPr="00AF1096">
        <w:rPr>
          <w:rFonts w:ascii="Times New Roman" w:hAnsi="Times New Roman" w:cs="Times New Roman"/>
          <w:sz w:val="24"/>
          <w:szCs w:val="24"/>
        </w:rPr>
        <w:t xml:space="preserve"> тыс.руб. (на </w:t>
      </w:r>
      <w:r w:rsidR="00AF1096" w:rsidRPr="00AF1096">
        <w:rPr>
          <w:rFonts w:ascii="Times New Roman" w:hAnsi="Times New Roman" w:cs="Times New Roman"/>
          <w:sz w:val="24"/>
          <w:szCs w:val="24"/>
        </w:rPr>
        <w:t>уровне</w:t>
      </w:r>
      <w:r w:rsidRPr="00AF1096">
        <w:rPr>
          <w:rFonts w:ascii="Times New Roman" w:hAnsi="Times New Roman" w:cs="Times New Roman"/>
          <w:sz w:val="24"/>
          <w:szCs w:val="24"/>
        </w:rPr>
        <w:t xml:space="preserve"> первоначально утвержденного бюджета на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 и </w:t>
      </w:r>
      <w:r w:rsidR="00CD23DC" w:rsidRPr="00AF1096">
        <w:rPr>
          <w:rFonts w:ascii="Times New Roman" w:hAnsi="Times New Roman" w:cs="Times New Roman"/>
          <w:sz w:val="24"/>
          <w:szCs w:val="24"/>
        </w:rPr>
        <w:t>показателя оценки</w:t>
      </w:r>
      <w:r w:rsidRPr="00AF1096">
        <w:rPr>
          <w:rFonts w:ascii="Times New Roman" w:hAnsi="Times New Roman" w:cs="Times New Roman"/>
          <w:sz w:val="24"/>
          <w:szCs w:val="24"/>
        </w:rPr>
        <w:t xml:space="preserve"> ожидаемого исполнения бюджета за 202</w:t>
      </w:r>
      <w:r w:rsidR="00D35D4D"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w:t>
      </w:r>
    </w:p>
    <w:p w:rsidR="003A07F9" w:rsidRPr="00EE790B" w:rsidRDefault="00CD23DC" w:rsidP="00EE790B">
      <w:pPr>
        <w:autoSpaceDE w:val="0"/>
        <w:autoSpaceDN w:val="0"/>
        <w:adjustRightInd w:val="0"/>
        <w:spacing w:after="0" w:line="240" w:lineRule="auto"/>
        <w:ind w:firstLine="539"/>
        <w:jc w:val="both"/>
        <w:rPr>
          <w:rFonts w:ascii="Times New Roman" w:hAnsi="Times New Roman" w:cs="Times New Roman"/>
          <w:sz w:val="24"/>
          <w:szCs w:val="24"/>
        </w:rPr>
      </w:pPr>
      <w:r w:rsidRPr="00AF1096">
        <w:rPr>
          <w:rFonts w:ascii="Times New Roman" w:eastAsia="Times New Roman" w:hAnsi="Times New Roman" w:cs="Times New Roman"/>
          <w:b/>
          <w:color w:val="000000"/>
          <w:sz w:val="24"/>
          <w:szCs w:val="24"/>
          <w:lang w:eastAsia="ru-RU"/>
        </w:rPr>
        <w:t>По разделу 1100 «Физическая культура и спорт»</w:t>
      </w:r>
      <w:r w:rsidRPr="00AF1096">
        <w:rPr>
          <w:rFonts w:ascii="Times New Roman" w:eastAsia="Times New Roman" w:hAnsi="Times New Roman" w:cs="Times New Roman"/>
          <w:color w:val="000000"/>
          <w:sz w:val="24"/>
          <w:szCs w:val="24"/>
          <w:lang w:eastAsia="ru-RU"/>
        </w:rPr>
        <w:t xml:space="preserve"> на 202</w:t>
      </w:r>
      <w:r w:rsidR="00A14C23" w:rsidRPr="00AF1096">
        <w:rPr>
          <w:rFonts w:ascii="Times New Roman" w:eastAsia="Times New Roman" w:hAnsi="Times New Roman" w:cs="Times New Roman"/>
          <w:color w:val="000000"/>
          <w:sz w:val="24"/>
          <w:szCs w:val="24"/>
          <w:lang w:eastAsia="ru-RU"/>
        </w:rPr>
        <w:t>4</w:t>
      </w:r>
      <w:r w:rsidRPr="00AF1096">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A14C23" w:rsidRPr="00AF1096">
        <w:rPr>
          <w:rFonts w:ascii="Times New Roman" w:eastAsia="Times New Roman" w:hAnsi="Times New Roman" w:cs="Times New Roman"/>
          <w:color w:val="000000"/>
          <w:sz w:val="24"/>
          <w:szCs w:val="24"/>
          <w:lang w:eastAsia="ru-RU"/>
        </w:rPr>
        <w:t>101 056,8</w:t>
      </w:r>
      <w:r w:rsidRPr="00AF1096">
        <w:rPr>
          <w:rFonts w:ascii="Times New Roman" w:eastAsia="Times New Roman" w:hAnsi="Times New Roman" w:cs="Times New Roman"/>
          <w:color w:val="000000"/>
          <w:sz w:val="24"/>
          <w:szCs w:val="24"/>
          <w:lang w:eastAsia="ru-RU"/>
        </w:rPr>
        <w:t xml:space="preserve"> тыс.руб. (на </w:t>
      </w:r>
      <w:r w:rsidR="00AF1096" w:rsidRPr="00AF1096">
        <w:rPr>
          <w:rFonts w:ascii="Times New Roman" w:eastAsia="Times New Roman" w:hAnsi="Times New Roman" w:cs="Times New Roman"/>
          <w:color w:val="000000"/>
          <w:sz w:val="24"/>
          <w:szCs w:val="24"/>
          <w:lang w:eastAsia="ru-RU"/>
        </w:rPr>
        <w:t>742,2</w:t>
      </w:r>
      <w:r w:rsidRPr="00AF1096">
        <w:rPr>
          <w:rFonts w:ascii="Times New Roman" w:eastAsia="Times New Roman" w:hAnsi="Times New Roman" w:cs="Times New Roman"/>
          <w:color w:val="000000"/>
          <w:sz w:val="24"/>
          <w:szCs w:val="24"/>
          <w:lang w:eastAsia="ru-RU"/>
        </w:rPr>
        <w:t xml:space="preserve"> тыс.руб. </w:t>
      </w:r>
      <w:r w:rsidR="003A07F9" w:rsidRPr="00AF1096">
        <w:rPr>
          <w:rFonts w:ascii="Times New Roman" w:eastAsia="Times New Roman" w:hAnsi="Times New Roman" w:cs="Times New Roman"/>
          <w:color w:val="000000"/>
          <w:sz w:val="24"/>
          <w:szCs w:val="24"/>
          <w:lang w:eastAsia="ru-RU"/>
        </w:rPr>
        <w:t>меньше</w:t>
      </w:r>
      <w:r w:rsidRPr="00AF1096">
        <w:rPr>
          <w:rFonts w:ascii="Times New Roman" w:hAnsi="Times New Roman" w:cs="Times New Roman"/>
          <w:sz w:val="24"/>
          <w:szCs w:val="24"/>
        </w:rPr>
        <w:t xml:space="preserve"> показателя оценки ожидаемого исполнения бюджета за 202</w:t>
      </w:r>
      <w:r w:rsidR="00A14C23"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 и на </w:t>
      </w:r>
      <w:r w:rsidR="00AF1096" w:rsidRPr="00AF1096">
        <w:rPr>
          <w:rFonts w:ascii="Times New Roman" w:hAnsi="Times New Roman" w:cs="Times New Roman"/>
          <w:sz w:val="24"/>
          <w:szCs w:val="24"/>
        </w:rPr>
        <w:t>23 997,7</w:t>
      </w:r>
      <w:r w:rsidR="003A07F9" w:rsidRPr="00AF1096">
        <w:rPr>
          <w:rFonts w:ascii="Times New Roman" w:hAnsi="Times New Roman" w:cs="Times New Roman"/>
          <w:sz w:val="24"/>
          <w:szCs w:val="24"/>
        </w:rPr>
        <w:t>тыс.руб.</w:t>
      </w:r>
      <w:r w:rsidRPr="00AF1096">
        <w:rPr>
          <w:rFonts w:ascii="Times New Roman" w:hAnsi="Times New Roman" w:cs="Times New Roman"/>
          <w:sz w:val="24"/>
          <w:szCs w:val="24"/>
        </w:rPr>
        <w:t xml:space="preserve"> </w:t>
      </w:r>
      <w:r w:rsidR="003A07F9" w:rsidRPr="00AF1096">
        <w:rPr>
          <w:rFonts w:ascii="Times New Roman" w:hAnsi="Times New Roman" w:cs="Times New Roman"/>
          <w:sz w:val="24"/>
          <w:szCs w:val="24"/>
        </w:rPr>
        <w:t>больше</w:t>
      </w:r>
      <w:r w:rsidRPr="00AF1096">
        <w:rPr>
          <w:rFonts w:ascii="Times New Roman" w:hAnsi="Times New Roman" w:cs="Times New Roman"/>
          <w:sz w:val="24"/>
          <w:szCs w:val="24"/>
        </w:rPr>
        <w:t xml:space="preserve"> уровня первоначально утвержденного бюджета на 202</w:t>
      </w:r>
      <w:r w:rsidR="00A14C23" w:rsidRPr="00AF1096">
        <w:rPr>
          <w:rFonts w:ascii="Times New Roman" w:hAnsi="Times New Roman" w:cs="Times New Roman"/>
          <w:sz w:val="24"/>
          <w:szCs w:val="24"/>
        </w:rPr>
        <w:t>3</w:t>
      </w:r>
      <w:r w:rsidRPr="00AF1096">
        <w:rPr>
          <w:rFonts w:ascii="Times New Roman" w:hAnsi="Times New Roman" w:cs="Times New Roman"/>
          <w:sz w:val="24"/>
          <w:szCs w:val="24"/>
        </w:rPr>
        <w:t xml:space="preserve"> год).</w:t>
      </w:r>
    </w:p>
    <w:p w:rsidR="00725B1E" w:rsidRDefault="003A07F9" w:rsidP="00EA6A7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246FB">
        <w:rPr>
          <w:rFonts w:ascii="Times New Roman" w:eastAsia="Times New Roman" w:hAnsi="Times New Roman" w:cs="Times New Roman"/>
          <w:b/>
          <w:color w:val="000000"/>
          <w:sz w:val="24"/>
          <w:szCs w:val="24"/>
          <w:lang w:eastAsia="ru-RU"/>
        </w:rPr>
        <w:t>По разделу 1300 «Обслуживание государственного и муниципального долга»</w:t>
      </w:r>
      <w:r w:rsidRPr="009246FB">
        <w:rPr>
          <w:rFonts w:ascii="Times New Roman" w:eastAsia="Times New Roman" w:hAnsi="Times New Roman" w:cs="Times New Roman"/>
          <w:color w:val="000000"/>
          <w:sz w:val="24"/>
          <w:szCs w:val="24"/>
          <w:lang w:eastAsia="ru-RU"/>
        </w:rPr>
        <w:t xml:space="preserve"> на </w:t>
      </w:r>
    </w:p>
    <w:p w:rsidR="002751FA" w:rsidRDefault="003A07F9" w:rsidP="00725B1E">
      <w:pPr>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9246FB">
        <w:rPr>
          <w:rFonts w:ascii="Times New Roman" w:eastAsia="Times New Roman" w:hAnsi="Times New Roman" w:cs="Times New Roman"/>
          <w:color w:val="000000"/>
          <w:sz w:val="24"/>
          <w:szCs w:val="24"/>
          <w:lang w:eastAsia="ru-RU"/>
        </w:rPr>
        <w:t>202</w:t>
      </w:r>
      <w:r w:rsidR="00A14C23" w:rsidRPr="009246FB">
        <w:rPr>
          <w:rFonts w:ascii="Times New Roman" w:eastAsia="Times New Roman" w:hAnsi="Times New Roman" w:cs="Times New Roman"/>
          <w:color w:val="000000"/>
          <w:sz w:val="24"/>
          <w:szCs w:val="24"/>
          <w:lang w:eastAsia="ru-RU"/>
        </w:rPr>
        <w:t>4</w:t>
      </w:r>
      <w:r w:rsidRPr="009246FB">
        <w:rPr>
          <w:rFonts w:ascii="Times New Roman" w:eastAsia="Times New Roman" w:hAnsi="Times New Roman" w:cs="Times New Roman"/>
          <w:color w:val="000000"/>
          <w:sz w:val="24"/>
          <w:szCs w:val="24"/>
          <w:lang w:eastAsia="ru-RU"/>
        </w:rPr>
        <w:t xml:space="preserve"> год предусмотрены бюджетные ассигнования в сумме </w:t>
      </w:r>
      <w:r w:rsidR="00A14C23" w:rsidRPr="009246FB">
        <w:rPr>
          <w:rFonts w:ascii="Times New Roman" w:eastAsia="Times New Roman" w:hAnsi="Times New Roman" w:cs="Times New Roman"/>
          <w:color w:val="000000"/>
          <w:sz w:val="24"/>
          <w:szCs w:val="24"/>
          <w:lang w:eastAsia="ru-RU"/>
        </w:rPr>
        <w:t>29 248,3</w:t>
      </w:r>
      <w:r w:rsidRPr="009246FB">
        <w:rPr>
          <w:rFonts w:ascii="Times New Roman" w:eastAsia="Times New Roman" w:hAnsi="Times New Roman" w:cs="Times New Roman"/>
          <w:color w:val="000000"/>
          <w:sz w:val="24"/>
          <w:szCs w:val="24"/>
          <w:lang w:eastAsia="ru-RU"/>
        </w:rPr>
        <w:t xml:space="preserve"> тыс.руб. (на </w:t>
      </w:r>
      <w:r w:rsidR="00AF1096" w:rsidRPr="009246FB">
        <w:rPr>
          <w:rFonts w:ascii="Times New Roman" w:eastAsia="Times New Roman" w:hAnsi="Times New Roman" w:cs="Times New Roman"/>
          <w:color w:val="000000"/>
          <w:sz w:val="24"/>
          <w:szCs w:val="24"/>
          <w:lang w:eastAsia="ru-RU"/>
        </w:rPr>
        <w:t>20 498,1</w:t>
      </w:r>
      <w:r w:rsidRPr="009246FB">
        <w:rPr>
          <w:rFonts w:ascii="Times New Roman" w:eastAsia="Times New Roman" w:hAnsi="Times New Roman" w:cs="Times New Roman"/>
          <w:color w:val="000000"/>
          <w:sz w:val="24"/>
          <w:szCs w:val="24"/>
          <w:lang w:eastAsia="ru-RU"/>
        </w:rPr>
        <w:t xml:space="preserve"> тыс.руб. </w:t>
      </w:r>
      <w:r w:rsidR="00AF1096" w:rsidRPr="009246FB">
        <w:rPr>
          <w:rFonts w:ascii="Times New Roman" w:eastAsia="Times New Roman" w:hAnsi="Times New Roman" w:cs="Times New Roman"/>
          <w:color w:val="000000"/>
          <w:sz w:val="24"/>
          <w:szCs w:val="24"/>
          <w:lang w:eastAsia="ru-RU"/>
        </w:rPr>
        <w:t>больше</w:t>
      </w:r>
      <w:r w:rsidRPr="009246FB">
        <w:rPr>
          <w:rFonts w:ascii="Times New Roman" w:hAnsi="Times New Roman" w:cs="Times New Roman"/>
          <w:sz w:val="24"/>
          <w:szCs w:val="24"/>
        </w:rPr>
        <w:t xml:space="preserve"> показателя оценки ожидаемого исполнения бюджета за 202</w:t>
      </w:r>
      <w:r w:rsidR="00A14C23" w:rsidRPr="009246FB">
        <w:rPr>
          <w:rFonts w:ascii="Times New Roman" w:hAnsi="Times New Roman" w:cs="Times New Roman"/>
          <w:sz w:val="24"/>
          <w:szCs w:val="24"/>
        </w:rPr>
        <w:t>3</w:t>
      </w:r>
      <w:r w:rsidRPr="009246FB">
        <w:rPr>
          <w:rFonts w:ascii="Times New Roman" w:hAnsi="Times New Roman" w:cs="Times New Roman"/>
          <w:sz w:val="24"/>
          <w:szCs w:val="24"/>
        </w:rPr>
        <w:t xml:space="preserve"> год, и на </w:t>
      </w:r>
      <w:r w:rsidR="00AF1096" w:rsidRPr="009246FB">
        <w:rPr>
          <w:rFonts w:ascii="Times New Roman" w:hAnsi="Times New Roman" w:cs="Times New Roman"/>
          <w:sz w:val="24"/>
          <w:szCs w:val="24"/>
        </w:rPr>
        <w:t>24 743,1</w:t>
      </w:r>
      <w:r w:rsidRPr="009246FB">
        <w:rPr>
          <w:rFonts w:ascii="Times New Roman" w:hAnsi="Times New Roman" w:cs="Times New Roman"/>
          <w:sz w:val="24"/>
          <w:szCs w:val="24"/>
        </w:rPr>
        <w:t xml:space="preserve"> тыс.руб. </w:t>
      </w:r>
      <w:r w:rsidR="00AF1096" w:rsidRPr="009246FB">
        <w:rPr>
          <w:rFonts w:ascii="Times New Roman" w:hAnsi="Times New Roman" w:cs="Times New Roman"/>
          <w:sz w:val="24"/>
          <w:szCs w:val="24"/>
        </w:rPr>
        <w:t>больше</w:t>
      </w:r>
      <w:r w:rsidRPr="009246FB">
        <w:rPr>
          <w:rFonts w:ascii="Times New Roman" w:hAnsi="Times New Roman" w:cs="Times New Roman"/>
          <w:sz w:val="24"/>
          <w:szCs w:val="24"/>
        </w:rPr>
        <w:t xml:space="preserve"> уровня первоначально утвержденного бюджета на 202</w:t>
      </w:r>
      <w:r w:rsidR="00A14C23" w:rsidRPr="009246FB">
        <w:rPr>
          <w:rFonts w:ascii="Times New Roman" w:hAnsi="Times New Roman" w:cs="Times New Roman"/>
          <w:sz w:val="24"/>
          <w:szCs w:val="24"/>
        </w:rPr>
        <w:t>3</w:t>
      </w:r>
      <w:r w:rsidRPr="009246FB">
        <w:rPr>
          <w:rFonts w:ascii="Times New Roman" w:hAnsi="Times New Roman" w:cs="Times New Roman"/>
          <w:sz w:val="24"/>
          <w:szCs w:val="24"/>
        </w:rPr>
        <w:t xml:space="preserve"> год). Расходование средств предусмотрено в рамках реализации  муниципальной программы «</w:t>
      </w:r>
      <w:r w:rsidR="00E75FE4" w:rsidRPr="009246FB">
        <w:rPr>
          <w:rFonts w:ascii="Times New Roman" w:hAnsi="Times New Roman" w:cs="Times New Roman"/>
          <w:sz w:val="24"/>
          <w:szCs w:val="24"/>
        </w:rPr>
        <w:t>Управление муниципальными финансами на 2020-2025 годы</w:t>
      </w:r>
      <w:r w:rsidRPr="009246FB">
        <w:rPr>
          <w:rFonts w:ascii="Times New Roman" w:hAnsi="Times New Roman" w:cs="Times New Roman"/>
          <w:sz w:val="24"/>
          <w:szCs w:val="24"/>
        </w:rPr>
        <w:t>»</w:t>
      </w:r>
      <w:r w:rsidR="00E75FE4" w:rsidRPr="009246FB">
        <w:rPr>
          <w:rFonts w:ascii="Times New Roman" w:hAnsi="Times New Roman" w:cs="Times New Roman"/>
          <w:sz w:val="24"/>
          <w:szCs w:val="24"/>
        </w:rPr>
        <w:t xml:space="preserve"> на обслуживание муниципального долга муниципального образования «Город Воткинск».</w:t>
      </w:r>
    </w:p>
    <w:p w:rsidR="00C70036" w:rsidRDefault="00C70036" w:rsidP="00EA6A7D">
      <w:pPr>
        <w:autoSpaceDE w:val="0"/>
        <w:autoSpaceDN w:val="0"/>
        <w:adjustRightInd w:val="0"/>
        <w:spacing w:after="0" w:line="240" w:lineRule="auto"/>
        <w:ind w:firstLine="539"/>
        <w:jc w:val="both"/>
        <w:rPr>
          <w:rFonts w:ascii="Times New Roman" w:hAnsi="Times New Roman" w:cs="Times New Roman"/>
          <w:sz w:val="24"/>
          <w:szCs w:val="24"/>
        </w:rPr>
      </w:pPr>
    </w:p>
    <w:p w:rsidR="00C70036" w:rsidRDefault="00913286" w:rsidP="00AF1096">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w:t>
      </w:r>
      <w:r w:rsidR="004725AC" w:rsidRPr="00CD38BF">
        <w:rPr>
          <w:rFonts w:ascii="Times New Roman" w:hAnsi="Times New Roman" w:cs="Times New Roman"/>
          <w:sz w:val="24"/>
          <w:szCs w:val="24"/>
        </w:rPr>
        <w:t>асход</w:t>
      </w:r>
      <w:r>
        <w:rPr>
          <w:rFonts w:ascii="Times New Roman" w:hAnsi="Times New Roman" w:cs="Times New Roman"/>
          <w:sz w:val="24"/>
          <w:szCs w:val="24"/>
        </w:rPr>
        <w:t>ы</w:t>
      </w:r>
      <w:r w:rsidR="00E75FE4">
        <w:rPr>
          <w:rFonts w:ascii="Times New Roman" w:hAnsi="Times New Roman" w:cs="Times New Roman"/>
          <w:sz w:val="24"/>
          <w:szCs w:val="24"/>
        </w:rPr>
        <w:t xml:space="preserve"> </w:t>
      </w:r>
      <w:r w:rsidR="004725AC">
        <w:rPr>
          <w:rFonts w:ascii="Times New Roman" w:hAnsi="Times New Roman" w:cs="Times New Roman"/>
          <w:sz w:val="24"/>
          <w:szCs w:val="24"/>
        </w:rPr>
        <w:t xml:space="preserve">бюджета г. </w:t>
      </w:r>
      <w:r w:rsidR="00E75FE4">
        <w:rPr>
          <w:rFonts w:ascii="Times New Roman" w:hAnsi="Times New Roman" w:cs="Times New Roman"/>
          <w:sz w:val="24"/>
          <w:szCs w:val="24"/>
        </w:rPr>
        <w:t>Воткинска</w:t>
      </w:r>
      <w:r w:rsidR="004725AC">
        <w:rPr>
          <w:rFonts w:ascii="Times New Roman" w:hAnsi="Times New Roman" w:cs="Times New Roman"/>
          <w:sz w:val="24"/>
          <w:szCs w:val="24"/>
        </w:rPr>
        <w:t xml:space="preserve"> по разделам классификации </w:t>
      </w:r>
      <w:r w:rsidR="00046FAB">
        <w:rPr>
          <w:rFonts w:ascii="Times New Roman" w:hAnsi="Times New Roman" w:cs="Times New Roman"/>
          <w:sz w:val="24"/>
          <w:szCs w:val="24"/>
        </w:rPr>
        <w:t>расходов на плановый период 20</w:t>
      </w:r>
      <w:r w:rsidR="00096220">
        <w:rPr>
          <w:rFonts w:ascii="Times New Roman" w:hAnsi="Times New Roman" w:cs="Times New Roman"/>
          <w:sz w:val="24"/>
          <w:szCs w:val="24"/>
        </w:rPr>
        <w:t>2</w:t>
      </w:r>
      <w:r w:rsidR="00A14C23">
        <w:rPr>
          <w:rFonts w:ascii="Times New Roman" w:hAnsi="Times New Roman" w:cs="Times New Roman"/>
          <w:sz w:val="24"/>
          <w:szCs w:val="24"/>
        </w:rPr>
        <w:t>5</w:t>
      </w:r>
      <w:r w:rsidR="00046FAB">
        <w:rPr>
          <w:rFonts w:ascii="Times New Roman" w:hAnsi="Times New Roman" w:cs="Times New Roman"/>
          <w:sz w:val="24"/>
          <w:szCs w:val="24"/>
        </w:rPr>
        <w:t xml:space="preserve"> и 202</w:t>
      </w:r>
      <w:r w:rsidR="00A14C23">
        <w:rPr>
          <w:rFonts w:ascii="Times New Roman" w:hAnsi="Times New Roman" w:cs="Times New Roman"/>
          <w:sz w:val="24"/>
          <w:szCs w:val="24"/>
        </w:rPr>
        <w:t>6</w:t>
      </w:r>
      <w:r w:rsidR="00DC5EA8">
        <w:rPr>
          <w:rFonts w:ascii="Times New Roman" w:hAnsi="Times New Roman" w:cs="Times New Roman"/>
          <w:sz w:val="24"/>
          <w:szCs w:val="24"/>
        </w:rPr>
        <w:t xml:space="preserve"> годы</w:t>
      </w:r>
      <w:r w:rsidR="00E75FE4">
        <w:rPr>
          <w:rFonts w:ascii="Times New Roman" w:hAnsi="Times New Roman" w:cs="Times New Roman"/>
          <w:sz w:val="24"/>
          <w:szCs w:val="24"/>
        </w:rPr>
        <w:t xml:space="preserve"> отражены в таблице № 8</w:t>
      </w:r>
      <w:r w:rsidR="00DC5EA8">
        <w:rPr>
          <w:rFonts w:ascii="Times New Roman" w:hAnsi="Times New Roman" w:cs="Times New Roman"/>
          <w:sz w:val="24"/>
          <w:szCs w:val="24"/>
        </w:rPr>
        <w:t>.</w:t>
      </w:r>
    </w:p>
    <w:p w:rsidR="00E75FE4" w:rsidRDefault="00E75FE4" w:rsidP="00E75FE4">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t>Таблица № 8</w:t>
      </w:r>
    </w:p>
    <w:tbl>
      <w:tblPr>
        <w:tblW w:w="9654" w:type="dxa"/>
        <w:tblInd w:w="93" w:type="dxa"/>
        <w:tblLayout w:type="fixed"/>
        <w:tblLook w:val="04A0"/>
      </w:tblPr>
      <w:tblGrid>
        <w:gridCol w:w="3417"/>
        <w:gridCol w:w="1276"/>
        <w:gridCol w:w="1261"/>
        <w:gridCol w:w="1205"/>
        <w:gridCol w:w="1261"/>
        <w:gridCol w:w="1234"/>
      </w:tblGrid>
      <w:tr w:rsidR="007A408F" w:rsidRPr="003C2621" w:rsidTr="00FE0F11">
        <w:trPr>
          <w:trHeight w:val="20"/>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7A408F" w:rsidRPr="002306D2" w:rsidRDefault="007A408F"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Раздел</w:t>
            </w:r>
          </w:p>
        </w:tc>
        <w:tc>
          <w:tcPr>
            <w:tcW w:w="1276"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A14C2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A14C23">
              <w:rPr>
                <w:rFonts w:ascii="Times New Roman" w:eastAsia="Times New Roman" w:hAnsi="Times New Roman" w:cs="Times New Roman"/>
                <w:b/>
                <w:color w:val="000000"/>
                <w:sz w:val="20"/>
                <w:szCs w:val="20"/>
                <w:lang w:eastAsia="ru-RU"/>
              </w:rPr>
              <w:t>4</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A14C2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A14C23">
              <w:rPr>
                <w:rFonts w:ascii="Times New Roman" w:eastAsia="Times New Roman" w:hAnsi="Times New Roman" w:cs="Times New Roman"/>
                <w:b/>
                <w:color w:val="000000"/>
                <w:sz w:val="20"/>
                <w:szCs w:val="20"/>
                <w:lang w:eastAsia="ru-RU"/>
              </w:rPr>
              <w:t>5</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05" w:type="dxa"/>
            <w:tcBorders>
              <w:top w:val="single" w:sz="4" w:space="0" w:color="auto"/>
              <w:left w:val="nil"/>
              <w:bottom w:val="single" w:sz="4" w:space="0" w:color="auto"/>
              <w:right w:val="single" w:sz="4" w:space="0" w:color="auto"/>
            </w:tcBorders>
            <w:shd w:val="clear" w:color="auto" w:fill="auto"/>
            <w:hideMark/>
          </w:tcPr>
          <w:p w:rsidR="007A408F" w:rsidRPr="002306D2" w:rsidRDefault="007A408F" w:rsidP="003C2621">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 xml:space="preserve">динамика </w:t>
            </w:r>
            <w:r w:rsidR="0035628A">
              <w:rPr>
                <w:rFonts w:ascii="Times New Roman" w:eastAsia="Times New Roman" w:hAnsi="Times New Roman" w:cs="Times New Roman"/>
                <w:b/>
                <w:color w:val="000000"/>
                <w:sz w:val="20"/>
                <w:szCs w:val="20"/>
                <w:lang w:eastAsia="ru-RU"/>
              </w:rPr>
              <w:t xml:space="preserve">2025г. / </w:t>
            </w:r>
            <w:r w:rsidR="0035628A">
              <w:rPr>
                <w:rFonts w:ascii="Times New Roman" w:eastAsia="Times New Roman" w:hAnsi="Times New Roman" w:cs="Times New Roman"/>
                <w:b/>
                <w:color w:val="000000"/>
                <w:sz w:val="20"/>
                <w:szCs w:val="20"/>
                <w:lang w:eastAsia="ru-RU"/>
              </w:rPr>
              <w:lastRenderedPageBreak/>
              <w:t>2024</w:t>
            </w:r>
            <w:r w:rsidRPr="002306D2">
              <w:rPr>
                <w:rFonts w:ascii="Times New Roman" w:eastAsia="Times New Roman" w:hAnsi="Times New Roman" w:cs="Times New Roman"/>
                <w:b/>
                <w:color w:val="000000"/>
                <w:sz w:val="20"/>
                <w:szCs w:val="20"/>
                <w:lang w:eastAsia="ru-RU"/>
              </w:rPr>
              <w:t>г., %</w:t>
            </w:r>
          </w:p>
        </w:tc>
        <w:tc>
          <w:tcPr>
            <w:tcW w:w="1261" w:type="dxa"/>
            <w:tcBorders>
              <w:top w:val="single" w:sz="4" w:space="0" w:color="auto"/>
              <w:left w:val="nil"/>
              <w:bottom w:val="single" w:sz="4" w:space="0" w:color="auto"/>
              <w:right w:val="single" w:sz="4" w:space="0" w:color="auto"/>
            </w:tcBorders>
            <w:shd w:val="clear" w:color="auto" w:fill="auto"/>
            <w:hideMark/>
          </w:tcPr>
          <w:p w:rsidR="007A408F" w:rsidRPr="002306D2" w:rsidRDefault="00FE0F11" w:rsidP="00A14C2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lastRenderedPageBreak/>
              <w:t>202</w:t>
            </w:r>
            <w:r w:rsidR="00A14C23">
              <w:rPr>
                <w:rFonts w:ascii="Times New Roman" w:eastAsia="Times New Roman" w:hAnsi="Times New Roman" w:cs="Times New Roman"/>
                <w:b/>
                <w:color w:val="000000"/>
                <w:sz w:val="20"/>
                <w:szCs w:val="20"/>
                <w:lang w:eastAsia="ru-RU"/>
              </w:rPr>
              <w:t>6</w:t>
            </w:r>
            <w:r w:rsidR="007A408F" w:rsidRPr="002306D2">
              <w:rPr>
                <w:rFonts w:ascii="Times New Roman" w:eastAsia="Times New Roman" w:hAnsi="Times New Roman" w:cs="Times New Roman"/>
                <w:b/>
                <w:color w:val="000000"/>
                <w:sz w:val="20"/>
                <w:szCs w:val="20"/>
                <w:lang w:eastAsia="ru-RU"/>
              </w:rPr>
              <w:t xml:space="preserve"> год (проект)</w:t>
            </w:r>
          </w:p>
        </w:tc>
        <w:tc>
          <w:tcPr>
            <w:tcW w:w="1234" w:type="dxa"/>
            <w:tcBorders>
              <w:top w:val="single" w:sz="4" w:space="0" w:color="auto"/>
              <w:left w:val="nil"/>
              <w:bottom w:val="single" w:sz="4" w:space="0" w:color="auto"/>
              <w:right w:val="single" w:sz="4" w:space="0" w:color="auto"/>
            </w:tcBorders>
            <w:shd w:val="clear" w:color="auto" w:fill="auto"/>
            <w:hideMark/>
          </w:tcPr>
          <w:p w:rsidR="007A408F" w:rsidRPr="002306D2" w:rsidRDefault="0035628A" w:rsidP="003C262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динамика 2026г. / </w:t>
            </w:r>
            <w:r>
              <w:rPr>
                <w:rFonts w:ascii="Times New Roman" w:eastAsia="Times New Roman" w:hAnsi="Times New Roman" w:cs="Times New Roman"/>
                <w:b/>
                <w:color w:val="000000"/>
                <w:sz w:val="20"/>
                <w:szCs w:val="20"/>
                <w:lang w:eastAsia="ru-RU"/>
              </w:rPr>
              <w:lastRenderedPageBreak/>
              <w:t>2025</w:t>
            </w:r>
            <w:r w:rsidR="007A408F" w:rsidRPr="002306D2">
              <w:rPr>
                <w:rFonts w:ascii="Times New Roman" w:eastAsia="Times New Roman" w:hAnsi="Times New Roman" w:cs="Times New Roman"/>
                <w:b/>
                <w:color w:val="000000"/>
                <w:sz w:val="20"/>
                <w:szCs w:val="20"/>
                <w:lang w:eastAsia="ru-RU"/>
              </w:rPr>
              <w:t>г., %</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О</w:t>
            </w:r>
            <w:r w:rsidR="00203371" w:rsidRPr="002306D2">
              <w:rPr>
                <w:rFonts w:ascii="Times New Roman" w:eastAsia="Times New Roman" w:hAnsi="Times New Roman" w:cs="Times New Roman"/>
                <w:color w:val="000000"/>
                <w:sz w:val="20"/>
                <w:szCs w:val="20"/>
                <w:lang w:eastAsia="ru-RU"/>
              </w:rPr>
              <w:t>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148 995,6</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170 191,4</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191 845,6</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112,7</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203371" w:rsidRPr="002306D2">
              <w:rPr>
                <w:rFonts w:ascii="Times New Roman" w:eastAsia="Times New Roman" w:hAnsi="Times New Roman" w:cs="Times New Roman"/>
                <w:color w:val="000000"/>
                <w:sz w:val="20"/>
                <w:szCs w:val="20"/>
                <w:lang w:eastAsia="ru-RU"/>
              </w:rPr>
              <w:t>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7 871,0</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7 811,0</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7 811,0</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r w:rsidR="00203371" w:rsidRPr="002306D2">
              <w:rPr>
                <w:rFonts w:ascii="Times New Roman" w:eastAsia="Times New Roman" w:hAnsi="Times New Roman" w:cs="Times New Roman"/>
                <w:color w:val="000000"/>
                <w:sz w:val="20"/>
                <w:szCs w:val="20"/>
                <w:lang w:eastAsia="ru-RU"/>
              </w:rPr>
              <w:t>ациональная экономика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214 085,7</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314 091,5</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146,7</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294 500,2</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93,8</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Ж</w:t>
            </w:r>
            <w:r w:rsidR="00203371" w:rsidRPr="002306D2">
              <w:rPr>
                <w:rFonts w:ascii="Times New Roman" w:eastAsia="Times New Roman" w:hAnsi="Times New Roman" w:cs="Times New Roman"/>
                <w:color w:val="000000"/>
                <w:sz w:val="20"/>
                <w:szCs w:val="20"/>
                <w:lang w:eastAsia="ru-RU"/>
              </w:rPr>
              <w:t>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78 002,9</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78 033,5</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78 033,5</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E75FE4"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E75FE4" w:rsidRPr="002306D2" w:rsidRDefault="00E75FE4" w:rsidP="003C2621">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Охрана окружающей сред</w:t>
            </w:r>
            <w:r w:rsidR="00D600BC" w:rsidRPr="002306D2">
              <w:rPr>
                <w:rFonts w:ascii="Times New Roman" w:eastAsia="Times New Roman" w:hAnsi="Times New Roman" w:cs="Times New Roman"/>
                <w:color w:val="000000"/>
                <w:sz w:val="20"/>
                <w:szCs w:val="20"/>
                <w:lang w:eastAsia="ru-RU"/>
              </w:rPr>
              <w:t>ы</w:t>
            </w:r>
          </w:p>
        </w:tc>
        <w:tc>
          <w:tcPr>
            <w:tcW w:w="1276" w:type="dxa"/>
            <w:tcBorders>
              <w:top w:val="nil"/>
              <w:left w:val="nil"/>
              <w:bottom w:val="single" w:sz="4" w:space="0" w:color="auto"/>
              <w:right w:val="single" w:sz="4" w:space="0" w:color="auto"/>
            </w:tcBorders>
            <w:shd w:val="clear" w:color="auto" w:fill="auto"/>
            <w:vAlign w:val="center"/>
          </w:tcPr>
          <w:p w:rsidR="00E75FE4"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5 132,0</w:t>
            </w:r>
          </w:p>
        </w:tc>
        <w:tc>
          <w:tcPr>
            <w:tcW w:w="1261" w:type="dxa"/>
            <w:tcBorders>
              <w:top w:val="nil"/>
              <w:left w:val="nil"/>
              <w:bottom w:val="single" w:sz="4" w:space="0" w:color="auto"/>
              <w:right w:val="single" w:sz="4" w:space="0" w:color="auto"/>
            </w:tcBorders>
            <w:shd w:val="clear" w:color="auto" w:fill="auto"/>
            <w:vAlign w:val="center"/>
          </w:tcPr>
          <w:p w:rsidR="00E75FE4"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5 132,0</w:t>
            </w:r>
          </w:p>
        </w:tc>
        <w:tc>
          <w:tcPr>
            <w:tcW w:w="1205" w:type="dxa"/>
            <w:tcBorders>
              <w:top w:val="nil"/>
              <w:left w:val="nil"/>
              <w:bottom w:val="single" w:sz="4" w:space="0" w:color="auto"/>
              <w:right w:val="single" w:sz="4" w:space="0" w:color="auto"/>
            </w:tcBorders>
            <w:shd w:val="clear" w:color="auto" w:fill="auto"/>
            <w:noWrap/>
            <w:vAlign w:val="center"/>
          </w:tcPr>
          <w:p w:rsidR="00E75FE4"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E75FE4"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5 132,0</w:t>
            </w:r>
          </w:p>
        </w:tc>
        <w:tc>
          <w:tcPr>
            <w:tcW w:w="1234" w:type="dxa"/>
            <w:tcBorders>
              <w:top w:val="nil"/>
              <w:left w:val="nil"/>
              <w:bottom w:val="single" w:sz="4" w:space="0" w:color="auto"/>
              <w:right w:val="single" w:sz="4" w:space="0" w:color="auto"/>
            </w:tcBorders>
            <w:shd w:val="clear" w:color="auto" w:fill="auto"/>
            <w:noWrap/>
            <w:vAlign w:val="center"/>
          </w:tcPr>
          <w:p w:rsidR="00E75FE4"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D600BC"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D600BC"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D600BC" w:rsidRPr="002306D2">
              <w:rPr>
                <w:rFonts w:ascii="Times New Roman" w:eastAsia="Times New Roman" w:hAnsi="Times New Roman" w:cs="Times New Roman"/>
                <w:color w:val="000000"/>
                <w:sz w:val="20"/>
                <w:szCs w:val="20"/>
                <w:lang w:eastAsia="ru-RU"/>
              </w:rPr>
              <w:t>бразование</w:t>
            </w:r>
          </w:p>
        </w:tc>
        <w:tc>
          <w:tcPr>
            <w:tcW w:w="1276" w:type="dxa"/>
            <w:tcBorders>
              <w:top w:val="nil"/>
              <w:left w:val="nil"/>
              <w:bottom w:val="single" w:sz="4" w:space="0" w:color="auto"/>
              <w:right w:val="single" w:sz="4" w:space="0" w:color="auto"/>
            </w:tcBorders>
            <w:shd w:val="clear" w:color="auto" w:fill="auto"/>
            <w:vAlign w:val="center"/>
          </w:tcPr>
          <w:p w:rsidR="00D600BC"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1 907 980,3</w:t>
            </w:r>
          </w:p>
        </w:tc>
        <w:tc>
          <w:tcPr>
            <w:tcW w:w="1261" w:type="dxa"/>
            <w:tcBorders>
              <w:top w:val="nil"/>
              <w:left w:val="nil"/>
              <w:bottom w:val="single" w:sz="4" w:space="0" w:color="auto"/>
              <w:right w:val="single" w:sz="4" w:space="0" w:color="auto"/>
            </w:tcBorders>
            <w:shd w:val="clear" w:color="auto" w:fill="auto"/>
            <w:vAlign w:val="center"/>
          </w:tcPr>
          <w:p w:rsidR="00D600BC"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1 906 899,3</w:t>
            </w:r>
          </w:p>
        </w:tc>
        <w:tc>
          <w:tcPr>
            <w:tcW w:w="1205" w:type="dxa"/>
            <w:tcBorders>
              <w:top w:val="nil"/>
              <w:left w:val="nil"/>
              <w:bottom w:val="single" w:sz="4" w:space="0" w:color="auto"/>
              <w:right w:val="single" w:sz="4" w:space="0" w:color="auto"/>
            </w:tcBorders>
            <w:shd w:val="clear" w:color="auto" w:fill="auto"/>
            <w:noWrap/>
            <w:vAlign w:val="center"/>
          </w:tcPr>
          <w:p w:rsidR="00D600BC"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99,9</w:t>
            </w:r>
          </w:p>
        </w:tc>
        <w:tc>
          <w:tcPr>
            <w:tcW w:w="1261" w:type="dxa"/>
            <w:tcBorders>
              <w:top w:val="nil"/>
              <w:left w:val="nil"/>
              <w:bottom w:val="single" w:sz="4" w:space="0" w:color="auto"/>
              <w:right w:val="single" w:sz="4" w:space="0" w:color="auto"/>
            </w:tcBorders>
            <w:shd w:val="clear" w:color="auto" w:fill="auto"/>
            <w:vAlign w:val="center"/>
          </w:tcPr>
          <w:p w:rsidR="00D600BC"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1 878 550,8</w:t>
            </w:r>
          </w:p>
        </w:tc>
        <w:tc>
          <w:tcPr>
            <w:tcW w:w="1234" w:type="dxa"/>
            <w:tcBorders>
              <w:top w:val="nil"/>
              <w:left w:val="nil"/>
              <w:bottom w:val="single" w:sz="4" w:space="0" w:color="auto"/>
              <w:right w:val="single" w:sz="4" w:space="0" w:color="auto"/>
            </w:tcBorders>
            <w:shd w:val="clear" w:color="auto" w:fill="auto"/>
            <w:noWrap/>
            <w:vAlign w:val="center"/>
          </w:tcPr>
          <w:p w:rsidR="00D600BC"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98,5</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203371" w:rsidRPr="002306D2">
              <w:rPr>
                <w:rFonts w:ascii="Times New Roman" w:eastAsia="Times New Roman" w:hAnsi="Times New Roman" w:cs="Times New Roman"/>
                <w:color w:val="000000"/>
                <w:sz w:val="20"/>
                <w:szCs w:val="20"/>
                <w:lang w:eastAsia="ru-RU"/>
              </w:rPr>
              <w:t>ультура, кинематография</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144 333,4</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140 313,4</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140 313,4</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203371" w:rsidRPr="002306D2">
              <w:rPr>
                <w:rFonts w:ascii="Times New Roman" w:eastAsia="Times New Roman" w:hAnsi="Times New Roman" w:cs="Times New Roman"/>
                <w:color w:val="000000"/>
                <w:sz w:val="20"/>
                <w:szCs w:val="20"/>
                <w:lang w:eastAsia="ru-RU"/>
              </w:rPr>
              <w:t>оциальная политика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20 997,4</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16 026,5</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76,3</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9 236,3</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57,6</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w:t>
            </w:r>
            <w:r w:rsidR="00203371" w:rsidRPr="002306D2">
              <w:rPr>
                <w:rFonts w:ascii="Times New Roman" w:eastAsia="Times New Roman" w:hAnsi="Times New Roman" w:cs="Times New Roman"/>
                <w:color w:val="000000"/>
                <w:sz w:val="20"/>
                <w:szCs w:val="20"/>
                <w:lang w:eastAsia="ru-RU"/>
              </w:rPr>
              <w:t>изическая культура и спорт</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101 056,8</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101 056,8</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101 056,8</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r>
      <w:tr w:rsidR="00203371" w:rsidRPr="003C2621"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306D2" w:rsidP="003C26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203371" w:rsidRPr="002306D2">
              <w:rPr>
                <w:rFonts w:ascii="Times New Roman" w:eastAsia="Times New Roman" w:hAnsi="Times New Roman" w:cs="Times New Roman"/>
                <w:color w:val="000000"/>
                <w:sz w:val="20"/>
                <w:szCs w:val="20"/>
                <w:lang w:eastAsia="ru-RU"/>
              </w:rPr>
              <w:t>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A14C23"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29 248,3</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26 318,7</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7A0A0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90,0</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26 272,3</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99,8</w:t>
            </w:r>
          </w:p>
        </w:tc>
      </w:tr>
      <w:tr w:rsidR="00203371" w:rsidRPr="0053094A" w:rsidTr="003C2621">
        <w:trPr>
          <w:trHeight w:val="20"/>
        </w:trPr>
        <w:tc>
          <w:tcPr>
            <w:tcW w:w="3417" w:type="dxa"/>
            <w:tcBorders>
              <w:top w:val="nil"/>
              <w:left w:val="single" w:sz="4" w:space="0" w:color="auto"/>
              <w:bottom w:val="single" w:sz="4" w:space="0" w:color="auto"/>
              <w:right w:val="single" w:sz="4" w:space="0" w:color="auto"/>
            </w:tcBorders>
            <w:shd w:val="clear" w:color="auto" w:fill="auto"/>
            <w:hideMark/>
          </w:tcPr>
          <w:p w:rsidR="00203371" w:rsidRPr="002306D2" w:rsidRDefault="00203371" w:rsidP="003C2621">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 расходов</w:t>
            </w:r>
          </w:p>
        </w:tc>
        <w:tc>
          <w:tcPr>
            <w:tcW w:w="1276" w:type="dxa"/>
            <w:tcBorders>
              <w:top w:val="nil"/>
              <w:left w:val="nil"/>
              <w:bottom w:val="single" w:sz="4" w:space="0" w:color="auto"/>
              <w:right w:val="single" w:sz="4" w:space="0" w:color="auto"/>
            </w:tcBorders>
            <w:shd w:val="clear" w:color="auto" w:fill="auto"/>
            <w:vAlign w:val="center"/>
          </w:tcPr>
          <w:p w:rsidR="00203371" w:rsidRPr="002306D2" w:rsidRDefault="00D600BC" w:rsidP="00A14C2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w:t>
            </w:r>
            <w:r w:rsidR="00A14C23">
              <w:rPr>
                <w:rFonts w:ascii="Times New Roman" w:eastAsia="Times New Roman" w:hAnsi="Times New Roman" w:cs="Times New Roman"/>
                <w:b/>
                <w:color w:val="000000"/>
                <w:sz w:val="20"/>
                <w:szCs w:val="20"/>
                <w:lang w:eastAsia="ru-RU"/>
              </w:rPr>
              <w:t> 657 703</w:t>
            </w:r>
            <w:r w:rsidRPr="002306D2">
              <w:rPr>
                <w:rFonts w:ascii="Times New Roman" w:eastAsia="Times New Roman" w:hAnsi="Times New Roman" w:cs="Times New Roman"/>
                <w:b/>
                <w:color w:val="000000"/>
                <w:sz w:val="20"/>
                <w:szCs w:val="20"/>
                <w:lang w:eastAsia="ru-RU"/>
              </w:rPr>
              <w:t>,</w:t>
            </w:r>
            <w:r w:rsidR="00A14C23">
              <w:rPr>
                <w:rFonts w:ascii="Times New Roman" w:eastAsia="Times New Roman" w:hAnsi="Times New Roman" w:cs="Times New Roman"/>
                <w:b/>
                <w:color w:val="000000"/>
                <w:sz w:val="20"/>
                <w:szCs w:val="20"/>
                <w:lang w:eastAsia="ru-RU"/>
              </w:rPr>
              <w:t>4</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032C89" w:rsidP="0035628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w:t>
            </w:r>
            <w:r w:rsidR="0035628A">
              <w:rPr>
                <w:rFonts w:ascii="Times New Roman" w:eastAsia="Times New Roman" w:hAnsi="Times New Roman" w:cs="Times New Roman"/>
                <w:b/>
                <w:color w:val="000000"/>
                <w:sz w:val="20"/>
                <w:szCs w:val="20"/>
                <w:lang w:eastAsia="ru-RU"/>
              </w:rPr>
              <w:t> 765 874,1</w:t>
            </w:r>
          </w:p>
        </w:tc>
        <w:tc>
          <w:tcPr>
            <w:tcW w:w="1205" w:type="dxa"/>
            <w:tcBorders>
              <w:top w:val="nil"/>
              <w:left w:val="nil"/>
              <w:bottom w:val="single" w:sz="4" w:space="0" w:color="auto"/>
              <w:right w:val="single" w:sz="4" w:space="0" w:color="auto"/>
            </w:tcBorders>
            <w:shd w:val="clear" w:color="auto" w:fill="auto"/>
            <w:noWrap/>
            <w:vAlign w:val="center"/>
          </w:tcPr>
          <w:p w:rsidR="00203371" w:rsidRPr="002306D2" w:rsidRDefault="0035628A" w:rsidP="003C262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104,1</w:t>
            </w:r>
          </w:p>
        </w:tc>
        <w:tc>
          <w:tcPr>
            <w:tcW w:w="1261" w:type="dxa"/>
            <w:tcBorders>
              <w:top w:val="nil"/>
              <w:left w:val="nil"/>
              <w:bottom w:val="single" w:sz="4" w:space="0" w:color="auto"/>
              <w:right w:val="single" w:sz="4" w:space="0" w:color="auto"/>
            </w:tcBorders>
            <w:shd w:val="clear" w:color="auto" w:fill="auto"/>
            <w:vAlign w:val="center"/>
          </w:tcPr>
          <w:p w:rsidR="00203371" w:rsidRPr="002306D2" w:rsidRDefault="0035628A" w:rsidP="0035628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2 732 752,0</w:t>
            </w:r>
          </w:p>
        </w:tc>
        <w:tc>
          <w:tcPr>
            <w:tcW w:w="1234" w:type="dxa"/>
            <w:tcBorders>
              <w:top w:val="nil"/>
              <w:left w:val="nil"/>
              <w:bottom w:val="single" w:sz="4" w:space="0" w:color="auto"/>
              <w:right w:val="single" w:sz="4" w:space="0" w:color="auto"/>
            </w:tcBorders>
            <w:shd w:val="clear" w:color="auto" w:fill="auto"/>
            <w:noWrap/>
            <w:vAlign w:val="center"/>
          </w:tcPr>
          <w:p w:rsidR="00203371" w:rsidRPr="002306D2" w:rsidRDefault="009425F2" w:rsidP="00E74BE0">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98,8</w:t>
            </w:r>
          </w:p>
        </w:tc>
      </w:tr>
    </w:tbl>
    <w:p w:rsidR="00E75FE4" w:rsidRPr="004D2ABE"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p>
    <w:p w:rsidR="00E75FE4" w:rsidRDefault="00E75FE4" w:rsidP="00E75FE4">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Бюджет на плановый период 202</w:t>
      </w:r>
      <w:r w:rsidR="009425F2">
        <w:rPr>
          <w:rFonts w:ascii="Times New Roman" w:hAnsi="Times New Roman" w:cs="Times New Roman"/>
          <w:sz w:val="24"/>
          <w:szCs w:val="24"/>
        </w:rPr>
        <w:t>5</w:t>
      </w:r>
      <w:r>
        <w:rPr>
          <w:rFonts w:ascii="Times New Roman" w:hAnsi="Times New Roman" w:cs="Times New Roman"/>
          <w:sz w:val="24"/>
          <w:szCs w:val="24"/>
        </w:rPr>
        <w:t xml:space="preserve"> и 202</w:t>
      </w:r>
      <w:r w:rsidR="009425F2">
        <w:rPr>
          <w:rFonts w:ascii="Times New Roman" w:hAnsi="Times New Roman" w:cs="Times New Roman"/>
          <w:sz w:val="24"/>
          <w:szCs w:val="24"/>
        </w:rPr>
        <w:t>6</w:t>
      </w:r>
      <w:r>
        <w:rPr>
          <w:rFonts w:ascii="Times New Roman" w:hAnsi="Times New Roman" w:cs="Times New Roman"/>
          <w:sz w:val="24"/>
          <w:szCs w:val="24"/>
        </w:rPr>
        <w:t xml:space="preserve"> года является социально направленным (</w:t>
      </w:r>
      <w:r w:rsidR="009425F2">
        <w:rPr>
          <w:rFonts w:ascii="Times New Roman" w:hAnsi="Times New Roman" w:cs="Times New Roman"/>
          <w:sz w:val="24"/>
          <w:szCs w:val="24"/>
        </w:rPr>
        <w:t>78,2</w:t>
      </w:r>
      <w:r>
        <w:rPr>
          <w:rFonts w:ascii="Times New Roman" w:hAnsi="Times New Roman" w:cs="Times New Roman"/>
          <w:sz w:val="24"/>
          <w:szCs w:val="24"/>
        </w:rPr>
        <w:t>% всех расходов в 202</w:t>
      </w:r>
      <w:r w:rsidR="009425F2">
        <w:rPr>
          <w:rFonts w:ascii="Times New Roman" w:hAnsi="Times New Roman" w:cs="Times New Roman"/>
          <w:sz w:val="24"/>
          <w:szCs w:val="24"/>
        </w:rPr>
        <w:t>5</w:t>
      </w:r>
      <w:r>
        <w:rPr>
          <w:rFonts w:ascii="Times New Roman" w:hAnsi="Times New Roman" w:cs="Times New Roman"/>
          <w:sz w:val="24"/>
          <w:szCs w:val="24"/>
        </w:rPr>
        <w:t xml:space="preserve"> и </w:t>
      </w:r>
      <w:r w:rsidR="009425F2">
        <w:rPr>
          <w:rFonts w:ascii="Times New Roman" w:hAnsi="Times New Roman" w:cs="Times New Roman"/>
          <w:sz w:val="24"/>
          <w:szCs w:val="24"/>
        </w:rPr>
        <w:t>77,9</w:t>
      </w:r>
      <w:r>
        <w:rPr>
          <w:rFonts w:ascii="Times New Roman" w:hAnsi="Times New Roman" w:cs="Times New Roman"/>
          <w:sz w:val="24"/>
          <w:szCs w:val="24"/>
        </w:rPr>
        <w:t>% в 202</w:t>
      </w:r>
      <w:r w:rsidR="009425F2">
        <w:rPr>
          <w:rFonts w:ascii="Times New Roman" w:hAnsi="Times New Roman" w:cs="Times New Roman"/>
          <w:sz w:val="24"/>
          <w:szCs w:val="24"/>
        </w:rPr>
        <w:t>6</w:t>
      </w:r>
      <w:r>
        <w:rPr>
          <w:rFonts w:ascii="Times New Roman" w:hAnsi="Times New Roman" w:cs="Times New Roman"/>
          <w:sz w:val="24"/>
          <w:szCs w:val="24"/>
        </w:rPr>
        <w:t xml:space="preserve"> году приходятся на социальную сферу).</w:t>
      </w:r>
    </w:p>
    <w:p w:rsidR="00F95E8A" w:rsidRPr="00DD371B" w:rsidRDefault="00E75FE4" w:rsidP="00351D01">
      <w:pPr>
        <w:autoSpaceDE w:val="0"/>
        <w:autoSpaceDN w:val="0"/>
        <w:adjustRightInd w:val="0"/>
        <w:spacing w:after="0" w:line="240" w:lineRule="auto"/>
        <w:ind w:firstLine="709"/>
        <w:jc w:val="both"/>
        <w:rPr>
          <w:rFonts w:ascii="Times New Roman" w:hAnsi="Times New Roman" w:cs="Times New Roman"/>
          <w:sz w:val="24"/>
          <w:szCs w:val="24"/>
        </w:rPr>
      </w:pPr>
      <w:r w:rsidRPr="00DD371B">
        <w:rPr>
          <w:rFonts w:ascii="Times New Roman" w:hAnsi="Times New Roman" w:cs="Times New Roman"/>
          <w:b/>
          <w:sz w:val="24"/>
          <w:szCs w:val="24"/>
        </w:rPr>
        <w:t>В 202</w:t>
      </w:r>
      <w:r w:rsidR="009425F2" w:rsidRPr="00DD371B">
        <w:rPr>
          <w:rFonts w:ascii="Times New Roman" w:hAnsi="Times New Roman" w:cs="Times New Roman"/>
          <w:b/>
          <w:sz w:val="24"/>
          <w:szCs w:val="24"/>
        </w:rPr>
        <w:t>5</w:t>
      </w:r>
      <w:r w:rsidRPr="00DD371B">
        <w:rPr>
          <w:rFonts w:ascii="Times New Roman" w:hAnsi="Times New Roman" w:cs="Times New Roman"/>
          <w:b/>
          <w:sz w:val="24"/>
          <w:szCs w:val="24"/>
        </w:rPr>
        <w:t xml:space="preserve"> году</w:t>
      </w:r>
      <w:r w:rsidRPr="00D77E5D">
        <w:rPr>
          <w:rFonts w:ascii="Times New Roman" w:hAnsi="Times New Roman" w:cs="Times New Roman"/>
          <w:sz w:val="24"/>
          <w:szCs w:val="24"/>
        </w:rPr>
        <w:t xml:space="preserve"> планируется рост бюджетных ассигнований относительно 202</w:t>
      </w:r>
      <w:r w:rsidR="009425F2">
        <w:rPr>
          <w:rFonts w:ascii="Times New Roman" w:hAnsi="Times New Roman" w:cs="Times New Roman"/>
          <w:sz w:val="24"/>
          <w:szCs w:val="24"/>
        </w:rPr>
        <w:t>4</w:t>
      </w:r>
      <w:r w:rsidRPr="00D77E5D">
        <w:rPr>
          <w:rFonts w:ascii="Times New Roman" w:hAnsi="Times New Roman" w:cs="Times New Roman"/>
          <w:sz w:val="24"/>
          <w:szCs w:val="24"/>
        </w:rPr>
        <w:t xml:space="preserve"> года на </w:t>
      </w:r>
      <w:r w:rsidR="009425F2" w:rsidRPr="00AF1096">
        <w:rPr>
          <w:rFonts w:ascii="Times New Roman" w:hAnsi="Times New Roman" w:cs="Times New Roman"/>
          <w:sz w:val="24"/>
          <w:szCs w:val="24"/>
        </w:rPr>
        <w:t>4,1</w:t>
      </w:r>
      <w:r w:rsidR="00D77E5D" w:rsidRPr="00DD371B">
        <w:rPr>
          <w:rFonts w:ascii="Times New Roman" w:hAnsi="Times New Roman" w:cs="Times New Roman"/>
          <w:sz w:val="24"/>
          <w:szCs w:val="24"/>
        </w:rPr>
        <w:t xml:space="preserve">%, </w:t>
      </w:r>
      <w:r w:rsidR="00D77E5D" w:rsidRPr="00DD371B">
        <w:rPr>
          <w:rFonts w:ascii="Times New Roman" w:hAnsi="Times New Roman" w:cs="Times New Roman"/>
          <w:b/>
          <w:sz w:val="24"/>
          <w:szCs w:val="24"/>
        </w:rPr>
        <w:t>у</w:t>
      </w:r>
      <w:r w:rsidRPr="00DD371B">
        <w:rPr>
          <w:rFonts w:ascii="Times New Roman" w:hAnsi="Times New Roman" w:cs="Times New Roman"/>
          <w:b/>
          <w:sz w:val="24"/>
          <w:szCs w:val="24"/>
        </w:rPr>
        <w:t>величение</w:t>
      </w:r>
      <w:r w:rsidRPr="00DD371B">
        <w:rPr>
          <w:rFonts w:ascii="Times New Roman" w:hAnsi="Times New Roman" w:cs="Times New Roman"/>
          <w:sz w:val="24"/>
          <w:szCs w:val="24"/>
        </w:rPr>
        <w:t xml:space="preserve"> запланировано по разделам:</w:t>
      </w:r>
    </w:p>
    <w:p w:rsidR="00F95E8A" w:rsidRPr="00DD371B" w:rsidRDefault="00D77E5D" w:rsidP="00E75FE4">
      <w:pPr>
        <w:autoSpaceDE w:val="0"/>
        <w:autoSpaceDN w:val="0"/>
        <w:adjustRightInd w:val="0"/>
        <w:spacing w:after="0" w:line="240" w:lineRule="auto"/>
        <w:ind w:firstLine="709"/>
        <w:jc w:val="both"/>
        <w:rPr>
          <w:rFonts w:ascii="Times New Roman" w:hAnsi="Times New Roman" w:cs="Times New Roman"/>
          <w:sz w:val="24"/>
          <w:szCs w:val="24"/>
        </w:rPr>
      </w:pPr>
      <w:r w:rsidRPr="00DD371B">
        <w:rPr>
          <w:rFonts w:ascii="Times New Roman" w:hAnsi="Times New Roman" w:cs="Times New Roman"/>
          <w:sz w:val="24"/>
          <w:szCs w:val="24"/>
        </w:rPr>
        <w:t xml:space="preserve">- </w:t>
      </w:r>
      <w:r w:rsidR="00F95E8A" w:rsidRPr="00DD371B">
        <w:rPr>
          <w:rFonts w:ascii="Times New Roman" w:hAnsi="Times New Roman" w:cs="Times New Roman"/>
          <w:sz w:val="24"/>
          <w:szCs w:val="24"/>
        </w:rPr>
        <w:t>«</w:t>
      </w:r>
      <w:r w:rsidR="009425F2" w:rsidRPr="00DD371B">
        <w:rPr>
          <w:rFonts w:ascii="Times New Roman" w:hAnsi="Times New Roman" w:cs="Times New Roman"/>
          <w:sz w:val="24"/>
          <w:szCs w:val="24"/>
        </w:rPr>
        <w:t>О</w:t>
      </w:r>
      <w:r w:rsidR="00F95E8A" w:rsidRPr="00DD371B">
        <w:rPr>
          <w:rFonts w:ascii="Times New Roman" w:eastAsia="Times New Roman" w:hAnsi="Times New Roman" w:cs="Times New Roman"/>
          <w:color w:val="000000"/>
          <w:sz w:val="24"/>
          <w:szCs w:val="24"/>
          <w:lang w:eastAsia="ru-RU"/>
        </w:rPr>
        <w:t>бщегосударственные вопросы»</w:t>
      </w:r>
      <w:r w:rsidRPr="00DD371B">
        <w:rPr>
          <w:rFonts w:ascii="Times New Roman" w:eastAsia="Times New Roman" w:hAnsi="Times New Roman" w:cs="Times New Roman"/>
          <w:color w:val="000000"/>
          <w:sz w:val="24"/>
          <w:szCs w:val="24"/>
          <w:lang w:eastAsia="ru-RU"/>
        </w:rPr>
        <w:t xml:space="preserve"> на </w:t>
      </w:r>
      <w:r w:rsidR="009425F2" w:rsidRPr="00DD371B">
        <w:rPr>
          <w:rFonts w:ascii="Times New Roman" w:eastAsia="Times New Roman" w:hAnsi="Times New Roman" w:cs="Times New Roman"/>
          <w:color w:val="000000"/>
          <w:sz w:val="24"/>
          <w:szCs w:val="24"/>
          <w:lang w:eastAsia="ru-RU"/>
        </w:rPr>
        <w:t>14,2</w:t>
      </w:r>
      <w:r w:rsidRPr="00DD371B">
        <w:rPr>
          <w:rFonts w:ascii="Times New Roman" w:eastAsia="Times New Roman" w:hAnsi="Times New Roman" w:cs="Times New Roman"/>
          <w:color w:val="000000"/>
          <w:sz w:val="24"/>
          <w:szCs w:val="24"/>
          <w:lang w:eastAsia="ru-RU"/>
        </w:rPr>
        <w:t>%;</w:t>
      </w:r>
    </w:p>
    <w:p w:rsidR="00F95E8A" w:rsidRPr="00DD371B" w:rsidRDefault="00D77E5D" w:rsidP="00E75FE4">
      <w:pPr>
        <w:autoSpaceDE w:val="0"/>
        <w:autoSpaceDN w:val="0"/>
        <w:adjustRightInd w:val="0"/>
        <w:spacing w:after="0" w:line="240" w:lineRule="auto"/>
        <w:ind w:firstLine="709"/>
        <w:jc w:val="both"/>
        <w:rPr>
          <w:rFonts w:ascii="Times New Roman" w:hAnsi="Times New Roman" w:cs="Times New Roman"/>
          <w:sz w:val="24"/>
          <w:szCs w:val="24"/>
        </w:rPr>
      </w:pPr>
      <w:r w:rsidRPr="00DD371B">
        <w:rPr>
          <w:rFonts w:ascii="Times New Roman" w:hAnsi="Times New Roman" w:cs="Times New Roman"/>
          <w:sz w:val="24"/>
          <w:szCs w:val="24"/>
        </w:rPr>
        <w:t xml:space="preserve">- </w:t>
      </w:r>
      <w:r w:rsidR="00E75FE4" w:rsidRPr="00DD371B">
        <w:rPr>
          <w:rFonts w:ascii="Times New Roman" w:hAnsi="Times New Roman" w:cs="Times New Roman"/>
          <w:sz w:val="24"/>
          <w:szCs w:val="24"/>
        </w:rPr>
        <w:t>«</w:t>
      </w:r>
      <w:r w:rsidR="009425F2" w:rsidRPr="00DD371B">
        <w:rPr>
          <w:rFonts w:ascii="Times New Roman" w:hAnsi="Times New Roman" w:cs="Times New Roman"/>
          <w:sz w:val="24"/>
          <w:szCs w:val="24"/>
        </w:rPr>
        <w:t>Н</w:t>
      </w:r>
      <w:r w:rsidR="00E75FE4" w:rsidRPr="00DD371B">
        <w:rPr>
          <w:rFonts w:ascii="Times New Roman" w:hAnsi="Times New Roman" w:cs="Times New Roman"/>
          <w:sz w:val="24"/>
          <w:szCs w:val="24"/>
        </w:rPr>
        <w:t>ациональ</w:t>
      </w:r>
      <w:r w:rsidRPr="00DD371B">
        <w:rPr>
          <w:rFonts w:ascii="Times New Roman" w:hAnsi="Times New Roman" w:cs="Times New Roman"/>
          <w:sz w:val="24"/>
          <w:szCs w:val="24"/>
        </w:rPr>
        <w:t xml:space="preserve">ная экономика» </w:t>
      </w:r>
      <w:r w:rsidR="00E75FE4" w:rsidRPr="00DD371B">
        <w:rPr>
          <w:rFonts w:ascii="Times New Roman" w:hAnsi="Times New Roman" w:cs="Times New Roman"/>
          <w:sz w:val="24"/>
          <w:szCs w:val="24"/>
        </w:rPr>
        <w:t xml:space="preserve">на </w:t>
      </w:r>
      <w:r w:rsidR="009425F2" w:rsidRPr="00DD371B">
        <w:rPr>
          <w:rFonts w:ascii="Times New Roman" w:hAnsi="Times New Roman" w:cs="Times New Roman"/>
          <w:sz w:val="24"/>
          <w:szCs w:val="24"/>
        </w:rPr>
        <w:t>46,7</w:t>
      </w:r>
      <w:r w:rsidR="00E75FE4" w:rsidRPr="00DD371B">
        <w:rPr>
          <w:rFonts w:ascii="Times New Roman" w:hAnsi="Times New Roman" w:cs="Times New Roman"/>
          <w:sz w:val="24"/>
          <w:szCs w:val="24"/>
        </w:rPr>
        <w:t>%</w:t>
      </w:r>
      <w:r w:rsidR="002A6823" w:rsidRPr="00DD371B">
        <w:rPr>
          <w:rFonts w:ascii="Times New Roman" w:hAnsi="Times New Roman" w:cs="Times New Roman"/>
          <w:sz w:val="24"/>
          <w:szCs w:val="24"/>
        </w:rPr>
        <w:t xml:space="preserve"> (дополнительное финансирование из бюджета Удмуртской Республики на капитальный ремонт </w:t>
      </w:r>
      <w:r w:rsidR="00DD371B" w:rsidRPr="00DD371B">
        <w:rPr>
          <w:rFonts w:ascii="Times New Roman" w:hAnsi="Times New Roman" w:cs="Times New Roman"/>
          <w:sz w:val="24"/>
          <w:szCs w:val="24"/>
        </w:rPr>
        <w:t>автомобильных дорог – реконструкция дороги по улице Халтурина</w:t>
      </w:r>
      <w:r w:rsidR="002A6823" w:rsidRPr="00DD371B">
        <w:rPr>
          <w:rFonts w:ascii="Times New Roman" w:hAnsi="Times New Roman" w:cs="Times New Roman"/>
          <w:sz w:val="24"/>
          <w:szCs w:val="24"/>
        </w:rPr>
        <w:t>)</w:t>
      </w:r>
      <w:r w:rsidRPr="00DD371B">
        <w:rPr>
          <w:rFonts w:ascii="Times New Roman" w:hAnsi="Times New Roman" w:cs="Times New Roman"/>
          <w:sz w:val="24"/>
          <w:szCs w:val="24"/>
        </w:rPr>
        <w:t>;</w:t>
      </w:r>
    </w:p>
    <w:p w:rsidR="00DD371B" w:rsidRDefault="00E75FE4" w:rsidP="00DD371B">
      <w:pPr>
        <w:autoSpaceDE w:val="0"/>
        <w:autoSpaceDN w:val="0"/>
        <w:adjustRightInd w:val="0"/>
        <w:spacing w:after="0" w:line="240" w:lineRule="auto"/>
        <w:jc w:val="both"/>
        <w:rPr>
          <w:rFonts w:ascii="Times New Roman" w:hAnsi="Times New Roman" w:cs="Times New Roman"/>
          <w:sz w:val="24"/>
          <w:szCs w:val="24"/>
        </w:rPr>
      </w:pPr>
      <w:r w:rsidRPr="00DD371B">
        <w:rPr>
          <w:rFonts w:ascii="Times New Roman" w:hAnsi="Times New Roman" w:cs="Times New Roman"/>
          <w:b/>
          <w:sz w:val="24"/>
          <w:szCs w:val="24"/>
        </w:rPr>
        <w:t>с</w:t>
      </w:r>
      <w:r w:rsidR="00F95E8A" w:rsidRPr="00DD371B">
        <w:rPr>
          <w:rFonts w:ascii="Times New Roman" w:hAnsi="Times New Roman" w:cs="Times New Roman"/>
          <w:b/>
          <w:sz w:val="24"/>
          <w:szCs w:val="24"/>
        </w:rPr>
        <w:t>нижение</w:t>
      </w:r>
      <w:r w:rsidR="00F95E8A" w:rsidRPr="00D77E5D">
        <w:rPr>
          <w:rFonts w:ascii="Times New Roman" w:hAnsi="Times New Roman" w:cs="Times New Roman"/>
          <w:sz w:val="24"/>
          <w:szCs w:val="24"/>
        </w:rPr>
        <w:t xml:space="preserve"> запланировано</w:t>
      </w:r>
      <w:r w:rsidR="00DD371B">
        <w:rPr>
          <w:rFonts w:ascii="Times New Roman" w:hAnsi="Times New Roman" w:cs="Times New Roman"/>
          <w:sz w:val="24"/>
          <w:szCs w:val="24"/>
        </w:rPr>
        <w:t>:</w:t>
      </w:r>
    </w:p>
    <w:p w:rsidR="00DD371B" w:rsidRDefault="00DD371B" w:rsidP="00DD371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95E8A">
        <w:rPr>
          <w:rFonts w:ascii="Times New Roman" w:hAnsi="Times New Roman" w:cs="Times New Roman"/>
          <w:sz w:val="24"/>
          <w:szCs w:val="24"/>
        </w:rPr>
        <w:t xml:space="preserve"> по статье </w:t>
      </w:r>
      <w:r w:rsidR="00E75FE4" w:rsidRPr="00195AA4">
        <w:rPr>
          <w:rFonts w:ascii="Times New Roman" w:hAnsi="Times New Roman" w:cs="Times New Roman"/>
          <w:sz w:val="24"/>
          <w:szCs w:val="24"/>
        </w:rPr>
        <w:t>«</w:t>
      </w:r>
      <w:r w:rsidR="009425F2" w:rsidRPr="00195AA4">
        <w:rPr>
          <w:rFonts w:ascii="Times New Roman" w:hAnsi="Times New Roman" w:cs="Times New Roman"/>
          <w:sz w:val="24"/>
          <w:szCs w:val="24"/>
        </w:rPr>
        <w:t>Социальная политика</w:t>
      </w:r>
      <w:r w:rsidR="00E75FE4" w:rsidRPr="00195AA4">
        <w:rPr>
          <w:rFonts w:ascii="Times New Roman" w:hAnsi="Times New Roman" w:cs="Times New Roman"/>
          <w:sz w:val="24"/>
          <w:szCs w:val="24"/>
        </w:rPr>
        <w:t xml:space="preserve">» на </w:t>
      </w:r>
      <w:r w:rsidR="009425F2" w:rsidRPr="00195AA4">
        <w:rPr>
          <w:rFonts w:ascii="Times New Roman" w:hAnsi="Times New Roman" w:cs="Times New Roman"/>
          <w:sz w:val="24"/>
          <w:szCs w:val="24"/>
        </w:rPr>
        <w:t>23,7</w:t>
      </w:r>
      <w:r w:rsidR="00E75FE4" w:rsidRPr="00195AA4">
        <w:rPr>
          <w:rFonts w:ascii="Times New Roman" w:hAnsi="Times New Roman" w:cs="Times New Roman"/>
          <w:sz w:val="24"/>
          <w:szCs w:val="24"/>
        </w:rPr>
        <w:t>%</w:t>
      </w:r>
      <w:r w:rsidR="00195AA4" w:rsidRPr="00195AA4">
        <w:rPr>
          <w:rFonts w:ascii="Times New Roman" w:hAnsi="Times New Roman" w:cs="Times New Roman"/>
          <w:sz w:val="24"/>
          <w:szCs w:val="24"/>
        </w:rPr>
        <w:t xml:space="preserve"> (Субвенции из бюджета Удмуртской Республики на бесплатное питание для учащихся образовательных учреждений для детей из многодетных семей</w:t>
      </w:r>
      <w:r w:rsidR="00195AA4" w:rsidRPr="00195AA4">
        <w:rPr>
          <w:rFonts w:ascii="Times New Roman" w:hAnsi="Times New Roman" w:cs="Times New Roman"/>
          <w:sz w:val="24"/>
          <w:szCs w:val="24"/>
          <w:shd w:val="clear" w:color="auto" w:fill="FFFFFF"/>
        </w:rPr>
        <w:t xml:space="preserve"> в соответствие с бюджетом Удмуртской Республики на 2024 год и на плановый период 2025 и 2026 годов)</w:t>
      </w:r>
      <w:r w:rsidR="000626BD" w:rsidRPr="00195AA4">
        <w:rPr>
          <w:rFonts w:ascii="Times New Roman" w:hAnsi="Times New Roman" w:cs="Times New Roman"/>
          <w:sz w:val="24"/>
          <w:szCs w:val="24"/>
        </w:rPr>
        <w:t>,</w:t>
      </w:r>
      <w:r w:rsidR="00F95E8A" w:rsidRPr="00F95E8A">
        <w:rPr>
          <w:rFonts w:ascii="Times New Roman" w:hAnsi="Times New Roman" w:cs="Times New Roman"/>
          <w:sz w:val="24"/>
          <w:szCs w:val="24"/>
        </w:rPr>
        <w:t xml:space="preserve"> </w:t>
      </w:r>
    </w:p>
    <w:p w:rsidR="00F95E8A" w:rsidRDefault="000626BD" w:rsidP="00DD37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F95E8A">
        <w:rPr>
          <w:rFonts w:ascii="Times New Roman" w:hAnsi="Times New Roman" w:cs="Times New Roman"/>
          <w:sz w:val="24"/>
          <w:szCs w:val="24"/>
        </w:rPr>
        <w:t>стальные статьи расходов запланированы практически на уровне 202</w:t>
      </w:r>
      <w:r w:rsidR="009425F2">
        <w:rPr>
          <w:rFonts w:ascii="Times New Roman" w:hAnsi="Times New Roman" w:cs="Times New Roman"/>
          <w:sz w:val="24"/>
          <w:szCs w:val="24"/>
        </w:rPr>
        <w:t>4</w:t>
      </w:r>
      <w:r w:rsidR="00F95E8A">
        <w:rPr>
          <w:rFonts w:ascii="Times New Roman" w:hAnsi="Times New Roman" w:cs="Times New Roman"/>
          <w:sz w:val="24"/>
          <w:szCs w:val="24"/>
        </w:rPr>
        <w:t xml:space="preserve"> года.</w:t>
      </w:r>
    </w:p>
    <w:p w:rsidR="00F95E8A" w:rsidRDefault="00E75FE4" w:rsidP="00E75FE4">
      <w:pPr>
        <w:autoSpaceDE w:val="0"/>
        <w:autoSpaceDN w:val="0"/>
        <w:adjustRightInd w:val="0"/>
        <w:spacing w:after="0" w:line="240" w:lineRule="auto"/>
        <w:ind w:firstLine="709"/>
        <w:jc w:val="both"/>
        <w:rPr>
          <w:rFonts w:ascii="Times New Roman" w:hAnsi="Times New Roman" w:cs="Times New Roman"/>
          <w:sz w:val="24"/>
          <w:szCs w:val="24"/>
        </w:rPr>
      </w:pPr>
      <w:r w:rsidRPr="00DD371B">
        <w:rPr>
          <w:rFonts w:ascii="Times New Roman" w:hAnsi="Times New Roman" w:cs="Times New Roman"/>
          <w:b/>
          <w:sz w:val="24"/>
          <w:szCs w:val="24"/>
        </w:rPr>
        <w:t>В 202</w:t>
      </w:r>
      <w:r w:rsidR="009425F2" w:rsidRPr="00DD371B">
        <w:rPr>
          <w:rFonts w:ascii="Times New Roman" w:hAnsi="Times New Roman" w:cs="Times New Roman"/>
          <w:b/>
          <w:sz w:val="24"/>
          <w:szCs w:val="24"/>
        </w:rPr>
        <w:t>6</w:t>
      </w:r>
      <w:r w:rsidRPr="00DD371B">
        <w:rPr>
          <w:rFonts w:ascii="Times New Roman" w:hAnsi="Times New Roman" w:cs="Times New Roman"/>
          <w:b/>
          <w:sz w:val="24"/>
          <w:szCs w:val="24"/>
        </w:rPr>
        <w:t xml:space="preserve"> году</w:t>
      </w:r>
      <w:r w:rsidRPr="00DD371B">
        <w:rPr>
          <w:rFonts w:ascii="Times New Roman" w:hAnsi="Times New Roman" w:cs="Times New Roman"/>
          <w:sz w:val="24"/>
          <w:szCs w:val="24"/>
        </w:rPr>
        <w:t xml:space="preserve"> </w:t>
      </w:r>
      <w:r w:rsidR="009425F2" w:rsidRPr="00DD371B">
        <w:rPr>
          <w:rFonts w:ascii="Times New Roman" w:hAnsi="Times New Roman" w:cs="Times New Roman"/>
          <w:sz w:val="24"/>
          <w:szCs w:val="24"/>
        </w:rPr>
        <w:t xml:space="preserve">планируется снижение бюджетных ассигнований относительно 2025 года на 1,2%, </w:t>
      </w:r>
      <w:r w:rsidR="00E74BE0" w:rsidRPr="00DD371B">
        <w:rPr>
          <w:rFonts w:ascii="Times New Roman" w:hAnsi="Times New Roman" w:cs="Times New Roman"/>
          <w:sz w:val="24"/>
          <w:szCs w:val="24"/>
        </w:rPr>
        <w:t>увеличение запланировано по разделу «</w:t>
      </w:r>
      <w:r w:rsidR="00E74BE0" w:rsidRPr="00DD371B">
        <w:rPr>
          <w:rFonts w:ascii="Times New Roman" w:eastAsia="Times New Roman" w:hAnsi="Times New Roman" w:cs="Times New Roman"/>
          <w:color w:val="000000"/>
          <w:sz w:val="24"/>
          <w:szCs w:val="24"/>
          <w:lang w:eastAsia="ru-RU"/>
        </w:rPr>
        <w:t xml:space="preserve">общегосударственные вопросы» на </w:t>
      </w:r>
      <w:r w:rsidR="009425F2" w:rsidRPr="00DD371B">
        <w:rPr>
          <w:rFonts w:ascii="Times New Roman" w:eastAsia="Times New Roman" w:hAnsi="Times New Roman" w:cs="Times New Roman"/>
          <w:color w:val="000000"/>
          <w:sz w:val="24"/>
          <w:szCs w:val="24"/>
          <w:lang w:eastAsia="ru-RU"/>
        </w:rPr>
        <w:t>12,7</w:t>
      </w:r>
      <w:r w:rsidR="00E74BE0" w:rsidRPr="00DD371B">
        <w:rPr>
          <w:rFonts w:ascii="Times New Roman" w:eastAsia="Times New Roman" w:hAnsi="Times New Roman" w:cs="Times New Roman"/>
          <w:color w:val="000000"/>
          <w:sz w:val="24"/>
          <w:szCs w:val="24"/>
          <w:lang w:eastAsia="ru-RU"/>
        </w:rPr>
        <w:t>%;</w:t>
      </w:r>
      <w:r w:rsidR="00E74BE0" w:rsidRPr="00DD371B">
        <w:rPr>
          <w:rFonts w:ascii="Times New Roman" w:hAnsi="Times New Roman" w:cs="Times New Roman"/>
          <w:sz w:val="24"/>
          <w:szCs w:val="24"/>
        </w:rPr>
        <w:t xml:space="preserve"> </w:t>
      </w:r>
      <w:r w:rsidRPr="00DD371B">
        <w:rPr>
          <w:rFonts w:ascii="Times New Roman" w:hAnsi="Times New Roman" w:cs="Times New Roman"/>
          <w:b/>
          <w:sz w:val="24"/>
          <w:szCs w:val="24"/>
        </w:rPr>
        <w:t>снижение</w:t>
      </w:r>
      <w:r>
        <w:rPr>
          <w:rFonts w:ascii="Times New Roman" w:hAnsi="Times New Roman" w:cs="Times New Roman"/>
          <w:sz w:val="24"/>
          <w:szCs w:val="24"/>
        </w:rPr>
        <w:t xml:space="preserve"> уровня расходов относительно 202</w:t>
      </w:r>
      <w:r w:rsidR="009425F2">
        <w:rPr>
          <w:rFonts w:ascii="Times New Roman" w:hAnsi="Times New Roman" w:cs="Times New Roman"/>
          <w:sz w:val="24"/>
          <w:szCs w:val="24"/>
        </w:rPr>
        <w:t>5</w:t>
      </w:r>
      <w:r>
        <w:rPr>
          <w:rFonts w:ascii="Times New Roman" w:hAnsi="Times New Roman" w:cs="Times New Roman"/>
          <w:sz w:val="24"/>
          <w:szCs w:val="24"/>
        </w:rPr>
        <w:t xml:space="preserve"> года по статьям</w:t>
      </w:r>
      <w:r w:rsidR="00F95E8A">
        <w:rPr>
          <w:rFonts w:ascii="Times New Roman" w:hAnsi="Times New Roman" w:cs="Times New Roman"/>
          <w:sz w:val="24"/>
          <w:szCs w:val="24"/>
        </w:rPr>
        <w:t>:</w:t>
      </w:r>
    </w:p>
    <w:p w:rsidR="00F95E8A" w:rsidRDefault="00252D52" w:rsidP="00E75FE4">
      <w:pPr>
        <w:autoSpaceDE w:val="0"/>
        <w:autoSpaceDN w:val="0"/>
        <w:adjustRightInd w:val="0"/>
        <w:spacing w:after="0" w:line="240" w:lineRule="auto"/>
        <w:ind w:firstLine="709"/>
        <w:jc w:val="both"/>
        <w:rPr>
          <w:rFonts w:ascii="Times New Roman" w:hAnsi="Times New Roman" w:cs="Times New Roman"/>
          <w:sz w:val="24"/>
          <w:szCs w:val="24"/>
        </w:rPr>
      </w:pPr>
      <w:r w:rsidRPr="00DD371B">
        <w:rPr>
          <w:rFonts w:ascii="Times New Roman" w:hAnsi="Times New Roman" w:cs="Times New Roman"/>
          <w:sz w:val="24"/>
          <w:szCs w:val="24"/>
        </w:rPr>
        <w:t>-</w:t>
      </w:r>
      <w:r w:rsidR="00E75FE4" w:rsidRPr="00DD371B">
        <w:rPr>
          <w:rFonts w:ascii="Times New Roman" w:hAnsi="Times New Roman" w:cs="Times New Roman"/>
          <w:sz w:val="24"/>
          <w:szCs w:val="24"/>
        </w:rPr>
        <w:t xml:space="preserve"> «</w:t>
      </w:r>
      <w:r w:rsidR="009425F2" w:rsidRPr="00DD371B">
        <w:rPr>
          <w:rFonts w:ascii="Times New Roman" w:hAnsi="Times New Roman" w:cs="Times New Roman"/>
          <w:sz w:val="24"/>
          <w:szCs w:val="24"/>
        </w:rPr>
        <w:t>Н</w:t>
      </w:r>
      <w:r w:rsidR="00E75FE4" w:rsidRPr="00DD371B">
        <w:rPr>
          <w:rFonts w:ascii="Times New Roman" w:hAnsi="Times New Roman" w:cs="Times New Roman"/>
          <w:sz w:val="24"/>
          <w:szCs w:val="24"/>
        </w:rPr>
        <w:t xml:space="preserve">ациональная экономика» на </w:t>
      </w:r>
      <w:r w:rsidR="009425F2" w:rsidRPr="00DD371B">
        <w:rPr>
          <w:rFonts w:ascii="Times New Roman" w:hAnsi="Times New Roman" w:cs="Times New Roman"/>
          <w:sz w:val="24"/>
          <w:szCs w:val="24"/>
        </w:rPr>
        <w:t>6,2</w:t>
      </w:r>
      <w:r w:rsidR="00E75FE4" w:rsidRPr="00DD371B">
        <w:rPr>
          <w:rFonts w:ascii="Times New Roman" w:hAnsi="Times New Roman" w:cs="Times New Roman"/>
          <w:sz w:val="24"/>
          <w:szCs w:val="24"/>
        </w:rPr>
        <w:t>%</w:t>
      </w:r>
      <w:r w:rsidR="009246FB" w:rsidRPr="00DD371B">
        <w:rPr>
          <w:rFonts w:ascii="Times New Roman" w:hAnsi="Times New Roman" w:cs="Times New Roman"/>
          <w:sz w:val="24"/>
          <w:szCs w:val="24"/>
        </w:rPr>
        <w:t xml:space="preserve"> (не запланированы расходы на </w:t>
      </w:r>
      <w:r w:rsidR="00937A69" w:rsidRPr="00DD371B">
        <w:rPr>
          <w:rFonts w:ascii="Times New Roman" w:hAnsi="Times New Roman" w:cs="Times New Roman"/>
          <w:sz w:val="24"/>
          <w:szCs w:val="24"/>
        </w:rPr>
        <w:t>организаци</w:t>
      </w:r>
      <w:r w:rsidR="002A6823" w:rsidRPr="00DD371B">
        <w:rPr>
          <w:rFonts w:ascii="Times New Roman" w:hAnsi="Times New Roman" w:cs="Times New Roman"/>
          <w:sz w:val="24"/>
          <w:szCs w:val="24"/>
        </w:rPr>
        <w:t>ю</w:t>
      </w:r>
      <w:r w:rsidR="00937A69" w:rsidRPr="00DD371B">
        <w:rPr>
          <w:rFonts w:ascii="Times New Roman" w:hAnsi="Times New Roman" w:cs="Times New Roman"/>
          <w:sz w:val="24"/>
          <w:szCs w:val="24"/>
        </w:rPr>
        <w:t xml:space="preserve"> </w:t>
      </w:r>
      <w:r w:rsidR="00C56B64" w:rsidRPr="00DD371B">
        <w:rPr>
          <w:rFonts w:ascii="Times New Roman" w:hAnsi="Times New Roman" w:cs="Times New Roman"/>
          <w:sz w:val="24"/>
          <w:szCs w:val="24"/>
        </w:rPr>
        <w:t>регулярных перевозок</w:t>
      </w:r>
      <w:r w:rsidR="002A6823" w:rsidRPr="00DD371B">
        <w:rPr>
          <w:rFonts w:ascii="Times New Roman" w:hAnsi="Times New Roman" w:cs="Times New Roman"/>
          <w:sz w:val="24"/>
          <w:szCs w:val="24"/>
        </w:rPr>
        <w:t xml:space="preserve"> по регулируемым тарифам на муниципальных маршрутах</w:t>
      </w:r>
      <w:r w:rsidR="00E75FE4" w:rsidRPr="00DD371B">
        <w:rPr>
          <w:rFonts w:ascii="Times New Roman" w:hAnsi="Times New Roman" w:cs="Times New Roman"/>
          <w:sz w:val="24"/>
          <w:szCs w:val="24"/>
        </w:rPr>
        <w:t xml:space="preserve">, </w:t>
      </w:r>
      <w:r w:rsidR="002A6823" w:rsidRPr="00DD371B">
        <w:rPr>
          <w:rFonts w:ascii="Times New Roman" w:hAnsi="Times New Roman" w:cs="Times New Roman"/>
          <w:sz w:val="24"/>
          <w:szCs w:val="24"/>
        </w:rPr>
        <w:t>в связи с окончанием контракта);</w:t>
      </w:r>
    </w:p>
    <w:p w:rsidR="00F95E8A" w:rsidRPr="00DD371B" w:rsidRDefault="00252D52" w:rsidP="00E75FE4">
      <w:pPr>
        <w:autoSpaceDE w:val="0"/>
        <w:autoSpaceDN w:val="0"/>
        <w:adjustRightInd w:val="0"/>
        <w:spacing w:after="0" w:line="240" w:lineRule="auto"/>
        <w:ind w:firstLine="709"/>
        <w:jc w:val="both"/>
        <w:rPr>
          <w:rFonts w:ascii="Times New Roman" w:hAnsi="Times New Roman" w:cs="Times New Roman"/>
          <w:sz w:val="24"/>
          <w:szCs w:val="24"/>
        </w:rPr>
      </w:pPr>
      <w:r w:rsidRPr="00195AA4">
        <w:rPr>
          <w:rFonts w:ascii="Times New Roman" w:hAnsi="Times New Roman" w:cs="Times New Roman"/>
          <w:sz w:val="24"/>
          <w:szCs w:val="24"/>
        </w:rPr>
        <w:t xml:space="preserve">- </w:t>
      </w:r>
      <w:r w:rsidR="00E75FE4" w:rsidRPr="00195AA4">
        <w:rPr>
          <w:rFonts w:ascii="Times New Roman" w:hAnsi="Times New Roman" w:cs="Times New Roman"/>
          <w:sz w:val="24"/>
          <w:szCs w:val="24"/>
        </w:rPr>
        <w:t>«</w:t>
      </w:r>
      <w:r w:rsidR="009425F2" w:rsidRPr="00195AA4">
        <w:rPr>
          <w:rFonts w:ascii="Times New Roman" w:hAnsi="Times New Roman" w:cs="Times New Roman"/>
          <w:sz w:val="24"/>
          <w:szCs w:val="24"/>
        </w:rPr>
        <w:t>Социальная политика</w:t>
      </w:r>
      <w:r w:rsidR="00E75FE4" w:rsidRPr="00195AA4">
        <w:rPr>
          <w:rFonts w:ascii="Times New Roman" w:hAnsi="Times New Roman" w:cs="Times New Roman"/>
          <w:sz w:val="24"/>
          <w:szCs w:val="24"/>
        </w:rPr>
        <w:t xml:space="preserve">» на </w:t>
      </w:r>
      <w:r w:rsidR="009425F2" w:rsidRPr="00195AA4">
        <w:rPr>
          <w:rFonts w:ascii="Times New Roman" w:hAnsi="Times New Roman" w:cs="Times New Roman"/>
          <w:sz w:val="24"/>
          <w:szCs w:val="24"/>
        </w:rPr>
        <w:t>42,4</w:t>
      </w:r>
      <w:r w:rsidR="00E75FE4" w:rsidRPr="00195AA4">
        <w:rPr>
          <w:rFonts w:ascii="Times New Roman" w:hAnsi="Times New Roman" w:cs="Times New Roman"/>
          <w:sz w:val="24"/>
          <w:szCs w:val="24"/>
        </w:rPr>
        <w:t>%</w:t>
      </w:r>
      <w:r w:rsidR="00195AA4">
        <w:rPr>
          <w:rFonts w:ascii="Times New Roman" w:hAnsi="Times New Roman" w:cs="Times New Roman"/>
          <w:sz w:val="24"/>
          <w:szCs w:val="24"/>
        </w:rPr>
        <w:t xml:space="preserve"> </w:t>
      </w:r>
      <w:r w:rsidR="00195AA4" w:rsidRPr="00195AA4">
        <w:rPr>
          <w:rFonts w:ascii="Times New Roman" w:hAnsi="Times New Roman" w:cs="Times New Roman"/>
          <w:sz w:val="24"/>
          <w:szCs w:val="24"/>
        </w:rPr>
        <w:t>(Субвенции из бюджета Удмуртской Республики на бесплатное питание для учащихся образовательных учреждений для детей из многодетных семей</w:t>
      </w:r>
      <w:r w:rsidR="00195AA4" w:rsidRPr="00195AA4">
        <w:rPr>
          <w:rFonts w:ascii="Times New Roman" w:hAnsi="Times New Roman" w:cs="Times New Roman"/>
          <w:sz w:val="24"/>
          <w:szCs w:val="24"/>
          <w:shd w:val="clear" w:color="auto" w:fill="FFFFFF"/>
        </w:rPr>
        <w:t xml:space="preserve"> в соответствие с бюджетом Удмуртской Республики на 2024 год и на плановый период 2025 и 2026 годов)</w:t>
      </w:r>
      <w:r w:rsidRPr="00195AA4">
        <w:rPr>
          <w:rFonts w:ascii="Times New Roman" w:hAnsi="Times New Roman" w:cs="Times New Roman"/>
          <w:sz w:val="24"/>
          <w:szCs w:val="24"/>
        </w:rPr>
        <w:t>,</w:t>
      </w:r>
    </w:p>
    <w:p w:rsidR="00F95E8A" w:rsidRDefault="00252D52" w:rsidP="00252D5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E75FE4">
        <w:rPr>
          <w:rFonts w:ascii="Times New Roman" w:hAnsi="Times New Roman" w:cs="Times New Roman"/>
          <w:sz w:val="24"/>
          <w:szCs w:val="24"/>
        </w:rPr>
        <w:t>стальные статьи расходов запланированы практически на уровне 202</w:t>
      </w:r>
      <w:r w:rsidR="009425F2">
        <w:rPr>
          <w:rFonts w:ascii="Times New Roman" w:hAnsi="Times New Roman" w:cs="Times New Roman"/>
          <w:sz w:val="24"/>
          <w:szCs w:val="24"/>
        </w:rPr>
        <w:t>5</w:t>
      </w:r>
      <w:r w:rsidR="00E75FE4">
        <w:rPr>
          <w:rFonts w:ascii="Times New Roman" w:hAnsi="Times New Roman" w:cs="Times New Roman"/>
          <w:sz w:val="24"/>
          <w:szCs w:val="24"/>
        </w:rPr>
        <w:t xml:space="preserve"> года.</w:t>
      </w:r>
    </w:p>
    <w:p w:rsidR="005966CE" w:rsidRDefault="005966CE" w:rsidP="005966CE">
      <w:pPr>
        <w:autoSpaceDE w:val="0"/>
        <w:autoSpaceDN w:val="0"/>
        <w:adjustRightInd w:val="0"/>
        <w:spacing w:after="0" w:line="240" w:lineRule="auto"/>
        <w:ind w:firstLine="709"/>
        <w:jc w:val="both"/>
        <w:rPr>
          <w:rFonts w:ascii="Times New Roman" w:hAnsi="Times New Roman" w:cs="Times New Roman"/>
          <w:sz w:val="24"/>
          <w:szCs w:val="24"/>
        </w:rPr>
      </w:pPr>
    </w:p>
    <w:p w:rsidR="00F87FAE" w:rsidRPr="00F87FAE" w:rsidRDefault="00815280" w:rsidP="00516711">
      <w:pPr>
        <w:autoSpaceDE w:val="0"/>
        <w:autoSpaceDN w:val="0"/>
        <w:adjustRightInd w:val="0"/>
        <w:spacing w:before="120" w:after="0" w:line="240" w:lineRule="auto"/>
        <w:ind w:firstLine="539"/>
        <w:jc w:val="center"/>
        <w:rPr>
          <w:rFonts w:ascii="Times New Roman" w:hAnsi="Times New Roman" w:cs="Times New Roman"/>
          <w:b/>
          <w:sz w:val="24"/>
          <w:szCs w:val="24"/>
          <w:u w:val="single"/>
        </w:rPr>
      </w:pPr>
      <w:r w:rsidRPr="00F87FAE">
        <w:rPr>
          <w:rFonts w:ascii="Times New Roman" w:hAnsi="Times New Roman" w:cs="Times New Roman"/>
          <w:b/>
          <w:sz w:val="24"/>
          <w:szCs w:val="24"/>
          <w:u w:val="single"/>
        </w:rPr>
        <w:t>6.</w:t>
      </w:r>
      <w:r w:rsidR="00105B2A" w:rsidRPr="00F87FAE">
        <w:rPr>
          <w:rFonts w:ascii="Times New Roman" w:hAnsi="Times New Roman" w:cs="Times New Roman"/>
          <w:b/>
          <w:sz w:val="24"/>
          <w:szCs w:val="24"/>
          <w:u w:val="single"/>
        </w:rPr>
        <w:t>Анализ ведомственной структуры расходов бюджета</w:t>
      </w:r>
    </w:p>
    <w:p w:rsidR="002727B6" w:rsidRDefault="002727B6" w:rsidP="005D2424">
      <w:pPr>
        <w:autoSpaceDE w:val="0"/>
        <w:autoSpaceDN w:val="0"/>
        <w:adjustRightInd w:val="0"/>
        <w:spacing w:after="0" w:line="240" w:lineRule="auto"/>
        <w:ind w:firstLine="539"/>
        <w:jc w:val="both"/>
        <w:rPr>
          <w:rFonts w:ascii="Times New Roman" w:hAnsi="Times New Roman" w:cs="Times New Roman"/>
          <w:sz w:val="24"/>
          <w:szCs w:val="24"/>
        </w:rPr>
      </w:pPr>
      <w:r w:rsidRPr="003372C1">
        <w:rPr>
          <w:rFonts w:ascii="Times New Roman" w:hAnsi="Times New Roman" w:cs="Times New Roman"/>
          <w:sz w:val="24"/>
          <w:szCs w:val="24"/>
        </w:rPr>
        <w:t>В соответствии со ст. 184.1. БК РФ</w:t>
      </w:r>
      <w:r w:rsidR="003E52B2" w:rsidRPr="003372C1">
        <w:rPr>
          <w:rFonts w:ascii="Times New Roman" w:hAnsi="Times New Roman" w:cs="Times New Roman"/>
          <w:sz w:val="24"/>
          <w:szCs w:val="24"/>
        </w:rPr>
        <w:t>,</w:t>
      </w:r>
      <w:r w:rsidRPr="003372C1">
        <w:rPr>
          <w:rFonts w:ascii="Times New Roman" w:hAnsi="Times New Roman" w:cs="Times New Roman"/>
          <w:sz w:val="24"/>
          <w:szCs w:val="24"/>
        </w:rPr>
        <w:t xml:space="preserve"> в </w:t>
      </w:r>
      <w:r w:rsidR="00F87FAE">
        <w:rPr>
          <w:rFonts w:ascii="Times New Roman" w:hAnsi="Times New Roman" w:cs="Times New Roman"/>
          <w:sz w:val="24"/>
          <w:szCs w:val="24"/>
        </w:rPr>
        <w:t>П</w:t>
      </w:r>
      <w:r w:rsidRPr="003372C1">
        <w:rPr>
          <w:rFonts w:ascii="Times New Roman" w:hAnsi="Times New Roman" w:cs="Times New Roman"/>
          <w:sz w:val="24"/>
          <w:szCs w:val="24"/>
        </w:rPr>
        <w:t xml:space="preserve">роекте </w:t>
      </w:r>
      <w:r w:rsidR="00790E53" w:rsidRPr="003372C1">
        <w:rPr>
          <w:rFonts w:ascii="Times New Roman" w:hAnsi="Times New Roman" w:cs="Times New Roman"/>
          <w:sz w:val="24"/>
          <w:szCs w:val="24"/>
        </w:rPr>
        <w:t>бюджет</w:t>
      </w:r>
      <w:r w:rsidR="00F87FAE">
        <w:rPr>
          <w:rFonts w:ascii="Times New Roman" w:hAnsi="Times New Roman" w:cs="Times New Roman"/>
          <w:sz w:val="24"/>
          <w:szCs w:val="24"/>
        </w:rPr>
        <w:t xml:space="preserve">а </w:t>
      </w:r>
      <w:r w:rsidR="00790E53" w:rsidRPr="003372C1">
        <w:rPr>
          <w:rFonts w:ascii="Times New Roman" w:hAnsi="Times New Roman" w:cs="Times New Roman"/>
          <w:sz w:val="24"/>
          <w:szCs w:val="24"/>
        </w:rPr>
        <w:t xml:space="preserve">г. </w:t>
      </w:r>
      <w:r w:rsidR="00F87FAE">
        <w:rPr>
          <w:rFonts w:ascii="Times New Roman" w:hAnsi="Times New Roman" w:cs="Times New Roman"/>
          <w:sz w:val="24"/>
          <w:szCs w:val="24"/>
        </w:rPr>
        <w:t>Воткинска</w:t>
      </w:r>
      <w:r w:rsidRPr="00044218">
        <w:rPr>
          <w:rFonts w:ascii="Times New Roman" w:hAnsi="Times New Roman" w:cs="Times New Roman"/>
          <w:sz w:val="24"/>
          <w:szCs w:val="24"/>
        </w:rPr>
        <w:t xml:space="preserve"> расходы распределены по разделам, подразделам, целевым статьям (муниципальным программам и непрограммным направлениям деятельности), видам расходов классификации расходов бюджета в ведомственной структуре расходов.</w:t>
      </w:r>
    </w:p>
    <w:p w:rsidR="002314BD" w:rsidRDefault="00790E53" w:rsidP="0062632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Ведомственной структурой расходов бюджета на 20</w:t>
      </w:r>
      <w:r w:rsidR="006B7EA0">
        <w:rPr>
          <w:rFonts w:ascii="Times New Roman" w:hAnsi="Times New Roman" w:cs="Times New Roman"/>
          <w:sz w:val="24"/>
          <w:szCs w:val="24"/>
        </w:rPr>
        <w:t>2</w:t>
      </w:r>
      <w:r w:rsidR="00495A03" w:rsidRPr="00495A03">
        <w:rPr>
          <w:rFonts w:ascii="Times New Roman" w:hAnsi="Times New Roman" w:cs="Times New Roman"/>
          <w:sz w:val="24"/>
          <w:szCs w:val="24"/>
        </w:rPr>
        <w:t>4</w:t>
      </w:r>
      <w:r>
        <w:rPr>
          <w:rFonts w:ascii="Times New Roman" w:hAnsi="Times New Roman" w:cs="Times New Roman"/>
          <w:sz w:val="24"/>
          <w:szCs w:val="24"/>
        </w:rPr>
        <w:t xml:space="preserve"> год </w:t>
      </w:r>
      <w:r w:rsidR="0062632D">
        <w:rPr>
          <w:rFonts w:ascii="Times New Roman" w:hAnsi="Times New Roman" w:cs="Times New Roman"/>
          <w:sz w:val="24"/>
          <w:szCs w:val="24"/>
        </w:rPr>
        <w:t>и плановый период 20</w:t>
      </w:r>
      <w:r w:rsidR="00E45F7A">
        <w:rPr>
          <w:rFonts w:ascii="Times New Roman" w:hAnsi="Times New Roman" w:cs="Times New Roman"/>
          <w:sz w:val="24"/>
          <w:szCs w:val="24"/>
        </w:rPr>
        <w:t>2</w:t>
      </w:r>
      <w:r w:rsidR="00495A03" w:rsidRPr="00495A03">
        <w:rPr>
          <w:rFonts w:ascii="Times New Roman" w:hAnsi="Times New Roman" w:cs="Times New Roman"/>
          <w:sz w:val="24"/>
          <w:szCs w:val="24"/>
        </w:rPr>
        <w:t>5</w:t>
      </w:r>
      <w:r w:rsidR="00EB666A">
        <w:rPr>
          <w:rFonts w:ascii="Times New Roman" w:hAnsi="Times New Roman" w:cs="Times New Roman"/>
          <w:sz w:val="24"/>
          <w:szCs w:val="24"/>
        </w:rPr>
        <w:t xml:space="preserve"> и 20</w:t>
      </w:r>
      <w:r w:rsidR="0062632D">
        <w:rPr>
          <w:rFonts w:ascii="Times New Roman" w:hAnsi="Times New Roman" w:cs="Times New Roman"/>
          <w:sz w:val="24"/>
          <w:szCs w:val="24"/>
        </w:rPr>
        <w:t>2</w:t>
      </w:r>
      <w:r w:rsidR="00495A03" w:rsidRPr="00495A03">
        <w:rPr>
          <w:rFonts w:ascii="Times New Roman" w:hAnsi="Times New Roman" w:cs="Times New Roman"/>
          <w:sz w:val="24"/>
          <w:szCs w:val="24"/>
        </w:rPr>
        <w:t>6</w:t>
      </w:r>
      <w:r w:rsidR="00F87FAE">
        <w:rPr>
          <w:rFonts w:ascii="Times New Roman" w:hAnsi="Times New Roman" w:cs="Times New Roman"/>
          <w:sz w:val="24"/>
          <w:szCs w:val="24"/>
        </w:rPr>
        <w:t xml:space="preserve"> годов (приложения</w:t>
      </w:r>
      <w:r w:rsidR="00EB666A">
        <w:rPr>
          <w:rFonts w:ascii="Times New Roman" w:hAnsi="Times New Roman" w:cs="Times New Roman"/>
          <w:sz w:val="24"/>
          <w:szCs w:val="24"/>
        </w:rPr>
        <w:t xml:space="preserve"> № </w:t>
      </w:r>
      <w:r w:rsidR="00F87FAE">
        <w:rPr>
          <w:rFonts w:ascii="Times New Roman" w:hAnsi="Times New Roman" w:cs="Times New Roman"/>
          <w:sz w:val="24"/>
          <w:szCs w:val="24"/>
        </w:rPr>
        <w:t>7 и № 8</w:t>
      </w:r>
      <w:r w:rsidR="00EB666A">
        <w:rPr>
          <w:rFonts w:ascii="Times New Roman" w:hAnsi="Times New Roman" w:cs="Times New Roman"/>
          <w:sz w:val="24"/>
          <w:szCs w:val="24"/>
        </w:rPr>
        <w:t xml:space="preserve"> к </w:t>
      </w:r>
      <w:r w:rsidR="00F87FAE">
        <w:rPr>
          <w:rFonts w:ascii="Times New Roman" w:hAnsi="Times New Roman" w:cs="Times New Roman"/>
          <w:sz w:val="24"/>
          <w:szCs w:val="24"/>
        </w:rPr>
        <w:t>П</w:t>
      </w:r>
      <w:r w:rsidR="00EB666A">
        <w:rPr>
          <w:rFonts w:ascii="Times New Roman" w:hAnsi="Times New Roman" w:cs="Times New Roman"/>
          <w:sz w:val="24"/>
          <w:szCs w:val="24"/>
        </w:rPr>
        <w:t xml:space="preserve">роекту бюджета) </w:t>
      </w:r>
      <w:r>
        <w:rPr>
          <w:rFonts w:ascii="Times New Roman" w:hAnsi="Times New Roman" w:cs="Times New Roman"/>
          <w:sz w:val="24"/>
          <w:szCs w:val="24"/>
        </w:rPr>
        <w:t xml:space="preserve">бюджетные ассигнования </w:t>
      </w:r>
      <w:r w:rsidRPr="009E2544">
        <w:rPr>
          <w:rFonts w:ascii="Times New Roman" w:hAnsi="Times New Roman" w:cs="Times New Roman"/>
          <w:sz w:val="24"/>
          <w:szCs w:val="24"/>
        </w:rPr>
        <w:t xml:space="preserve">установлены </w:t>
      </w:r>
      <w:r w:rsidR="00F87FAE" w:rsidRPr="009E2544">
        <w:rPr>
          <w:rFonts w:ascii="Times New Roman" w:hAnsi="Times New Roman" w:cs="Times New Roman"/>
          <w:sz w:val="24"/>
          <w:szCs w:val="24"/>
        </w:rPr>
        <w:t>8-ми</w:t>
      </w:r>
      <w:r w:rsidRPr="009E2544">
        <w:rPr>
          <w:rFonts w:ascii="Times New Roman" w:hAnsi="Times New Roman" w:cs="Times New Roman"/>
          <w:sz w:val="24"/>
          <w:szCs w:val="24"/>
        </w:rPr>
        <w:t xml:space="preserve"> главным</w:t>
      </w:r>
      <w:r>
        <w:rPr>
          <w:rFonts w:ascii="Times New Roman" w:hAnsi="Times New Roman" w:cs="Times New Roman"/>
          <w:sz w:val="24"/>
          <w:szCs w:val="24"/>
        </w:rPr>
        <w:t xml:space="preserve"> распорядителям средств бюджета </w:t>
      </w:r>
      <w:r w:rsidR="00F87FAE">
        <w:rPr>
          <w:rFonts w:ascii="Times New Roman" w:hAnsi="Times New Roman" w:cs="Times New Roman"/>
          <w:sz w:val="24"/>
          <w:szCs w:val="24"/>
        </w:rPr>
        <w:t>МО «Город</w:t>
      </w:r>
      <w:r>
        <w:rPr>
          <w:rFonts w:ascii="Times New Roman" w:hAnsi="Times New Roman" w:cs="Times New Roman"/>
          <w:sz w:val="24"/>
          <w:szCs w:val="24"/>
        </w:rPr>
        <w:t xml:space="preserve"> </w:t>
      </w:r>
      <w:r w:rsidR="00F87FAE">
        <w:rPr>
          <w:rFonts w:ascii="Times New Roman" w:hAnsi="Times New Roman" w:cs="Times New Roman"/>
          <w:sz w:val="24"/>
          <w:szCs w:val="24"/>
        </w:rPr>
        <w:t>Воткинск»</w:t>
      </w:r>
      <w:r>
        <w:rPr>
          <w:rFonts w:ascii="Times New Roman" w:hAnsi="Times New Roman" w:cs="Times New Roman"/>
          <w:sz w:val="24"/>
          <w:szCs w:val="24"/>
        </w:rPr>
        <w:t xml:space="preserve"> (далее – ГРБС)</w:t>
      </w:r>
      <w:r w:rsidR="00B8179C">
        <w:rPr>
          <w:rFonts w:ascii="Times New Roman" w:hAnsi="Times New Roman" w:cs="Times New Roman"/>
          <w:sz w:val="24"/>
          <w:szCs w:val="24"/>
        </w:rPr>
        <w:t>.</w:t>
      </w:r>
    </w:p>
    <w:p w:rsidR="00790E53" w:rsidRDefault="002314BD" w:rsidP="00F87FAE">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20</w:t>
      </w:r>
      <w:r w:rsidR="00C12CB3">
        <w:rPr>
          <w:rFonts w:ascii="Times New Roman" w:hAnsi="Times New Roman" w:cs="Times New Roman"/>
          <w:sz w:val="24"/>
          <w:szCs w:val="24"/>
        </w:rPr>
        <w:t>2</w:t>
      </w:r>
      <w:r w:rsidR="00495A03" w:rsidRPr="00495A03">
        <w:rPr>
          <w:rFonts w:ascii="Times New Roman" w:hAnsi="Times New Roman" w:cs="Times New Roman"/>
          <w:sz w:val="24"/>
          <w:szCs w:val="24"/>
        </w:rPr>
        <w:t>4</w:t>
      </w:r>
      <w:r>
        <w:rPr>
          <w:rFonts w:ascii="Times New Roman" w:hAnsi="Times New Roman" w:cs="Times New Roman"/>
          <w:sz w:val="24"/>
          <w:szCs w:val="24"/>
        </w:rPr>
        <w:t xml:space="preserve"> год</w:t>
      </w:r>
      <w:r w:rsidR="00061A55">
        <w:rPr>
          <w:rFonts w:ascii="Times New Roman" w:hAnsi="Times New Roman" w:cs="Times New Roman"/>
          <w:sz w:val="24"/>
          <w:szCs w:val="24"/>
        </w:rPr>
        <w:t xml:space="preserve"> в сравнении с первоначально утвержденными значениями на 20</w:t>
      </w:r>
      <w:r w:rsidR="003372C1">
        <w:rPr>
          <w:rFonts w:ascii="Times New Roman" w:hAnsi="Times New Roman" w:cs="Times New Roman"/>
          <w:sz w:val="24"/>
          <w:szCs w:val="24"/>
        </w:rPr>
        <w:t>2</w:t>
      </w:r>
      <w:r w:rsidR="00495A03" w:rsidRPr="00495A03">
        <w:rPr>
          <w:rFonts w:ascii="Times New Roman" w:hAnsi="Times New Roman" w:cs="Times New Roman"/>
          <w:sz w:val="24"/>
          <w:szCs w:val="24"/>
        </w:rPr>
        <w:t>3</w:t>
      </w:r>
      <w:r w:rsidR="00061A55">
        <w:rPr>
          <w:rFonts w:ascii="Times New Roman" w:hAnsi="Times New Roman" w:cs="Times New Roman"/>
          <w:sz w:val="24"/>
          <w:szCs w:val="24"/>
        </w:rPr>
        <w:t xml:space="preserve"> год</w:t>
      </w:r>
      <w:r w:rsidR="000D468A">
        <w:rPr>
          <w:rFonts w:ascii="Times New Roman" w:hAnsi="Times New Roman" w:cs="Times New Roman"/>
          <w:sz w:val="24"/>
          <w:szCs w:val="24"/>
        </w:rPr>
        <w:t xml:space="preserve"> отражена в таблице № 9.</w:t>
      </w:r>
    </w:p>
    <w:p w:rsidR="000D468A" w:rsidRDefault="000D468A" w:rsidP="000D468A">
      <w:pPr>
        <w:autoSpaceDE w:val="0"/>
        <w:autoSpaceDN w:val="0"/>
        <w:adjustRightInd w:val="0"/>
        <w:spacing w:before="120" w:after="0" w:line="240" w:lineRule="auto"/>
        <w:ind w:firstLine="539"/>
        <w:jc w:val="right"/>
        <w:rPr>
          <w:rFonts w:ascii="Times New Roman" w:hAnsi="Times New Roman" w:cs="Times New Roman"/>
          <w:sz w:val="24"/>
          <w:szCs w:val="24"/>
        </w:rPr>
      </w:pPr>
      <w:r>
        <w:rPr>
          <w:rFonts w:ascii="Times New Roman" w:hAnsi="Times New Roman" w:cs="Times New Roman"/>
          <w:sz w:val="24"/>
          <w:szCs w:val="24"/>
        </w:rPr>
        <w:lastRenderedPageBreak/>
        <w:t>Таблица № 9</w:t>
      </w:r>
    </w:p>
    <w:tbl>
      <w:tblPr>
        <w:tblW w:w="9867" w:type="dxa"/>
        <w:jc w:val="center"/>
        <w:tblInd w:w="657" w:type="dxa"/>
        <w:tblLook w:val="04A0"/>
      </w:tblPr>
      <w:tblGrid>
        <w:gridCol w:w="3079"/>
        <w:gridCol w:w="1239"/>
        <w:gridCol w:w="1739"/>
        <w:gridCol w:w="1460"/>
        <w:gridCol w:w="1419"/>
        <w:gridCol w:w="931"/>
      </w:tblGrid>
      <w:tr w:rsidR="00296816" w:rsidRPr="0053094A" w:rsidTr="00296816">
        <w:trPr>
          <w:trHeight w:val="20"/>
          <w:jc w:val="center"/>
        </w:trPr>
        <w:tc>
          <w:tcPr>
            <w:tcW w:w="3079" w:type="dxa"/>
            <w:tcBorders>
              <w:top w:val="single" w:sz="4" w:space="0" w:color="auto"/>
              <w:left w:val="single" w:sz="4" w:space="0" w:color="auto"/>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Наименование</w:t>
            </w:r>
          </w:p>
        </w:tc>
        <w:tc>
          <w:tcPr>
            <w:tcW w:w="1239" w:type="dxa"/>
            <w:tcBorders>
              <w:top w:val="single" w:sz="4" w:space="0" w:color="auto"/>
              <w:left w:val="nil"/>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ведомство</w:t>
            </w:r>
          </w:p>
        </w:tc>
        <w:tc>
          <w:tcPr>
            <w:tcW w:w="173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495A03" w:rsidRPr="00D72E1F">
              <w:rPr>
                <w:rFonts w:ascii="Times New Roman" w:eastAsia="Times New Roman" w:hAnsi="Times New Roman" w:cs="Times New Roman"/>
                <w:b/>
                <w:color w:val="000000"/>
                <w:sz w:val="20"/>
                <w:szCs w:val="20"/>
                <w:lang w:eastAsia="ru-RU"/>
              </w:rPr>
              <w:t>3</w:t>
            </w:r>
            <w:r w:rsidR="00296816" w:rsidRPr="002306D2">
              <w:rPr>
                <w:rFonts w:ascii="Times New Roman" w:eastAsia="Times New Roman" w:hAnsi="Times New Roman" w:cs="Times New Roman"/>
                <w:b/>
                <w:color w:val="000000"/>
                <w:sz w:val="20"/>
                <w:szCs w:val="20"/>
                <w:lang w:eastAsia="ru-RU"/>
              </w:rPr>
              <w:t xml:space="preserve"> год, первоначально утвержденные значения, </w:t>
            </w:r>
          </w:p>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тыс. руб.</w:t>
            </w:r>
          </w:p>
        </w:tc>
        <w:tc>
          <w:tcPr>
            <w:tcW w:w="1460"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495A0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202</w:t>
            </w:r>
            <w:r w:rsidR="00495A03">
              <w:rPr>
                <w:rFonts w:ascii="Times New Roman" w:eastAsia="Times New Roman" w:hAnsi="Times New Roman" w:cs="Times New Roman"/>
                <w:b/>
                <w:color w:val="000000"/>
                <w:sz w:val="20"/>
                <w:szCs w:val="20"/>
                <w:lang w:val="en-US" w:eastAsia="ru-RU"/>
              </w:rPr>
              <w:t>4</w:t>
            </w:r>
            <w:r w:rsidR="00296816" w:rsidRPr="002306D2">
              <w:rPr>
                <w:rFonts w:ascii="Times New Roman" w:eastAsia="Times New Roman" w:hAnsi="Times New Roman" w:cs="Times New Roman"/>
                <w:b/>
                <w:color w:val="000000"/>
                <w:sz w:val="20"/>
                <w:szCs w:val="20"/>
                <w:lang w:eastAsia="ru-RU"/>
              </w:rPr>
              <w:t xml:space="preserve"> год, проект, тыс. руб.</w:t>
            </w:r>
          </w:p>
        </w:tc>
        <w:tc>
          <w:tcPr>
            <w:tcW w:w="1419" w:type="dxa"/>
            <w:tcBorders>
              <w:top w:val="single" w:sz="4" w:space="0" w:color="auto"/>
              <w:left w:val="nil"/>
              <w:bottom w:val="single" w:sz="4" w:space="0" w:color="auto"/>
              <w:right w:val="single" w:sz="4" w:space="0" w:color="auto"/>
            </w:tcBorders>
            <w:shd w:val="clear" w:color="auto" w:fill="auto"/>
            <w:hideMark/>
          </w:tcPr>
          <w:p w:rsidR="00296816" w:rsidRPr="002306D2" w:rsidRDefault="008B2D1F" w:rsidP="00495A03">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изменение 202</w:t>
            </w:r>
            <w:r w:rsidR="00495A03">
              <w:rPr>
                <w:rFonts w:ascii="Times New Roman" w:eastAsia="Times New Roman" w:hAnsi="Times New Roman" w:cs="Times New Roman"/>
                <w:b/>
                <w:color w:val="000000"/>
                <w:sz w:val="20"/>
                <w:szCs w:val="20"/>
                <w:lang w:val="en-US" w:eastAsia="ru-RU"/>
              </w:rPr>
              <w:t>4</w:t>
            </w:r>
            <w:r w:rsidRPr="002306D2">
              <w:rPr>
                <w:rFonts w:ascii="Times New Roman" w:eastAsia="Times New Roman" w:hAnsi="Times New Roman" w:cs="Times New Roman"/>
                <w:b/>
                <w:color w:val="000000"/>
                <w:sz w:val="20"/>
                <w:szCs w:val="20"/>
                <w:lang w:eastAsia="ru-RU"/>
              </w:rPr>
              <w:t>г. / 202</w:t>
            </w:r>
            <w:r w:rsidR="00495A03">
              <w:rPr>
                <w:rFonts w:ascii="Times New Roman" w:eastAsia="Times New Roman" w:hAnsi="Times New Roman" w:cs="Times New Roman"/>
                <w:b/>
                <w:color w:val="000000"/>
                <w:sz w:val="20"/>
                <w:szCs w:val="20"/>
                <w:lang w:val="en-US" w:eastAsia="ru-RU"/>
              </w:rPr>
              <w:t>3</w:t>
            </w:r>
            <w:r w:rsidR="00296816" w:rsidRPr="002306D2">
              <w:rPr>
                <w:rFonts w:ascii="Times New Roman" w:eastAsia="Times New Roman" w:hAnsi="Times New Roman" w:cs="Times New Roman"/>
                <w:b/>
                <w:color w:val="000000"/>
                <w:sz w:val="20"/>
                <w:szCs w:val="20"/>
                <w:lang w:eastAsia="ru-RU"/>
              </w:rPr>
              <w:t>г., %</w:t>
            </w:r>
          </w:p>
        </w:tc>
        <w:tc>
          <w:tcPr>
            <w:tcW w:w="931" w:type="dxa"/>
            <w:tcBorders>
              <w:top w:val="single" w:sz="4" w:space="0" w:color="auto"/>
              <w:left w:val="nil"/>
              <w:bottom w:val="single" w:sz="4" w:space="0" w:color="auto"/>
              <w:right w:val="single" w:sz="4" w:space="0" w:color="auto"/>
            </w:tcBorders>
            <w:shd w:val="clear" w:color="auto" w:fill="auto"/>
            <w:hideMark/>
          </w:tcPr>
          <w:p w:rsidR="00296816" w:rsidRPr="002306D2" w:rsidRDefault="0029681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доля, %</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Администрация </w:t>
            </w:r>
            <w:r w:rsidR="000D468A" w:rsidRPr="002306D2">
              <w:rPr>
                <w:rFonts w:ascii="Times New Roman" w:eastAsia="Times New Roman" w:hAnsi="Times New Roman" w:cs="Times New Roman"/>
                <w:color w:val="000000"/>
                <w:sz w:val="20"/>
                <w:szCs w:val="20"/>
                <w:lang w:eastAsia="ru-RU"/>
              </w:rPr>
              <w:t>МО «Город Воткинск»</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33</w:t>
            </w:r>
          </w:p>
        </w:tc>
        <w:tc>
          <w:tcPr>
            <w:tcW w:w="1739" w:type="dxa"/>
            <w:tcBorders>
              <w:top w:val="nil"/>
              <w:left w:val="nil"/>
              <w:bottom w:val="single" w:sz="4" w:space="0" w:color="auto"/>
              <w:right w:val="single" w:sz="4" w:space="0" w:color="auto"/>
            </w:tcBorders>
            <w:shd w:val="clear" w:color="auto" w:fill="auto"/>
            <w:noWrap/>
            <w:vAlign w:val="center"/>
          </w:tcPr>
          <w:p w:rsidR="004C7CB6"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60</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830</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7</w:t>
            </w:r>
          </w:p>
        </w:tc>
        <w:tc>
          <w:tcPr>
            <w:tcW w:w="1460" w:type="dxa"/>
            <w:tcBorders>
              <w:top w:val="nil"/>
              <w:left w:val="nil"/>
              <w:bottom w:val="single" w:sz="4" w:space="0" w:color="auto"/>
              <w:right w:val="single" w:sz="4" w:space="0" w:color="auto"/>
            </w:tcBorders>
            <w:shd w:val="clear" w:color="auto" w:fill="auto"/>
            <w:vAlign w:val="center"/>
          </w:tcPr>
          <w:p w:rsidR="004C7CB6"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67</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496</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5</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987692">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11</w:t>
            </w:r>
            <w:r w:rsidR="00987692">
              <w:rPr>
                <w:rFonts w:ascii="Times New Roman" w:eastAsia="Times New Roman" w:hAnsi="Times New Roman" w:cs="Times New Roman"/>
                <w:color w:val="000000"/>
                <w:sz w:val="20"/>
                <w:szCs w:val="20"/>
                <w:lang w:val="en-US" w:eastAsia="ru-RU"/>
              </w:rPr>
              <w:t>1</w:t>
            </w:r>
            <w:r w:rsidR="00987692">
              <w:rPr>
                <w:rFonts w:ascii="Times New Roman" w:eastAsia="Times New Roman" w:hAnsi="Times New Roman" w:cs="Times New Roman"/>
                <w:color w:val="000000"/>
                <w:sz w:val="20"/>
                <w:szCs w:val="20"/>
                <w:lang w:eastAsia="ru-RU"/>
              </w:rPr>
              <w:t>,</w:t>
            </w:r>
            <w:r w:rsidR="00987692">
              <w:rPr>
                <w:rFonts w:ascii="Times New Roman" w:eastAsia="Times New Roman" w:hAnsi="Times New Roman" w:cs="Times New Roman"/>
                <w:color w:val="000000"/>
                <w:sz w:val="20"/>
                <w:szCs w:val="20"/>
                <w:lang w:val="en-US" w:eastAsia="ru-RU"/>
              </w:rPr>
              <w:t>0</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2,6</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Воткинская городская Дума</w:t>
            </w:r>
          </w:p>
        </w:tc>
        <w:tc>
          <w:tcPr>
            <w:tcW w:w="1239" w:type="dxa"/>
            <w:tcBorders>
              <w:top w:val="nil"/>
              <w:left w:val="nil"/>
              <w:bottom w:val="single" w:sz="4" w:space="0" w:color="auto"/>
              <w:right w:val="single" w:sz="4" w:space="0" w:color="auto"/>
            </w:tcBorders>
            <w:shd w:val="clear" w:color="auto" w:fill="auto"/>
            <w:vAlign w:val="center"/>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934</w:t>
            </w:r>
          </w:p>
        </w:tc>
        <w:tc>
          <w:tcPr>
            <w:tcW w:w="1739" w:type="dxa"/>
            <w:tcBorders>
              <w:top w:val="nil"/>
              <w:left w:val="nil"/>
              <w:bottom w:val="single" w:sz="4" w:space="0" w:color="auto"/>
              <w:right w:val="single" w:sz="4" w:space="0" w:color="auto"/>
            </w:tcBorders>
            <w:shd w:val="clear" w:color="auto" w:fill="auto"/>
            <w:noWrap/>
            <w:vAlign w:val="center"/>
          </w:tcPr>
          <w:p w:rsidR="004C7CB6" w:rsidRPr="009E2544"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sidRPr="009E2544">
              <w:rPr>
                <w:rFonts w:ascii="Times New Roman" w:eastAsia="Times New Roman" w:hAnsi="Times New Roman" w:cs="Times New Roman"/>
                <w:color w:val="000000"/>
                <w:sz w:val="20"/>
                <w:szCs w:val="20"/>
                <w:lang w:val="en-US" w:eastAsia="ru-RU"/>
              </w:rPr>
              <w:t>18</w:t>
            </w:r>
            <w:r w:rsidR="00987692" w:rsidRPr="009E2544">
              <w:rPr>
                <w:rFonts w:ascii="Times New Roman" w:eastAsia="Times New Roman" w:hAnsi="Times New Roman" w:cs="Times New Roman"/>
                <w:color w:val="000000"/>
                <w:sz w:val="20"/>
                <w:szCs w:val="20"/>
                <w:lang w:val="en-US" w:eastAsia="ru-RU"/>
              </w:rPr>
              <w:t> </w:t>
            </w:r>
            <w:r w:rsidRPr="009E2544">
              <w:rPr>
                <w:rFonts w:ascii="Times New Roman" w:eastAsia="Times New Roman" w:hAnsi="Times New Roman" w:cs="Times New Roman"/>
                <w:color w:val="000000"/>
                <w:sz w:val="20"/>
                <w:szCs w:val="20"/>
                <w:lang w:val="en-US" w:eastAsia="ru-RU"/>
              </w:rPr>
              <w:t>565</w:t>
            </w:r>
            <w:r w:rsidR="00987692" w:rsidRPr="009E2544">
              <w:rPr>
                <w:rFonts w:ascii="Times New Roman" w:eastAsia="Times New Roman" w:hAnsi="Times New Roman" w:cs="Times New Roman"/>
                <w:color w:val="000000"/>
                <w:sz w:val="20"/>
                <w:szCs w:val="20"/>
                <w:lang w:eastAsia="ru-RU"/>
              </w:rPr>
              <w:t>,</w:t>
            </w:r>
            <w:r w:rsidRPr="009E2544">
              <w:rPr>
                <w:rFonts w:ascii="Times New Roman" w:eastAsia="Times New Roman" w:hAnsi="Times New Roman" w:cs="Times New Roman"/>
                <w:color w:val="000000"/>
                <w:sz w:val="20"/>
                <w:szCs w:val="20"/>
                <w:lang w:val="en-US" w:eastAsia="ru-RU"/>
              </w:rPr>
              <w:t>2</w:t>
            </w:r>
          </w:p>
        </w:tc>
        <w:tc>
          <w:tcPr>
            <w:tcW w:w="1460" w:type="dxa"/>
            <w:tcBorders>
              <w:top w:val="nil"/>
              <w:left w:val="nil"/>
              <w:bottom w:val="single" w:sz="4" w:space="0" w:color="auto"/>
              <w:right w:val="single" w:sz="4" w:space="0" w:color="auto"/>
            </w:tcBorders>
            <w:shd w:val="clear" w:color="auto" w:fill="auto"/>
            <w:vAlign w:val="center"/>
          </w:tcPr>
          <w:p w:rsidR="004C7CB6" w:rsidRPr="009E2544"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sidRPr="009E2544">
              <w:rPr>
                <w:rFonts w:ascii="Times New Roman" w:eastAsia="Times New Roman" w:hAnsi="Times New Roman" w:cs="Times New Roman"/>
                <w:color w:val="000000"/>
                <w:sz w:val="20"/>
                <w:szCs w:val="20"/>
                <w:lang w:val="en-US" w:eastAsia="ru-RU"/>
              </w:rPr>
              <w:t>8</w:t>
            </w:r>
            <w:r w:rsidR="00987692" w:rsidRPr="009E2544">
              <w:rPr>
                <w:rFonts w:ascii="Times New Roman" w:eastAsia="Times New Roman" w:hAnsi="Times New Roman" w:cs="Times New Roman"/>
                <w:color w:val="000000"/>
                <w:sz w:val="20"/>
                <w:szCs w:val="20"/>
                <w:lang w:val="en-US" w:eastAsia="ru-RU"/>
              </w:rPr>
              <w:t> </w:t>
            </w:r>
            <w:r w:rsidRPr="009E2544">
              <w:rPr>
                <w:rFonts w:ascii="Times New Roman" w:eastAsia="Times New Roman" w:hAnsi="Times New Roman" w:cs="Times New Roman"/>
                <w:color w:val="000000"/>
                <w:sz w:val="20"/>
                <w:szCs w:val="20"/>
                <w:lang w:val="en-US" w:eastAsia="ru-RU"/>
              </w:rPr>
              <w:t>864</w:t>
            </w:r>
            <w:r w:rsidR="00987692" w:rsidRPr="009E2544">
              <w:rPr>
                <w:rFonts w:ascii="Times New Roman" w:eastAsia="Times New Roman" w:hAnsi="Times New Roman" w:cs="Times New Roman"/>
                <w:color w:val="000000"/>
                <w:sz w:val="20"/>
                <w:szCs w:val="20"/>
                <w:lang w:eastAsia="ru-RU"/>
              </w:rPr>
              <w:t>,</w:t>
            </w:r>
            <w:r w:rsidRPr="009E2544">
              <w:rPr>
                <w:rFonts w:ascii="Times New Roman" w:eastAsia="Times New Roman" w:hAnsi="Times New Roman" w:cs="Times New Roman"/>
                <w:color w:val="000000"/>
                <w:sz w:val="20"/>
                <w:szCs w:val="20"/>
                <w:lang w:val="en-US" w:eastAsia="ru-RU"/>
              </w:rPr>
              <w:t>2</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7</w:t>
            </w:r>
            <w:r w:rsidR="004B219F"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4C7CB6" w:rsidP="006C543B">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w:t>
            </w:r>
            <w:r w:rsidR="006C543B">
              <w:rPr>
                <w:rFonts w:ascii="Times New Roman" w:eastAsia="Times New Roman" w:hAnsi="Times New Roman" w:cs="Times New Roman"/>
                <w:color w:val="000000"/>
                <w:sz w:val="20"/>
                <w:szCs w:val="20"/>
                <w:lang w:eastAsia="ru-RU"/>
              </w:rPr>
              <w:t>3</w:t>
            </w:r>
            <w:r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жилищно-коммунального хозяйства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935</w:t>
            </w:r>
          </w:p>
        </w:tc>
        <w:tc>
          <w:tcPr>
            <w:tcW w:w="1739" w:type="dxa"/>
            <w:tcBorders>
              <w:top w:val="nil"/>
              <w:left w:val="nil"/>
              <w:bottom w:val="single" w:sz="4" w:space="0" w:color="auto"/>
              <w:right w:val="single" w:sz="4" w:space="0" w:color="auto"/>
            </w:tcBorders>
            <w:shd w:val="clear" w:color="auto" w:fill="auto"/>
            <w:noWrap/>
            <w:vAlign w:val="center"/>
          </w:tcPr>
          <w:p w:rsidR="004C7CB6" w:rsidRPr="00987692" w:rsidRDefault="00987692"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315 219</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2</w:t>
            </w:r>
          </w:p>
        </w:tc>
        <w:tc>
          <w:tcPr>
            <w:tcW w:w="1460" w:type="dxa"/>
            <w:tcBorders>
              <w:top w:val="nil"/>
              <w:left w:val="nil"/>
              <w:bottom w:val="single" w:sz="4" w:space="0" w:color="auto"/>
              <w:right w:val="single" w:sz="4" w:space="0" w:color="auto"/>
            </w:tcBorders>
            <w:shd w:val="clear" w:color="auto" w:fill="auto"/>
            <w:vAlign w:val="center"/>
          </w:tcPr>
          <w:p w:rsidR="004C7CB6"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306</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364</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6</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2</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A4573F"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0D468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w:t>
            </w:r>
            <w:r w:rsidR="000D468A" w:rsidRPr="002306D2">
              <w:rPr>
                <w:rFonts w:ascii="Times New Roman" w:eastAsia="Times New Roman" w:hAnsi="Times New Roman" w:cs="Times New Roman"/>
                <w:color w:val="000000"/>
                <w:sz w:val="20"/>
                <w:szCs w:val="20"/>
                <w:lang w:eastAsia="ru-RU"/>
              </w:rPr>
              <w:t>культуры, спорта и молодежной политики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38</w:t>
            </w:r>
          </w:p>
        </w:tc>
        <w:tc>
          <w:tcPr>
            <w:tcW w:w="1739" w:type="dxa"/>
            <w:tcBorders>
              <w:top w:val="nil"/>
              <w:left w:val="nil"/>
              <w:bottom w:val="single" w:sz="4" w:space="0" w:color="auto"/>
              <w:right w:val="single" w:sz="4" w:space="0" w:color="auto"/>
            </w:tcBorders>
            <w:shd w:val="clear" w:color="auto" w:fill="auto"/>
            <w:noWrap/>
            <w:vAlign w:val="center"/>
          </w:tcPr>
          <w:p w:rsidR="004C7CB6" w:rsidRPr="00987692" w:rsidRDefault="00987692"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265 097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5</w:t>
            </w:r>
          </w:p>
        </w:tc>
        <w:tc>
          <w:tcPr>
            <w:tcW w:w="1460" w:type="dxa"/>
            <w:tcBorders>
              <w:top w:val="nil"/>
              <w:left w:val="nil"/>
              <w:bottom w:val="single" w:sz="4" w:space="0" w:color="auto"/>
              <w:right w:val="single" w:sz="4" w:space="0" w:color="auto"/>
            </w:tcBorders>
            <w:shd w:val="clear" w:color="auto" w:fill="auto"/>
            <w:vAlign w:val="center"/>
          </w:tcPr>
          <w:p w:rsidR="004C7CB6"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317</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732</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3</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119</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9</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A4573F"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r w:rsidR="004C7CB6" w:rsidRPr="002306D2">
              <w:rPr>
                <w:rFonts w:ascii="Times New Roman" w:eastAsia="Times New Roman" w:hAnsi="Times New Roman" w:cs="Times New Roman"/>
                <w:color w:val="000000"/>
                <w:sz w:val="20"/>
                <w:szCs w:val="20"/>
                <w:lang w:eastAsia="ru-RU"/>
              </w:rPr>
              <w:t>%</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муниципального имущества и земельных ресурсов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939</w:t>
            </w:r>
          </w:p>
        </w:tc>
        <w:tc>
          <w:tcPr>
            <w:tcW w:w="1739" w:type="dxa"/>
            <w:tcBorders>
              <w:top w:val="nil"/>
              <w:left w:val="nil"/>
              <w:bottom w:val="single" w:sz="4" w:space="0" w:color="auto"/>
              <w:right w:val="single" w:sz="4" w:space="0" w:color="auto"/>
            </w:tcBorders>
            <w:shd w:val="clear" w:color="auto" w:fill="auto"/>
            <w:noWrap/>
            <w:vAlign w:val="center"/>
          </w:tcPr>
          <w:p w:rsidR="000D468A" w:rsidRPr="00987692" w:rsidRDefault="00987692"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8 317</w:t>
            </w:r>
            <w:r>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2</w:t>
            </w:r>
          </w:p>
        </w:tc>
        <w:tc>
          <w:tcPr>
            <w:tcW w:w="1460" w:type="dxa"/>
            <w:tcBorders>
              <w:top w:val="nil"/>
              <w:left w:val="nil"/>
              <w:bottom w:val="single" w:sz="4" w:space="0" w:color="auto"/>
              <w:right w:val="single" w:sz="4" w:space="0" w:color="auto"/>
            </w:tcBorders>
            <w:shd w:val="clear" w:color="auto" w:fill="auto"/>
            <w:vAlign w:val="center"/>
          </w:tcPr>
          <w:p w:rsidR="000D468A"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9</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147</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3</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110,0</w:t>
            </w:r>
            <w:r w:rsidR="004B219F"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63792E" w:rsidP="00A4573F">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w:t>
            </w:r>
            <w:r w:rsidR="00A4573F">
              <w:rPr>
                <w:rFonts w:ascii="Times New Roman" w:eastAsia="Times New Roman" w:hAnsi="Times New Roman" w:cs="Times New Roman"/>
                <w:color w:val="000000"/>
                <w:sz w:val="20"/>
                <w:szCs w:val="20"/>
                <w:lang w:eastAsia="ru-RU"/>
              </w:rPr>
              <w:t>3</w:t>
            </w:r>
            <w:r w:rsidRPr="002306D2">
              <w:rPr>
                <w:rFonts w:ascii="Times New Roman" w:eastAsia="Times New Roman" w:hAnsi="Times New Roman" w:cs="Times New Roman"/>
                <w:color w:val="000000"/>
                <w:sz w:val="20"/>
                <w:szCs w:val="20"/>
                <w:lang w:eastAsia="ru-RU"/>
              </w:rPr>
              <w:t>%</w:t>
            </w:r>
          </w:p>
        </w:tc>
      </w:tr>
      <w:tr w:rsidR="000D468A"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0D468A"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Управление образования 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0D468A"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941</w:t>
            </w:r>
          </w:p>
        </w:tc>
        <w:tc>
          <w:tcPr>
            <w:tcW w:w="1739" w:type="dxa"/>
            <w:tcBorders>
              <w:top w:val="nil"/>
              <w:left w:val="nil"/>
              <w:bottom w:val="single" w:sz="4" w:space="0" w:color="auto"/>
              <w:right w:val="single" w:sz="4" w:space="0" w:color="auto"/>
            </w:tcBorders>
            <w:shd w:val="clear" w:color="auto" w:fill="auto"/>
            <w:noWrap/>
            <w:vAlign w:val="center"/>
          </w:tcPr>
          <w:p w:rsidR="000D468A" w:rsidRPr="00987692" w:rsidRDefault="00987692" w:rsidP="0053094A">
            <w:pPr>
              <w:spacing w:after="0" w:line="240" w:lineRule="auto"/>
              <w:jc w:val="center"/>
              <w:rPr>
                <w:rFonts w:ascii="Times New Roman" w:eastAsia="Times New Roman" w:hAnsi="Times New Roman" w:cs="Times New Roman"/>
                <w:color w:val="000000"/>
                <w:sz w:val="20"/>
                <w:szCs w:val="20"/>
                <w:lang w:eastAsia="ru-RU"/>
              </w:rPr>
            </w:pPr>
            <w:r w:rsidRPr="00987692">
              <w:rPr>
                <w:rFonts w:ascii="Times New Roman" w:hAnsi="Times New Roman" w:cs="Times New Roman"/>
                <w:sz w:val="20"/>
                <w:szCs w:val="20"/>
              </w:rPr>
              <w:t>1</w:t>
            </w:r>
            <w:r w:rsidRPr="00987692">
              <w:rPr>
                <w:rFonts w:ascii="Times New Roman" w:hAnsi="Times New Roman" w:cs="Times New Roman"/>
                <w:sz w:val="20"/>
                <w:szCs w:val="20"/>
                <w:lang w:val="en-US"/>
              </w:rPr>
              <w:t> </w:t>
            </w:r>
            <w:r w:rsidRPr="00987692">
              <w:rPr>
                <w:rFonts w:ascii="Times New Roman" w:hAnsi="Times New Roman" w:cs="Times New Roman"/>
                <w:sz w:val="20"/>
                <w:szCs w:val="20"/>
              </w:rPr>
              <w:t>486</w:t>
            </w:r>
            <w:r w:rsidRPr="00987692">
              <w:rPr>
                <w:rFonts w:ascii="Times New Roman" w:hAnsi="Times New Roman" w:cs="Times New Roman"/>
                <w:sz w:val="20"/>
                <w:szCs w:val="20"/>
                <w:lang w:val="en-US"/>
              </w:rPr>
              <w:t xml:space="preserve"> </w:t>
            </w:r>
            <w:r w:rsidRPr="00987692">
              <w:rPr>
                <w:rFonts w:ascii="Times New Roman" w:hAnsi="Times New Roman" w:cs="Times New Roman"/>
                <w:sz w:val="20"/>
                <w:szCs w:val="20"/>
              </w:rPr>
              <w:t>667,7</w:t>
            </w:r>
          </w:p>
        </w:tc>
        <w:tc>
          <w:tcPr>
            <w:tcW w:w="1460" w:type="dxa"/>
            <w:tcBorders>
              <w:top w:val="nil"/>
              <w:left w:val="nil"/>
              <w:bottom w:val="single" w:sz="4" w:space="0" w:color="auto"/>
              <w:right w:val="single" w:sz="4" w:space="0" w:color="auto"/>
            </w:tcBorders>
            <w:shd w:val="clear" w:color="auto" w:fill="auto"/>
            <w:vAlign w:val="center"/>
          </w:tcPr>
          <w:p w:rsidR="000D468A" w:rsidRPr="00495A03"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1 852</w:t>
            </w:r>
            <w:r w:rsidR="00987692">
              <w:rPr>
                <w:rFonts w:ascii="Times New Roman" w:eastAsia="Times New Roman" w:hAnsi="Times New Roman" w:cs="Times New Roman"/>
                <w:color w:val="000000"/>
                <w:sz w:val="20"/>
                <w:szCs w:val="20"/>
                <w:lang w:val="en-US" w:eastAsia="ru-RU"/>
              </w:rPr>
              <w:t> </w:t>
            </w:r>
            <w:r>
              <w:rPr>
                <w:rFonts w:ascii="Times New Roman" w:eastAsia="Times New Roman" w:hAnsi="Times New Roman" w:cs="Times New Roman"/>
                <w:color w:val="000000"/>
                <w:sz w:val="20"/>
                <w:szCs w:val="20"/>
                <w:lang w:val="en-US" w:eastAsia="ru-RU"/>
              </w:rPr>
              <w:t>288</w:t>
            </w:r>
            <w:r w:rsidR="00987692">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en-US" w:eastAsia="ru-RU"/>
              </w:rPr>
              <w:t>2</w:t>
            </w:r>
          </w:p>
        </w:tc>
        <w:tc>
          <w:tcPr>
            <w:tcW w:w="1419" w:type="dxa"/>
            <w:tcBorders>
              <w:top w:val="nil"/>
              <w:left w:val="nil"/>
              <w:bottom w:val="single" w:sz="4" w:space="0" w:color="auto"/>
              <w:right w:val="single" w:sz="4" w:space="0" w:color="auto"/>
            </w:tcBorders>
            <w:shd w:val="clear" w:color="auto" w:fill="auto"/>
            <w:vAlign w:val="center"/>
          </w:tcPr>
          <w:p w:rsidR="000D468A"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124,6</w:t>
            </w:r>
            <w:r w:rsidR="004B219F"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0D468A" w:rsidRPr="002306D2" w:rsidRDefault="0063792E" w:rsidP="00A4573F">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6</w:t>
            </w:r>
            <w:r w:rsidR="00A4573F">
              <w:rPr>
                <w:rFonts w:ascii="Times New Roman" w:eastAsia="Times New Roman" w:hAnsi="Times New Roman" w:cs="Times New Roman"/>
                <w:color w:val="000000"/>
                <w:sz w:val="20"/>
                <w:szCs w:val="20"/>
                <w:lang w:eastAsia="ru-RU"/>
              </w:rPr>
              <w:t>9</w:t>
            </w:r>
            <w:r w:rsidRPr="002306D2">
              <w:rPr>
                <w:rFonts w:ascii="Times New Roman" w:eastAsia="Times New Roman" w:hAnsi="Times New Roman" w:cs="Times New Roman"/>
                <w:color w:val="000000"/>
                <w:sz w:val="20"/>
                <w:szCs w:val="20"/>
                <w:lang w:eastAsia="ru-RU"/>
              </w:rPr>
              <w:t>,</w:t>
            </w:r>
            <w:r w:rsidR="00A4573F">
              <w:rPr>
                <w:rFonts w:ascii="Times New Roman" w:eastAsia="Times New Roman" w:hAnsi="Times New Roman" w:cs="Times New Roman"/>
                <w:color w:val="000000"/>
                <w:sz w:val="20"/>
                <w:szCs w:val="20"/>
                <w:lang w:eastAsia="ru-RU"/>
              </w:rPr>
              <w:t>7</w:t>
            </w:r>
            <w:r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 xml:space="preserve">Управление финансов </w:t>
            </w:r>
            <w:r w:rsidR="000D468A" w:rsidRPr="002306D2">
              <w:rPr>
                <w:rFonts w:ascii="Times New Roman" w:eastAsia="Times New Roman" w:hAnsi="Times New Roman" w:cs="Times New Roman"/>
                <w:color w:val="000000"/>
                <w:sz w:val="20"/>
                <w:szCs w:val="20"/>
                <w:lang w:eastAsia="ru-RU"/>
              </w:rPr>
              <w:t>Администрации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0D468A"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943</w:t>
            </w:r>
          </w:p>
        </w:tc>
        <w:tc>
          <w:tcPr>
            <w:tcW w:w="1739" w:type="dxa"/>
            <w:tcBorders>
              <w:top w:val="nil"/>
              <w:left w:val="nil"/>
              <w:bottom w:val="single" w:sz="4" w:space="0" w:color="auto"/>
              <w:right w:val="single" w:sz="4" w:space="0" w:color="auto"/>
            </w:tcBorders>
            <w:shd w:val="clear" w:color="auto" w:fill="auto"/>
            <w:noWrap/>
            <w:vAlign w:val="center"/>
          </w:tcPr>
          <w:p w:rsidR="004C7CB6" w:rsidRPr="009E2544" w:rsidRDefault="00987692" w:rsidP="0053094A">
            <w:pPr>
              <w:spacing w:after="0" w:line="240" w:lineRule="auto"/>
              <w:jc w:val="center"/>
              <w:rPr>
                <w:rFonts w:ascii="Times New Roman" w:eastAsia="Times New Roman" w:hAnsi="Times New Roman" w:cs="Times New Roman"/>
                <w:color w:val="000000"/>
                <w:sz w:val="20"/>
                <w:szCs w:val="20"/>
                <w:lang w:eastAsia="ru-RU"/>
              </w:rPr>
            </w:pPr>
            <w:r w:rsidRPr="009E2544">
              <w:rPr>
                <w:rFonts w:ascii="Times New Roman" w:hAnsi="Times New Roman" w:cs="Times New Roman"/>
                <w:sz w:val="20"/>
                <w:szCs w:val="20"/>
              </w:rPr>
              <w:t>66</w:t>
            </w:r>
            <w:r w:rsidRPr="009E2544">
              <w:rPr>
                <w:rFonts w:ascii="Times New Roman" w:hAnsi="Times New Roman" w:cs="Times New Roman"/>
                <w:sz w:val="20"/>
                <w:szCs w:val="20"/>
                <w:lang w:val="en-US"/>
              </w:rPr>
              <w:t xml:space="preserve"> </w:t>
            </w:r>
            <w:r w:rsidRPr="009E2544">
              <w:rPr>
                <w:rFonts w:ascii="Times New Roman" w:hAnsi="Times New Roman" w:cs="Times New Roman"/>
                <w:sz w:val="20"/>
                <w:szCs w:val="20"/>
              </w:rPr>
              <w:t>538,1</w:t>
            </w:r>
          </w:p>
        </w:tc>
        <w:tc>
          <w:tcPr>
            <w:tcW w:w="1460" w:type="dxa"/>
            <w:tcBorders>
              <w:top w:val="nil"/>
              <w:left w:val="nil"/>
              <w:bottom w:val="single" w:sz="4" w:space="0" w:color="auto"/>
              <w:right w:val="single" w:sz="4" w:space="0" w:color="auto"/>
            </w:tcBorders>
            <w:shd w:val="clear" w:color="auto" w:fill="auto"/>
            <w:vAlign w:val="center"/>
          </w:tcPr>
          <w:p w:rsidR="004C7CB6" w:rsidRPr="009E2544"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sidRPr="009E2544">
              <w:rPr>
                <w:rFonts w:ascii="Times New Roman" w:eastAsia="Times New Roman" w:hAnsi="Times New Roman" w:cs="Times New Roman"/>
                <w:color w:val="000000"/>
                <w:sz w:val="20"/>
                <w:szCs w:val="20"/>
                <w:lang w:val="en-US" w:eastAsia="ru-RU"/>
              </w:rPr>
              <w:t>93</w:t>
            </w:r>
            <w:r w:rsidR="00987692" w:rsidRPr="009E2544">
              <w:rPr>
                <w:rFonts w:ascii="Times New Roman" w:eastAsia="Times New Roman" w:hAnsi="Times New Roman" w:cs="Times New Roman"/>
                <w:color w:val="000000"/>
                <w:sz w:val="20"/>
                <w:szCs w:val="20"/>
                <w:lang w:val="en-US" w:eastAsia="ru-RU"/>
              </w:rPr>
              <w:t> </w:t>
            </w:r>
            <w:r w:rsidRPr="009E2544">
              <w:rPr>
                <w:rFonts w:ascii="Times New Roman" w:eastAsia="Times New Roman" w:hAnsi="Times New Roman" w:cs="Times New Roman"/>
                <w:color w:val="000000"/>
                <w:sz w:val="20"/>
                <w:szCs w:val="20"/>
                <w:lang w:val="en-US" w:eastAsia="ru-RU"/>
              </w:rPr>
              <w:t>816</w:t>
            </w:r>
            <w:r w:rsidR="00987692" w:rsidRPr="009E2544">
              <w:rPr>
                <w:rFonts w:ascii="Times New Roman" w:eastAsia="Times New Roman" w:hAnsi="Times New Roman" w:cs="Times New Roman"/>
                <w:color w:val="000000"/>
                <w:sz w:val="20"/>
                <w:szCs w:val="20"/>
                <w:lang w:eastAsia="ru-RU"/>
              </w:rPr>
              <w:t>,</w:t>
            </w:r>
            <w:r w:rsidRPr="009E2544">
              <w:rPr>
                <w:rFonts w:ascii="Times New Roman" w:eastAsia="Times New Roman" w:hAnsi="Times New Roman" w:cs="Times New Roman"/>
                <w:color w:val="000000"/>
                <w:sz w:val="20"/>
                <w:szCs w:val="20"/>
                <w:lang w:val="en-US" w:eastAsia="ru-RU"/>
              </w:rPr>
              <w:t>9</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987692"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A4573F" w:rsidP="005309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0D468A" w:rsidP="0053094A">
            <w:pPr>
              <w:spacing w:after="0" w:line="240" w:lineRule="auto"/>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Контрольно-счетное управление города Воткинска</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0D468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9</w:t>
            </w:r>
            <w:r w:rsidR="000D468A" w:rsidRPr="002306D2">
              <w:rPr>
                <w:rFonts w:ascii="Times New Roman" w:eastAsia="Times New Roman" w:hAnsi="Times New Roman" w:cs="Times New Roman"/>
                <w:color w:val="000000"/>
                <w:sz w:val="20"/>
                <w:szCs w:val="20"/>
                <w:lang w:eastAsia="ru-RU"/>
              </w:rPr>
              <w:t>47</w:t>
            </w:r>
          </w:p>
        </w:tc>
        <w:tc>
          <w:tcPr>
            <w:tcW w:w="1739" w:type="dxa"/>
            <w:tcBorders>
              <w:top w:val="nil"/>
              <w:left w:val="nil"/>
              <w:bottom w:val="single" w:sz="4" w:space="0" w:color="auto"/>
              <w:right w:val="single" w:sz="4" w:space="0" w:color="auto"/>
            </w:tcBorders>
            <w:shd w:val="clear" w:color="auto" w:fill="auto"/>
            <w:noWrap/>
            <w:vAlign w:val="center"/>
          </w:tcPr>
          <w:p w:rsidR="004C7CB6" w:rsidRPr="009E2544" w:rsidRDefault="00987692" w:rsidP="0053094A">
            <w:pPr>
              <w:spacing w:after="0" w:line="240" w:lineRule="auto"/>
              <w:jc w:val="center"/>
              <w:rPr>
                <w:rFonts w:ascii="Times New Roman" w:eastAsia="Times New Roman" w:hAnsi="Times New Roman" w:cs="Times New Roman"/>
                <w:color w:val="000000"/>
                <w:sz w:val="20"/>
                <w:szCs w:val="20"/>
                <w:lang w:eastAsia="ru-RU"/>
              </w:rPr>
            </w:pPr>
            <w:r w:rsidRPr="009E2544">
              <w:rPr>
                <w:rFonts w:ascii="Times New Roman" w:hAnsi="Times New Roman" w:cs="Times New Roman"/>
                <w:sz w:val="20"/>
                <w:szCs w:val="20"/>
              </w:rPr>
              <w:t>1</w:t>
            </w:r>
            <w:r w:rsidRPr="009E2544">
              <w:rPr>
                <w:rFonts w:ascii="Times New Roman" w:hAnsi="Times New Roman" w:cs="Times New Roman"/>
                <w:sz w:val="20"/>
                <w:szCs w:val="20"/>
                <w:lang w:val="en-US"/>
              </w:rPr>
              <w:t xml:space="preserve"> </w:t>
            </w:r>
            <w:r w:rsidRPr="009E2544">
              <w:rPr>
                <w:rFonts w:ascii="Times New Roman" w:hAnsi="Times New Roman" w:cs="Times New Roman"/>
                <w:sz w:val="20"/>
                <w:szCs w:val="20"/>
              </w:rPr>
              <w:t>983,4</w:t>
            </w:r>
          </w:p>
        </w:tc>
        <w:tc>
          <w:tcPr>
            <w:tcW w:w="1460" w:type="dxa"/>
            <w:tcBorders>
              <w:top w:val="nil"/>
              <w:left w:val="nil"/>
              <w:bottom w:val="single" w:sz="4" w:space="0" w:color="auto"/>
              <w:right w:val="single" w:sz="4" w:space="0" w:color="auto"/>
            </w:tcBorders>
            <w:shd w:val="clear" w:color="auto" w:fill="auto"/>
            <w:vAlign w:val="center"/>
          </w:tcPr>
          <w:p w:rsidR="004C7CB6" w:rsidRPr="009E2544" w:rsidRDefault="00495A03" w:rsidP="0053094A">
            <w:pPr>
              <w:spacing w:after="0" w:line="240" w:lineRule="auto"/>
              <w:jc w:val="center"/>
              <w:rPr>
                <w:rFonts w:ascii="Times New Roman" w:eastAsia="Times New Roman" w:hAnsi="Times New Roman" w:cs="Times New Roman"/>
                <w:color w:val="000000"/>
                <w:sz w:val="20"/>
                <w:szCs w:val="20"/>
                <w:lang w:val="en-US" w:eastAsia="ru-RU"/>
              </w:rPr>
            </w:pPr>
            <w:r w:rsidRPr="009E2544">
              <w:rPr>
                <w:rFonts w:ascii="Times New Roman" w:eastAsia="Times New Roman" w:hAnsi="Times New Roman" w:cs="Times New Roman"/>
                <w:color w:val="000000"/>
                <w:sz w:val="20"/>
                <w:szCs w:val="20"/>
                <w:lang w:val="en-US" w:eastAsia="ru-RU"/>
              </w:rPr>
              <w:t>1993</w:t>
            </w:r>
            <w:r w:rsidR="00987692" w:rsidRPr="009E2544">
              <w:rPr>
                <w:rFonts w:ascii="Times New Roman" w:eastAsia="Times New Roman" w:hAnsi="Times New Roman" w:cs="Times New Roman"/>
                <w:color w:val="000000"/>
                <w:sz w:val="20"/>
                <w:szCs w:val="20"/>
                <w:lang w:eastAsia="ru-RU"/>
              </w:rPr>
              <w:t>,</w:t>
            </w:r>
            <w:r w:rsidRPr="009E2544">
              <w:rPr>
                <w:rFonts w:ascii="Times New Roman" w:eastAsia="Times New Roman" w:hAnsi="Times New Roman" w:cs="Times New Roman"/>
                <w:color w:val="000000"/>
                <w:sz w:val="20"/>
                <w:szCs w:val="20"/>
                <w:lang w:val="en-US" w:eastAsia="ru-RU"/>
              </w:rPr>
              <w:t>4</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1</w:t>
            </w:r>
            <w:r w:rsidR="006C543B">
              <w:rPr>
                <w:rFonts w:ascii="Times New Roman" w:eastAsia="Times New Roman" w:hAnsi="Times New Roman" w:cs="Times New Roman"/>
                <w:color w:val="000000"/>
                <w:sz w:val="20"/>
                <w:szCs w:val="20"/>
                <w:lang w:eastAsia="ru-RU"/>
              </w:rPr>
              <w:t>00,5</w:t>
            </w:r>
            <w:r w:rsidR="004C7CB6" w:rsidRPr="002306D2">
              <w:rPr>
                <w:rFonts w:ascii="Times New Roman" w:eastAsia="Times New Roman" w:hAnsi="Times New Roman" w:cs="Times New Roman"/>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tcPr>
          <w:p w:rsidR="004C7CB6" w:rsidRPr="002306D2" w:rsidRDefault="0063792E" w:rsidP="0053094A">
            <w:pPr>
              <w:spacing w:after="0" w:line="240" w:lineRule="auto"/>
              <w:jc w:val="center"/>
              <w:rPr>
                <w:rFonts w:ascii="Times New Roman" w:eastAsia="Times New Roman" w:hAnsi="Times New Roman" w:cs="Times New Roman"/>
                <w:color w:val="000000"/>
                <w:sz w:val="20"/>
                <w:szCs w:val="20"/>
                <w:lang w:eastAsia="ru-RU"/>
              </w:rPr>
            </w:pPr>
            <w:r w:rsidRPr="002306D2">
              <w:rPr>
                <w:rFonts w:ascii="Times New Roman" w:eastAsia="Times New Roman" w:hAnsi="Times New Roman" w:cs="Times New Roman"/>
                <w:color w:val="000000"/>
                <w:sz w:val="20"/>
                <w:szCs w:val="20"/>
                <w:lang w:eastAsia="ru-RU"/>
              </w:rPr>
              <w:t>0,1</w:t>
            </w:r>
            <w:r w:rsidR="004C7CB6" w:rsidRPr="002306D2">
              <w:rPr>
                <w:rFonts w:ascii="Times New Roman" w:eastAsia="Times New Roman" w:hAnsi="Times New Roman" w:cs="Times New Roman"/>
                <w:color w:val="000000"/>
                <w:sz w:val="20"/>
                <w:szCs w:val="20"/>
                <w:lang w:eastAsia="ru-RU"/>
              </w:rPr>
              <w:t>%</w:t>
            </w:r>
          </w:p>
        </w:tc>
      </w:tr>
      <w:tr w:rsidR="004C7CB6" w:rsidRPr="0053094A" w:rsidTr="004C7CB6">
        <w:trPr>
          <w:trHeight w:val="20"/>
          <w:jc w:val="center"/>
        </w:trPr>
        <w:tc>
          <w:tcPr>
            <w:tcW w:w="3079" w:type="dxa"/>
            <w:tcBorders>
              <w:top w:val="nil"/>
              <w:left w:val="single" w:sz="4" w:space="0" w:color="auto"/>
              <w:bottom w:val="single" w:sz="4" w:space="0" w:color="auto"/>
              <w:right w:val="single" w:sz="4" w:space="0" w:color="auto"/>
            </w:tcBorders>
            <w:shd w:val="clear" w:color="auto" w:fill="auto"/>
            <w:hideMark/>
          </w:tcPr>
          <w:p w:rsidR="004C7CB6" w:rsidRPr="002306D2" w:rsidRDefault="004C7CB6" w:rsidP="0053094A">
            <w:pPr>
              <w:spacing w:after="0" w:line="240" w:lineRule="auto"/>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Итого</w:t>
            </w:r>
          </w:p>
        </w:tc>
        <w:tc>
          <w:tcPr>
            <w:tcW w:w="1239"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53094A">
            <w:pPr>
              <w:spacing w:after="0" w:line="240" w:lineRule="auto"/>
              <w:jc w:val="center"/>
              <w:rPr>
                <w:rFonts w:ascii="Times New Roman" w:eastAsia="Times New Roman" w:hAnsi="Times New Roman" w:cs="Times New Roman"/>
                <w:b/>
                <w:color w:val="000000"/>
                <w:sz w:val="20"/>
                <w:szCs w:val="20"/>
                <w:lang w:eastAsia="ru-RU"/>
              </w:rPr>
            </w:pPr>
          </w:p>
        </w:tc>
        <w:tc>
          <w:tcPr>
            <w:tcW w:w="1739" w:type="dxa"/>
            <w:tcBorders>
              <w:top w:val="nil"/>
              <w:left w:val="nil"/>
              <w:bottom w:val="single" w:sz="4" w:space="0" w:color="auto"/>
              <w:right w:val="single" w:sz="4" w:space="0" w:color="auto"/>
            </w:tcBorders>
            <w:shd w:val="clear" w:color="auto" w:fill="auto"/>
            <w:vAlign w:val="center"/>
          </w:tcPr>
          <w:p w:rsidR="004C7CB6" w:rsidRPr="006C543B" w:rsidRDefault="006C543B" w:rsidP="0053094A">
            <w:pPr>
              <w:spacing w:after="0" w:line="240" w:lineRule="auto"/>
              <w:jc w:val="center"/>
              <w:rPr>
                <w:rFonts w:ascii="Times New Roman" w:eastAsia="Times New Roman" w:hAnsi="Times New Roman" w:cs="Times New Roman"/>
                <w:b/>
                <w:color w:val="000000"/>
                <w:sz w:val="20"/>
                <w:szCs w:val="20"/>
                <w:lang w:eastAsia="ru-RU"/>
              </w:rPr>
            </w:pPr>
            <w:r w:rsidRPr="006C543B">
              <w:rPr>
                <w:rFonts w:ascii="Times New Roman" w:hAnsi="Times New Roman" w:cs="Times New Roman"/>
                <w:sz w:val="20"/>
                <w:szCs w:val="20"/>
              </w:rPr>
              <w:t>2</w:t>
            </w:r>
            <w:r>
              <w:rPr>
                <w:rFonts w:ascii="Times New Roman" w:hAnsi="Times New Roman" w:cs="Times New Roman"/>
                <w:sz w:val="20"/>
                <w:szCs w:val="20"/>
              </w:rPr>
              <w:t> </w:t>
            </w:r>
            <w:r w:rsidRPr="006C543B">
              <w:rPr>
                <w:rFonts w:ascii="Times New Roman" w:hAnsi="Times New Roman" w:cs="Times New Roman"/>
                <w:sz w:val="20"/>
                <w:szCs w:val="20"/>
              </w:rPr>
              <w:t>223</w:t>
            </w:r>
            <w:r>
              <w:rPr>
                <w:rFonts w:ascii="Times New Roman" w:hAnsi="Times New Roman" w:cs="Times New Roman"/>
                <w:sz w:val="20"/>
                <w:szCs w:val="20"/>
              </w:rPr>
              <w:t xml:space="preserve"> </w:t>
            </w:r>
            <w:r w:rsidRPr="006C543B">
              <w:rPr>
                <w:rFonts w:ascii="Times New Roman" w:hAnsi="Times New Roman" w:cs="Times New Roman"/>
                <w:sz w:val="20"/>
                <w:szCs w:val="20"/>
              </w:rPr>
              <w:t>219,0</w:t>
            </w:r>
          </w:p>
        </w:tc>
        <w:tc>
          <w:tcPr>
            <w:tcW w:w="1460" w:type="dxa"/>
            <w:tcBorders>
              <w:top w:val="nil"/>
              <w:left w:val="nil"/>
              <w:bottom w:val="single" w:sz="4" w:space="0" w:color="auto"/>
              <w:right w:val="single" w:sz="4" w:space="0" w:color="auto"/>
            </w:tcBorders>
            <w:shd w:val="clear" w:color="auto" w:fill="auto"/>
            <w:vAlign w:val="center"/>
          </w:tcPr>
          <w:p w:rsidR="004C7CB6" w:rsidRPr="00495A03" w:rsidRDefault="00495A03" w:rsidP="004B219F">
            <w:pPr>
              <w:spacing w:after="0" w:line="240" w:lineRule="auto"/>
              <w:jc w:val="center"/>
              <w:rPr>
                <w:rFonts w:ascii="Times New Roman" w:eastAsia="Times New Roman" w:hAnsi="Times New Roman" w:cs="Times New Roman"/>
                <w:b/>
                <w:color w:val="000000"/>
                <w:sz w:val="20"/>
                <w:szCs w:val="20"/>
                <w:lang w:val="en-US" w:eastAsia="ru-RU"/>
              </w:rPr>
            </w:pPr>
            <w:r>
              <w:rPr>
                <w:rFonts w:ascii="Times New Roman" w:eastAsia="Times New Roman" w:hAnsi="Times New Roman" w:cs="Times New Roman"/>
                <w:b/>
                <w:color w:val="000000"/>
                <w:sz w:val="20"/>
                <w:szCs w:val="20"/>
                <w:lang w:val="en-US" w:eastAsia="ru-RU"/>
              </w:rPr>
              <w:t>2 657 703.4</w:t>
            </w:r>
          </w:p>
        </w:tc>
        <w:tc>
          <w:tcPr>
            <w:tcW w:w="1419" w:type="dxa"/>
            <w:tcBorders>
              <w:top w:val="nil"/>
              <w:left w:val="nil"/>
              <w:bottom w:val="single" w:sz="4" w:space="0" w:color="auto"/>
              <w:right w:val="single" w:sz="4" w:space="0" w:color="auto"/>
            </w:tcBorders>
            <w:shd w:val="clear" w:color="auto" w:fill="auto"/>
            <w:vAlign w:val="center"/>
          </w:tcPr>
          <w:p w:rsidR="004C7CB6" w:rsidRPr="002306D2" w:rsidRDefault="004B219F" w:rsidP="006C543B">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w:t>
            </w:r>
            <w:r w:rsidR="006C543B">
              <w:rPr>
                <w:rFonts w:ascii="Times New Roman" w:eastAsia="Times New Roman" w:hAnsi="Times New Roman" w:cs="Times New Roman"/>
                <w:b/>
                <w:color w:val="000000"/>
                <w:sz w:val="20"/>
                <w:szCs w:val="20"/>
                <w:lang w:eastAsia="ru-RU"/>
              </w:rPr>
              <w:t>19,5</w:t>
            </w:r>
            <w:r w:rsidR="004C7CB6" w:rsidRPr="002306D2">
              <w:rPr>
                <w:rFonts w:ascii="Times New Roman" w:eastAsia="Times New Roman" w:hAnsi="Times New Roman" w:cs="Times New Roman"/>
                <w:b/>
                <w:color w:val="000000"/>
                <w:sz w:val="20"/>
                <w:szCs w:val="20"/>
                <w:lang w:eastAsia="ru-RU"/>
              </w:rPr>
              <w:t>%</w:t>
            </w:r>
          </w:p>
        </w:tc>
        <w:tc>
          <w:tcPr>
            <w:tcW w:w="931" w:type="dxa"/>
            <w:tcBorders>
              <w:top w:val="nil"/>
              <w:left w:val="nil"/>
              <w:bottom w:val="single" w:sz="4" w:space="0" w:color="auto"/>
              <w:right w:val="single" w:sz="4" w:space="0" w:color="auto"/>
            </w:tcBorders>
            <w:shd w:val="clear" w:color="auto" w:fill="auto"/>
            <w:vAlign w:val="center"/>
            <w:hideMark/>
          </w:tcPr>
          <w:p w:rsidR="004C7CB6" w:rsidRPr="002306D2" w:rsidRDefault="004C7CB6" w:rsidP="0053094A">
            <w:pPr>
              <w:spacing w:after="0" w:line="240" w:lineRule="auto"/>
              <w:jc w:val="center"/>
              <w:rPr>
                <w:rFonts w:ascii="Times New Roman" w:eastAsia="Times New Roman" w:hAnsi="Times New Roman" w:cs="Times New Roman"/>
                <w:b/>
                <w:color w:val="000000"/>
                <w:sz w:val="20"/>
                <w:szCs w:val="20"/>
                <w:lang w:eastAsia="ru-RU"/>
              </w:rPr>
            </w:pPr>
            <w:r w:rsidRPr="002306D2">
              <w:rPr>
                <w:rFonts w:ascii="Times New Roman" w:eastAsia="Times New Roman" w:hAnsi="Times New Roman" w:cs="Times New Roman"/>
                <w:b/>
                <w:color w:val="000000"/>
                <w:sz w:val="20"/>
                <w:szCs w:val="20"/>
                <w:lang w:eastAsia="ru-RU"/>
              </w:rPr>
              <w:t>100,0%</w:t>
            </w:r>
          </w:p>
        </w:tc>
      </w:tr>
    </w:tbl>
    <w:p w:rsidR="0063792E" w:rsidRDefault="0063792E" w:rsidP="000D468A">
      <w:pPr>
        <w:autoSpaceDE w:val="0"/>
        <w:autoSpaceDN w:val="0"/>
        <w:adjustRightInd w:val="0"/>
        <w:spacing w:after="0" w:line="240" w:lineRule="auto"/>
        <w:ind w:firstLine="539"/>
        <w:jc w:val="both"/>
        <w:rPr>
          <w:rFonts w:ascii="Times New Roman" w:hAnsi="Times New Roman" w:cs="Times New Roman"/>
          <w:sz w:val="24"/>
          <w:szCs w:val="24"/>
        </w:rPr>
      </w:pPr>
    </w:p>
    <w:p w:rsidR="000D468A" w:rsidRDefault="000D468A" w:rsidP="000D468A">
      <w:pPr>
        <w:autoSpaceDE w:val="0"/>
        <w:autoSpaceDN w:val="0"/>
        <w:adjustRightInd w:val="0"/>
        <w:spacing w:after="0" w:line="240" w:lineRule="auto"/>
        <w:ind w:firstLine="539"/>
        <w:jc w:val="both"/>
        <w:rPr>
          <w:rFonts w:ascii="Times New Roman" w:hAnsi="Times New Roman" w:cs="Times New Roman"/>
          <w:sz w:val="24"/>
          <w:szCs w:val="24"/>
        </w:rPr>
      </w:pPr>
      <w:r w:rsidRPr="0063792E">
        <w:rPr>
          <w:rFonts w:ascii="Times New Roman" w:hAnsi="Times New Roman" w:cs="Times New Roman"/>
          <w:sz w:val="24"/>
          <w:szCs w:val="24"/>
        </w:rPr>
        <w:t>Наибольшая доля в общем объеме ассигнований на 202</w:t>
      </w:r>
      <w:r w:rsidR="006C543B">
        <w:rPr>
          <w:rFonts w:ascii="Times New Roman" w:hAnsi="Times New Roman" w:cs="Times New Roman"/>
          <w:sz w:val="24"/>
          <w:szCs w:val="24"/>
        </w:rPr>
        <w:t>4</w:t>
      </w:r>
      <w:r w:rsidRPr="0063792E">
        <w:rPr>
          <w:rFonts w:ascii="Times New Roman" w:hAnsi="Times New Roman" w:cs="Times New Roman"/>
          <w:sz w:val="24"/>
          <w:szCs w:val="24"/>
        </w:rPr>
        <w:t xml:space="preserve"> год приходится на Управление образования (</w:t>
      </w:r>
      <w:r w:rsidR="0063792E" w:rsidRPr="0063792E">
        <w:rPr>
          <w:rFonts w:ascii="Times New Roman" w:hAnsi="Times New Roman" w:cs="Times New Roman"/>
          <w:sz w:val="24"/>
          <w:szCs w:val="24"/>
        </w:rPr>
        <w:t>6</w:t>
      </w:r>
      <w:r w:rsidR="003A2C26">
        <w:rPr>
          <w:rFonts w:ascii="Times New Roman" w:hAnsi="Times New Roman" w:cs="Times New Roman"/>
          <w:sz w:val="24"/>
          <w:szCs w:val="24"/>
        </w:rPr>
        <w:t>9</w:t>
      </w:r>
      <w:r w:rsidR="0063792E" w:rsidRPr="0063792E">
        <w:rPr>
          <w:rFonts w:ascii="Times New Roman" w:hAnsi="Times New Roman" w:cs="Times New Roman"/>
          <w:sz w:val="24"/>
          <w:szCs w:val="24"/>
        </w:rPr>
        <w:t>,</w:t>
      </w:r>
      <w:r w:rsidR="003A2C26">
        <w:rPr>
          <w:rFonts w:ascii="Times New Roman" w:hAnsi="Times New Roman" w:cs="Times New Roman"/>
          <w:sz w:val="24"/>
          <w:szCs w:val="24"/>
        </w:rPr>
        <w:t>7</w:t>
      </w:r>
      <w:r w:rsidR="0063792E" w:rsidRPr="0063792E">
        <w:rPr>
          <w:rFonts w:ascii="Times New Roman" w:hAnsi="Times New Roman" w:cs="Times New Roman"/>
          <w:sz w:val="24"/>
          <w:szCs w:val="24"/>
        </w:rPr>
        <w:t>%),</w:t>
      </w:r>
      <w:r w:rsidRPr="0063792E">
        <w:rPr>
          <w:rFonts w:ascii="Times New Roman" w:hAnsi="Times New Roman" w:cs="Times New Roman"/>
          <w:sz w:val="24"/>
          <w:szCs w:val="24"/>
        </w:rPr>
        <w:t xml:space="preserve"> </w:t>
      </w:r>
      <w:r w:rsidR="0063792E" w:rsidRPr="0063792E">
        <w:rPr>
          <w:rFonts w:ascii="Times New Roman" w:hAnsi="Times New Roman" w:cs="Times New Roman"/>
          <w:sz w:val="24"/>
          <w:szCs w:val="24"/>
        </w:rPr>
        <w:t>з</w:t>
      </w:r>
      <w:r w:rsidRPr="0063792E">
        <w:rPr>
          <w:rFonts w:ascii="Times New Roman" w:hAnsi="Times New Roman" w:cs="Times New Roman"/>
          <w:sz w:val="24"/>
          <w:szCs w:val="24"/>
        </w:rPr>
        <w:t xml:space="preserve">начительная доля ассигнований также приходится на </w:t>
      </w:r>
      <w:r w:rsidR="0063792E" w:rsidRPr="0063792E">
        <w:rPr>
          <w:rFonts w:ascii="Times New Roman" w:eastAsia="Times New Roman" w:hAnsi="Times New Roman" w:cs="Times New Roman"/>
          <w:color w:val="000000"/>
          <w:sz w:val="24"/>
          <w:szCs w:val="24"/>
          <w:lang w:eastAsia="ru-RU"/>
        </w:rPr>
        <w:t>Управление жилищно-коммунального хозяйства 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w:t>
      </w:r>
      <w:r w:rsidR="0063792E" w:rsidRPr="0063792E">
        <w:rPr>
          <w:rFonts w:ascii="Times New Roman" w:hAnsi="Times New Roman" w:cs="Times New Roman"/>
          <w:sz w:val="24"/>
          <w:szCs w:val="24"/>
        </w:rPr>
        <w:t>1</w:t>
      </w:r>
      <w:r w:rsidR="003A2C26">
        <w:rPr>
          <w:rFonts w:ascii="Times New Roman" w:hAnsi="Times New Roman" w:cs="Times New Roman"/>
          <w:sz w:val="24"/>
          <w:szCs w:val="24"/>
        </w:rPr>
        <w:t>1</w:t>
      </w:r>
      <w:r w:rsidR="0063792E" w:rsidRPr="0063792E">
        <w:rPr>
          <w:rFonts w:ascii="Times New Roman" w:hAnsi="Times New Roman" w:cs="Times New Roman"/>
          <w:sz w:val="24"/>
          <w:szCs w:val="24"/>
        </w:rPr>
        <w:t>,</w:t>
      </w:r>
      <w:r w:rsidR="003A2C26">
        <w:rPr>
          <w:rFonts w:ascii="Times New Roman" w:hAnsi="Times New Roman" w:cs="Times New Roman"/>
          <w:sz w:val="24"/>
          <w:szCs w:val="24"/>
        </w:rPr>
        <w:t>5</w:t>
      </w:r>
      <w:r w:rsidRPr="0063792E">
        <w:rPr>
          <w:rFonts w:ascii="Times New Roman" w:hAnsi="Times New Roman" w:cs="Times New Roman"/>
          <w:sz w:val="24"/>
          <w:szCs w:val="24"/>
        </w:rPr>
        <w:t xml:space="preserve">%) и Управление культуры и молодежной политики </w:t>
      </w:r>
      <w:r w:rsidR="0063792E" w:rsidRPr="0063792E">
        <w:rPr>
          <w:rFonts w:ascii="Times New Roman" w:eastAsia="Times New Roman" w:hAnsi="Times New Roman" w:cs="Times New Roman"/>
          <w:color w:val="000000"/>
          <w:sz w:val="24"/>
          <w:szCs w:val="24"/>
          <w:lang w:eastAsia="ru-RU"/>
        </w:rPr>
        <w:t>Администрации города Воткинска</w:t>
      </w:r>
      <w:r w:rsidR="0063792E" w:rsidRPr="0063792E">
        <w:rPr>
          <w:rFonts w:ascii="Times New Roman" w:hAnsi="Times New Roman" w:cs="Times New Roman"/>
          <w:sz w:val="24"/>
          <w:szCs w:val="24"/>
        </w:rPr>
        <w:t xml:space="preserve"> </w:t>
      </w:r>
      <w:r w:rsidRPr="0063792E">
        <w:rPr>
          <w:rFonts w:ascii="Times New Roman" w:hAnsi="Times New Roman" w:cs="Times New Roman"/>
          <w:sz w:val="24"/>
          <w:szCs w:val="24"/>
        </w:rPr>
        <w:t>(1</w:t>
      </w:r>
      <w:r w:rsidR="003A2C26">
        <w:rPr>
          <w:rFonts w:ascii="Times New Roman" w:hAnsi="Times New Roman" w:cs="Times New Roman"/>
          <w:sz w:val="24"/>
          <w:szCs w:val="24"/>
        </w:rPr>
        <w:t>2</w:t>
      </w:r>
      <w:r w:rsidRPr="0063792E">
        <w:rPr>
          <w:rFonts w:ascii="Times New Roman" w:hAnsi="Times New Roman" w:cs="Times New Roman"/>
          <w:sz w:val="24"/>
          <w:szCs w:val="24"/>
        </w:rPr>
        <w:t>,</w:t>
      </w:r>
      <w:r w:rsidR="003A2C26">
        <w:rPr>
          <w:rFonts w:ascii="Times New Roman" w:hAnsi="Times New Roman" w:cs="Times New Roman"/>
          <w:sz w:val="24"/>
          <w:szCs w:val="24"/>
        </w:rPr>
        <w:t>0</w:t>
      </w:r>
      <w:r w:rsidRPr="0063792E">
        <w:rPr>
          <w:rFonts w:ascii="Times New Roman" w:hAnsi="Times New Roman" w:cs="Times New Roman"/>
          <w:sz w:val="24"/>
          <w:szCs w:val="24"/>
        </w:rPr>
        <w:t>%).</w:t>
      </w:r>
    </w:p>
    <w:p w:rsidR="0006434E" w:rsidRPr="004D0C06" w:rsidRDefault="0006434E" w:rsidP="000D468A">
      <w:pPr>
        <w:autoSpaceDE w:val="0"/>
        <w:autoSpaceDN w:val="0"/>
        <w:adjustRightInd w:val="0"/>
        <w:spacing w:after="0" w:line="240" w:lineRule="auto"/>
        <w:ind w:firstLine="539"/>
        <w:jc w:val="both"/>
        <w:rPr>
          <w:rFonts w:ascii="Times New Roman" w:hAnsi="Times New Roman" w:cs="Times New Roman"/>
          <w:sz w:val="24"/>
          <w:szCs w:val="24"/>
        </w:rPr>
      </w:pPr>
      <w:r w:rsidRPr="004D0C06">
        <w:rPr>
          <w:rFonts w:ascii="Times New Roman" w:hAnsi="Times New Roman" w:cs="Times New Roman"/>
          <w:sz w:val="24"/>
          <w:szCs w:val="24"/>
        </w:rPr>
        <w:t>Снижение объема ассигнований на 2024 год относительно первоначально утвержденного бюд</w:t>
      </w:r>
      <w:r w:rsidR="004D0C06">
        <w:rPr>
          <w:rFonts w:ascii="Times New Roman" w:hAnsi="Times New Roman" w:cs="Times New Roman"/>
          <w:sz w:val="24"/>
          <w:szCs w:val="24"/>
        </w:rPr>
        <w:t xml:space="preserve">жета на 2023 год запланировано </w:t>
      </w:r>
      <w:r w:rsidRPr="004D0C06">
        <w:rPr>
          <w:rFonts w:ascii="Times New Roman" w:hAnsi="Times New Roman" w:cs="Times New Roman"/>
          <w:sz w:val="24"/>
          <w:szCs w:val="24"/>
        </w:rPr>
        <w:t>Воткинской городской Думе на 9 701,0тыс.руб., данное снижение связано с выделением в отдельную муниципальную программу и перенаправление средств Управлению Жилищно-коммунального хозяйства на наказы избирателей Воткинской городской Думы в сумме 10 000,0тыс.руб.</w:t>
      </w:r>
    </w:p>
    <w:p w:rsidR="0006434E" w:rsidRPr="0063792E" w:rsidRDefault="0006434E" w:rsidP="000D468A">
      <w:pPr>
        <w:autoSpaceDE w:val="0"/>
        <w:autoSpaceDN w:val="0"/>
        <w:adjustRightInd w:val="0"/>
        <w:spacing w:after="0" w:line="240" w:lineRule="auto"/>
        <w:ind w:firstLine="539"/>
        <w:jc w:val="both"/>
        <w:rPr>
          <w:rFonts w:ascii="Times New Roman" w:hAnsi="Times New Roman" w:cs="Times New Roman"/>
          <w:sz w:val="24"/>
          <w:szCs w:val="24"/>
        </w:rPr>
      </w:pPr>
      <w:r w:rsidRPr="004D0C06">
        <w:rPr>
          <w:rFonts w:ascii="Times New Roman" w:hAnsi="Times New Roman" w:cs="Times New Roman"/>
          <w:sz w:val="24"/>
          <w:szCs w:val="24"/>
        </w:rPr>
        <w:t xml:space="preserve">Увеличение ассигнований Управлению финансов Администрации города Воткинска </w:t>
      </w:r>
      <w:r w:rsidR="009E2544" w:rsidRPr="004D0C06">
        <w:rPr>
          <w:rFonts w:ascii="Times New Roman" w:hAnsi="Times New Roman" w:cs="Times New Roman"/>
          <w:sz w:val="24"/>
          <w:szCs w:val="24"/>
        </w:rPr>
        <w:t xml:space="preserve">на 27 278,8тыс.руб. относительно первоначально утвержденного бюджета на 2023 год связано с увеличением расходов бюджета </w:t>
      </w:r>
      <w:r w:rsidRPr="004D0C06">
        <w:rPr>
          <w:rFonts w:ascii="Times New Roman" w:hAnsi="Times New Roman" w:cs="Times New Roman"/>
          <w:sz w:val="24"/>
          <w:szCs w:val="24"/>
        </w:rPr>
        <w:t>на обслуживание муниципального долга муниципального образования «Город Воткинск»</w:t>
      </w:r>
      <w:r w:rsidR="009E2544" w:rsidRPr="004D0C06">
        <w:rPr>
          <w:rFonts w:ascii="Times New Roman" w:hAnsi="Times New Roman" w:cs="Times New Roman"/>
          <w:sz w:val="24"/>
          <w:szCs w:val="24"/>
        </w:rPr>
        <w:t>.</w:t>
      </w:r>
    </w:p>
    <w:p w:rsidR="00061A55" w:rsidRDefault="00061A55" w:rsidP="0063792E">
      <w:pPr>
        <w:autoSpaceDE w:val="0"/>
        <w:autoSpaceDN w:val="0"/>
        <w:adjustRightInd w:val="0"/>
        <w:spacing w:before="120"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Информация о ведомственной структуре расходов бюджета на плановый период 202</w:t>
      </w:r>
      <w:r w:rsidR="003A2C26">
        <w:rPr>
          <w:rFonts w:ascii="Times New Roman" w:hAnsi="Times New Roman" w:cs="Times New Roman"/>
          <w:sz w:val="24"/>
          <w:szCs w:val="24"/>
        </w:rPr>
        <w:t>5</w:t>
      </w:r>
      <w:r>
        <w:rPr>
          <w:rFonts w:ascii="Times New Roman" w:hAnsi="Times New Roman" w:cs="Times New Roman"/>
          <w:sz w:val="24"/>
          <w:szCs w:val="24"/>
        </w:rPr>
        <w:t xml:space="preserve"> и 202</w:t>
      </w:r>
      <w:r w:rsidR="003A2C26">
        <w:rPr>
          <w:rFonts w:ascii="Times New Roman" w:hAnsi="Times New Roman" w:cs="Times New Roman"/>
          <w:sz w:val="24"/>
          <w:szCs w:val="24"/>
        </w:rPr>
        <w:t>6</w:t>
      </w:r>
      <w:r w:rsidR="0063792E">
        <w:rPr>
          <w:rFonts w:ascii="Times New Roman" w:hAnsi="Times New Roman" w:cs="Times New Roman"/>
          <w:sz w:val="24"/>
          <w:szCs w:val="24"/>
        </w:rPr>
        <w:t xml:space="preserve"> годов отражена в таблице № 10.</w:t>
      </w:r>
    </w:p>
    <w:p w:rsidR="0063792E" w:rsidRDefault="0063792E" w:rsidP="0063792E">
      <w:pPr>
        <w:autoSpaceDE w:val="0"/>
        <w:autoSpaceDN w:val="0"/>
        <w:adjustRightInd w:val="0"/>
        <w:spacing w:before="120"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 10</w:t>
      </w:r>
    </w:p>
    <w:tbl>
      <w:tblPr>
        <w:tblW w:w="9771" w:type="dxa"/>
        <w:jc w:val="center"/>
        <w:tblInd w:w="93" w:type="dxa"/>
        <w:tblLook w:val="04A0"/>
      </w:tblPr>
      <w:tblGrid>
        <w:gridCol w:w="2274"/>
        <w:gridCol w:w="1053"/>
        <w:gridCol w:w="1220"/>
        <w:gridCol w:w="1037"/>
        <w:gridCol w:w="971"/>
        <w:gridCol w:w="1341"/>
        <w:gridCol w:w="1027"/>
        <w:gridCol w:w="848"/>
      </w:tblGrid>
      <w:tr w:rsidR="00837669" w:rsidRPr="0053094A" w:rsidTr="00320FA3">
        <w:trPr>
          <w:trHeight w:val="20"/>
          <w:jc w:val="center"/>
        </w:trPr>
        <w:tc>
          <w:tcPr>
            <w:tcW w:w="2274" w:type="dxa"/>
            <w:tcBorders>
              <w:top w:val="single" w:sz="4" w:space="0" w:color="auto"/>
              <w:left w:val="single" w:sz="4" w:space="0" w:color="auto"/>
              <w:bottom w:val="single" w:sz="4" w:space="0" w:color="auto"/>
              <w:right w:val="single" w:sz="4" w:space="0" w:color="auto"/>
            </w:tcBorders>
            <w:shd w:val="clear" w:color="auto" w:fill="auto"/>
            <w:hideMark/>
          </w:tcPr>
          <w:p w:rsidR="00837669" w:rsidRPr="00C739C5" w:rsidRDefault="00837669"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Наименование</w:t>
            </w:r>
          </w:p>
        </w:tc>
        <w:tc>
          <w:tcPr>
            <w:tcW w:w="1053" w:type="dxa"/>
            <w:tcBorders>
              <w:top w:val="single" w:sz="4" w:space="0" w:color="auto"/>
              <w:left w:val="nil"/>
              <w:bottom w:val="single" w:sz="4" w:space="0" w:color="auto"/>
              <w:right w:val="single" w:sz="4" w:space="0" w:color="auto"/>
            </w:tcBorders>
            <w:shd w:val="clear" w:color="auto" w:fill="auto"/>
            <w:hideMark/>
          </w:tcPr>
          <w:p w:rsidR="00837669" w:rsidRPr="00C739C5" w:rsidRDefault="001C3E53"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ведомст</w:t>
            </w:r>
            <w:r w:rsidR="00837669" w:rsidRPr="00C739C5">
              <w:rPr>
                <w:rFonts w:ascii="Times New Roman" w:eastAsia="Times New Roman" w:hAnsi="Times New Roman" w:cs="Times New Roman"/>
                <w:b/>
                <w:color w:val="000000"/>
                <w:sz w:val="18"/>
                <w:szCs w:val="18"/>
                <w:lang w:eastAsia="ru-RU"/>
              </w:rPr>
              <w:t>во</w:t>
            </w:r>
          </w:p>
        </w:tc>
        <w:tc>
          <w:tcPr>
            <w:tcW w:w="1220"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5</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3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5</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w:t>
            </w:r>
            <w:r w:rsidR="003A2C26">
              <w:rPr>
                <w:rFonts w:ascii="Times New Roman" w:eastAsia="Times New Roman" w:hAnsi="Times New Roman" w:cs="Times New Roman"/>
                <w:b/>
                <w:color w:val="000000"/>
                <w:sz w:val="18"/>
                <w:szCs w:val="18"/>
                <w:lang w:eastAsia="ru-RU"/>
              </w:rPr>
              <w:t>4</w:t>
            </w:r>
            <w:r w:rsidR="00837669" w:rsidRPr="00C739C5">
              <w:rPr>
                <w:rFonts w:ascii="Times New Roman" w:eastAsia="Times New Roman" w:hAnsi="Times New Roman" w:cs="Times New Roman"/>
                <w:b/>
                <w:color w:val="000000"/>
                <w:sz w:val="18"/>
                <w:szCs w:val="18"/>
                <w:lang w:eastAsia="ru-RU"/>
              </w:rPr>
              <w:t>г., %</w:t>
            </w:r>
          </w:p>
        </w:tc>
        <w:tc>
          <w:tcPr>
            <w:tcW w:w="97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5</w:t>
            </w:r>
            <w:r w:rsidR="00837669" w:rsidRPr="00C739C5">
              <w:rPr>
                <w:rFonts w:ascii="Times New Roman" w:eastAsia="Times New Roman" w:hAnsi="Times New Roman" w:cs="Times New Roman"/>
                <w:b/>
                <w:color w:val="000000"/>
                <w:sz w:val="18"/>
                <w:szCs w:val="18"/>
                <w:lang w:eastAsia="ru-RU"/>
              </w:rPr>
              <w:t xml:space="preserve"> год, доля, %</w:t>
            </w:r>
          </w:p>
        </w:tc>
        <w:tc>
          <w:tcPr>
            <w:tcW w:w="1341"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 xml:space="preserve"> год, проект, тыс. руб.</w:t>
            </w:r>
          </w:p>
        </w:tc>
        <w:tc>
          <w:tcPr>
            <w:tcW w:w="1027"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г. /</w:t>
            </w:r>
            <w:r w:rsidRPr="00C739C5">
              <w:rPr>
                <w:rFonts w:ascii="Times New Roman" w:eastAsia="Times New Roman" w:hAnsi="Times New Roman" w:cs="Times New Roman"/>
                <w:b/>
                <w:color w:val="000000"/>
                <w:sz w:val="18"/>
                <w:szCs w:val="18"/>
                <w:lang w:eastAsia="ru-RU"/>
              </w:rPr>
              <w:t xml:space="preserve"> 202</w:t>
            </w:r>
            <w:r w:rsidR="003A2C26">
              <w:rPr>
                <w:rFonts w:ascii="Times New Roman" w:eastAsia="Times New Roman" w:hAnsi="Times New Roman" w:cs="Times New Roman"/>
                <w:b/>
                <w:color w:val="000000"/>
                <w:sz w:val="18"/>
                <w:szCs w:val="18"/>
                <w:lang w:eastAsia="ru-RU"/>
              </w:rPr>
              <w:t>5</w:t>
            </w:r>
            <w:r w:rsidR="00837669" w:rsidRPr="00C739C5">
              <w:rPr>
                <w:rFonts w:ascii="Times New Roman" w:eastAsia="Times New Roman" w:hAnsi="Times New Roman" w:cs="Times New Roman"/>
                <w:b/>
                <w:color w:val="000000"/>
                <w:sz w:val="18"/>
                <w:szCs w:val="18"/>
                <w:lang w:eastAsia="ru-RU"/>
              </w:rPr>
              <w:t>г.</w:t>
            </w:r>
            <w:r w:rsidR="00A2016F" w:rsidRPr="00C739C5">
              <w:rPr>
                <w:rFonts w:ascii="Times New Roman" w:eastAsia="Times New Roman" w:hAnsi="Times New Roman" w:cs="Times New Roman"/>
                <w:b/>
                <w:color w:val="000000"/>
                <w:sz w:val="18"/>
                <w:szCs w:val="18"/>
                <w:lang w:eastAsia="ru-RU"/>
              </w:rPr>
              <w:t>, %</w:t>
            </w:r>
          </w:p>
        </w:tc>
        <w:tc>
          <w:tcPr>
            <w:tcW w:w="848" w:type="dxa"/>
            <w:tcBorders>
              <w:top w:val="single" w:sz="4" w:space="0" w:color="auto"/>
              <w:left w:val="nil"/>
              <w:bottom w:val="single" w:sz="4" w:space="0" w:color="auto"/>
              <w:right w:val="single" w:sz="4" w:space="0" w:color="auto"/>
            </w:tcBorders>
            <w:shd w:val="clear" w:color="auto" w:fill="auto"/>
            <w:hideMark/>
          </w:tcPr>
          <w:p w:rsidR="00837669" w:rsidRPr="00C739C5" w:rsidRDefault="0082587A" w:rsidP="003A2C26">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202</w:t>
            </w:r>
            <w:r w:rsidR="003A2C26">
              <w:rPr>
                <w:rFonts w:ascii="Times New Roman" w:eastAsia="Times New Roman" w:hAnsi="Times New Roman" w:cs="Times New Roman"/>
                <w:b/>
                <w:color w:val="000000"/>
                <w:sz w:val="18"/>
                <w:szCs w:val="18"/>
                <w:lang w:eastAsia="ru-RU"/>
              </w:rPr>
              <w:t>6</w:t>
            </w:r>
            <w:r w:rsidR="00837669" w:rsidRPr="00C739C5">
              <w:rPr>
                <w:rFonts w:ascii="Times New Roman" w:eastAsia="Times New Roman" w:hAnsi="Times New Roman" w:cs="Times New Roman"/>
                <w:b/>
                <w:color w:val="000000"/>
                <w:sz w:val="18"/>
                <w:szCs w:val="18"/>
                <w:lang w:eastAsia="ru-RU"/>
              </w:rPr>
              <w:t xml:space="preserve"> год, доля, %</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Администрация МО «Город Воткинск»</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933</w:t>
            </w:r>
          </w:p>
        </w:tc>
        <w:tc>
          <w:tcPr>
            <w:tcW w:w="1220" w:type="dxa"/>
            <w:tcBorders>
              <w:top w:val="nil"/>
              <w:left w:val="nil"/>
              <w:bottom w:val="single" w:sz="4" w:space="0" w:color="auto"/>
              <w:right w:val="single" w:sz="4" w:space="0" w:color="auto"/>
            </w:tcBorders>
            <w:shd w:val="clear" w:color="auto" w:fill="auto"/>
            <w:vAlign w:val="center"/>
          </w:tcPr>
          <w:p w:rsidR="0063792E" w:rsidRPr="00744BCB" w:rsidRDefault="00744BCB" w:rsidP="00444CFE">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64</w:t>
            </w:r>
            <w:r w:rsidR="00F6647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color w:val="000000"/>
                <w:sz w:val="18"/>
                <w:szCs w:val="18"/>
                <w:lang w:val="en-US" w:eastAsia="ru-RU"/>
              </w:rPr>
              <w:t>942</w:t>
            </w:r>
            <w:r w:rsidR="00F66479">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4</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6647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96,2</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1341" w:type="dxa"/>
            <w:tcBorders>
              <w:top w:val="nil"/>
              <w:left w:val="nil"/>
              <w:bottom w:val="single" w:sz="4" w:space="0" w:color="auto"/>
              <w:right w:val="single" w:sz="4" w:space="0" w:color="auto"/>
            </w:tcBorders>
            <w:shd w:val="clear" w:color="auto" w:fill="auto"/>
            <w:vAlign w:val="center"/>
          </w:tcPr>
          <w:p w:rsidR="0063792E" w:rsidRPr="00744BCB" w:rsidRDefault="00744BCB"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61</w:t>
            </w:r>
            <w:r w:rsidR="00F66479">
              <w:rPr>
                <w:rFonts w:ascii="Times New Roman" w:eastAsia="Times New Roman" w:hAnsi="Times New Roman" w:cs="Times New Roman"/>
                <w:color w:val="000000"/>
                <w:sz w:val="18"/>
                <w:szCs w:val="18"/>
                <w:lang w:val="en-US" w:eastAsia="ru-RU"/>
              </w:rPr>
              <w:t> </w:t>
            </w:r>
            <w:r>
              <w:rPr>
                <w:rFonts w:ascii="Times New Roman" w:eastAsia="Times New Roman" w:hAnsi="Times New Roman" w:cs="Times New Roman"/>
                <w:color w:val="000000"/>
                <w:sz w:val="18"/>
                <w:szCs w:val="18"/>
                <w:lang w:val="en-US" w:eastAsia="ru-RU"/>
              </w:rPr>
              <w:t>983</w:t>
            </w:r>
            <w:r w:rsidR="00F66479">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8</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2A1D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95,4</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Воткинская городская Дума</w:t>
            </w:r>
          </w:p>
        </w:tc>
        <w:tc>
          <w:tcPr>
            <w:tcW w:w="1053" w:type="dxa"/>
            <w:tcBorders>
              <w:top w:val="nil"/>
              <w:left w:val="nil"/>
              <w:bottom w:val="single" w:sz="4" w:space="0" w:color="auto"/>
              <w:right w:val="single" w:sz="4" w:space="0" w:color="auto"/>
            </w:tcBorders>
            <w:shd w:val="clear" w:color="auto" w:fill="auto"/>
            <w:vAlign w:val="center"/>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934</w:t>
            </w:r>
          </w:p>
        </w:tc>
        <w:tc>
          <w:tcPr>
            <w:tcW w:w="1220" w:type="dxa"/>
            <w:tcBorders>
              <w:top w:val="nil"/>
              <w:left w:val="nil"/>
              <w:bottom w:val="single" w:sz="4" w:space="0" w:color="auto"/>
              <w:right w:val="single" w:sz="4" w:space="0" w:color="auto"/>
            </w:tcBorders>
            <w:shd w:val="clear" w:color="auto" w:fill="auto"/>
            <w:vAlign w:val="center"/>
          </w:tcPr>
          <w:p w:rsidR="0063792E" w:rsidRPr="00F66479" w:rsidRDefault="00F66479" w:rsidP="00444CFE">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8 664</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2</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6647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341" w:type="dxa"/>
            <w:tcBorders>
              <w:top w:val="nil"/>
              <w:left w:val="nil"/>
              <w:bottom w:val="single" w:sz="4" w:space="0" w:color="auto"/>
              <w:right w:val="single" w:sz="4" w:space="0" w:color="auto"/>
            </w:tcBorders>
            <w:shd w:val="clear" w:color="auto" w:fill="auto"/>
            <w:vAlign w:val="center"/>
          </w:tcPr>
          <w:p w:rsidR="0063792E" w:rsidRPr="00F66479" w:rsidRDefault="00F66479" w:rsidP="00AB2585">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8 664</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2</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 xml:space="preserve">Управление жилищно-коммунального хозяйства </w:t>
            </w:r>
            <w:r w:rsidRPr="00C739C5">
              <w:rPr>
                <w:rFonts w:ascii="Times New Roman" w:eastAsia="Times New Roman" w:hAnsi="Times New Roman" w:cs="Times New Roman"/>
                <w:color w:val="000000"/>
                <w:sz w:val="18"/>
                <w:szCs w:val="18"/>
                <w:lang w:eastAsia="ru-RU"/>
              </w:rPr>
              <w:lastRenderedPageBreak/>
              <w:t>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lastRenderedPageBreak/>
              <w:t>935</w:t>
            </w:r>
          </w:p>
        </w:tc>
        <w:tc>
          <w:tcPr>
            <w:tcW w:w="1220"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b/>
                <w:color w:val="000000"/>
                <w:sz w:val="18"/>
                <w:szCs w:val="18"/>
                <w:lang w:val="en-US" w:eastAsia="ru-RU"/>
              </w:rPr>
            </w:pPr>
            <w:r>
              <w:rPr>
                <w:rFonts w:ascii="Times New Roman" w:eastAsia="Times New Roman" w:hAnsi="Times New Roman" w:cs="Times New Roman"/>
                <w:b/>
                <w:color w:val="000000"/>
                <w:sz w:val="18"/>
                <w:szCs w:val="18"/>
                <w:lang w:val="en-US" w:eastAsia="ru-RU"/>
              </w:rPr>
              <w:t>404 651</w:t>
            </w:r>
            <w:r>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val="en-US" w:eastAsia="ru-RU"/>
              </w:rPr>
              <w:t>0</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66479"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132,1</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14,6</w:t>
            </w:r>
          </w:p>
        </w:tc>
        <w:tc>
          <w:tcPr>
            <w:tcW w:w="1341"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b/>
                <w:color w:val="000000"/>
                <w:sz w:val="18"/>
                <w:szCs w:val="18"/>
                <w:lang w:val="en-US" w:eastAsia="ru-RU"/>
              </w:rPr>
            </w:pPr>
            <w:r>
              <w:rPr>
                <w:rFonts w:ascii="Times New Roman" w:eastAsia="Times New Roman" w:hAnsi="Times New Roman" w:cs="Times New Roman"/>
                <w:b/>
                <w:color w:val="000000"/>
                <w:sz w:val="18"/>
                <w:szCs w:val="18"/>
                <w:lang w:val="en-US" w:eastAsia="ru-RU"/>
              </w:rPr>
              <w:t>385 059</w:t>
            </w:r>
            <w:r>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val="en-US" w:eastAsia="ru-RU"/>
              </w:rPr>
              <w:t>8</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95,2</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14,1</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lastRenderedPageBreak/>
              <w:t>Управление культуры, спорта и молодежной политики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938</w:t>
            </w:r>
          </w:p>
        </w:tc>
        <w:tc>
          <w:tcPr>
            <w:tcW w:w="1220" w:type="dxa"/>
            <w:tcBorders>
              <w:top w:val="nil"/>
              <w:left w:val="nil"/>
              <w:bottom w:val="single" w:sz="4" w:space="0" w:color="auto"/>
              <w:right w:val="single" w:sz="4" w:space="0" w:color="auto"/>
            </w:tcBorders>
            <w:shd w:val="clear" w:color="auto" w:fill="auto"/>
            <w:vAlign w:val="center"/>
          </w:tcPr>
          <w:p w:rsidR="0063792E" w:rsidRPr="00F66479" w:rsidRDefault="00F66479" w:rsidP="00F66479">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313 689</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3</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6647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98,7</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11,3</w:t>
            </w:r>
          </w:p>
        </w:tc>
        <w:tc>
          <w:tcPr>
            <w:tcW w:w="1341"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313 689</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3</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муниципального имущества и земельных ресурсов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939</w:t>
            </w:r>
          </w:p>
        </w:tc>
        <w:tc>
          <w:tcPr>
            <w:tcW w:w="1220"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9 147</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3</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66479"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c>
          <w:tcPr>
            <w:tcW w:w="1341"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9 147</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3</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0,3</w:t>
            </w:r>
          </w:p>
        </w:tc>
      </w:tr>
      <w:tr w:rsidR="0063792E"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63792E" w:rsidRPr="00C739C5" w:rsidRDefault="0063792E"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образования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63792E" w:rsidRPr="00C739C5" w:rsidRDefault="0063792E"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941</w:t>
            </w:r>
          </w:p>
        </w:tc>
        <w:tc>
          <w:tcPr>
            <w:tcW w:w="1220"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1 846 491</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2</w:t>
            </w:r>
          </w:p>
        </w:tc>
        <w:tc>
          <w:tcPr>
            <w:tcW w:w="1037" w:type="dxa"/>
            <w:tcBorders>
              <w:top w:val="nil"/>
              <w:left w:val="nil"/>
              <w:bottom w:val="single" w:sz="4" w:space="0" w:color="auto"/>
              <w:right w:val="single" w:sz="4" w:space="0" w:color="auto"/>
            </w:tcBorders>
            <w:shd w:val="clear" w:color="auto" w:fill="auto"/>
            <w:vAlign w:val="center"/>
          </w:tcPr>
          <w:p w:rsidR="0063792E" w:rsidRPr="00C739C5" w:rsidRDefault="00FF13B6" w:rsidP="002A1DE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99,7</w:t>
            </w:r>
          </w:p>
        </w:tc>
        <w:tc>
          <w:tcPr>
            <w:tcW w:w="971"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66,8</w:t>
            </w:r>
          </w:p>
        </w:tc>
        <w:tc>
          <w:tcPr>
            <w:tcW w:w="1341" w:type="dxa"/>
            <w:tcBorders>
              <w:top w:val="nil"/>
              <w:left w:val="nil"/>
              <w:bottom w:val="single" w:sz="4" w:space="0" w:color="auto"/>
              <w:right w:val="single" w:sz="4" w:space="0" w:color="auto"/>
            </w:tcBorders>
            <w:shd w:val="clear" w:color="auto" w:fill="auto"/>
            <w:vAlign w:val="center"/>
          </w:tcPr>
          <w:p w:rsidR="0063792E"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1 811 741</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6</w:t>
            </w:r>
          </w:p>
        </w:tc>
        <w:tc>
          <w:tcPr>
            <w:tcW w:w="1027" w:type="dxa"/>
            <w:tcBorders>
              <w:top w:val="nil"/>
              <w:left w:val="nil"/>
              <w:bottom w:val="single" w:sz="4" w:space="0" w:color="auto"/>
              <w:right w:val="single" w:sz="4" w:space="0" w:color="auto"/>
            </w:tcBorders>
            <w:shd w:val="clear" w:color="auto" w:fill="auto"/>
            <w:vAlign w:val="center"/>
          </w:tcPr>
          <w:p w:rsidR="0063792E"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98,1</w:t>
            </w:r>
          </w:p>
        </w:tc>
        <w:tc>
          <w:tcPr>
            <w:tcW w:w="848" w:type="dxa"/>
            <w:tcBorders>
              <w:top w:val="nil"/>
              <w:left w:val="nil"/>
              <w:bottom w:val="single" w:sz="4" w:space="0" w:color="auto"/>
              <w:right w:val="single" w:sz="4" w:space="0" w:color="auto"/>
            </w:tcBorders>
            <w:shd w:val="clear" w:color="auto" w:fill="auto"/>
            <w:vAlign w:val="center"/>
          </w:tcPr>
          <w:p w:rsidR="0063792E"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66,3</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Управление финансов Администрации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943</w:t>
            </w:r>
          </w:p>
        </w:tc>
        <w:tc>
          <w:tcPr>
            <w:tcW w:w="1220" w:type="dxa"/>
            <w:tcBorders>
              <w:top w:val="nil"/>
              <w:left w:val="nil"/>
              <w:bottom w:val="single" w:sz="4" w:space="0" w:color="auto"/>
              <w:right w:val="single" w:sz="4" w:space="0" w:color="auto"/>
            </w:tcBorders>
            <w:shd w:val="clear" w:color="auto" w:fill="auto"/>
            <w:vAlign w:val="center"/>
          </w:tcPr>
          <w:p w:rsidR="00B379A5" w:rsidRPr="00F66479" w:rsidRDefault="00F66479" w:rsidP="0053094A">
            <w:pPr>
              <w:spacing w:after="0" w:line="240" w:lineRule="auto"/>
              <w:jc w:val="center"/>
              <w:rPr>
                <w:rFonts w:ascii="Times New Roman" w:eastAsia="Times New Roman" w:hAnsi="Times New Roman" w:cs="Times New Roman"/>
                <w:b/>
                <w:color w:val="000000"/>
                <w:sz w:val="18"/>
                <w:szCs w:val="18"/>
                <w:lang w:val="en-US" w:eastAsia="ru-RU"/>
              </w:rPr>
            </w:pPr>
            <w:r>
              <w:rPr>
                <w:rFonts w:ascii="Times New Roman" w:eastAsia="Times New Roman" w:hAnsi="Times New Roman" w:cs="Times New Roman"/>
                <w:b/>
                <w:color w:val="000000"/>
                <w:sz w:val="18"/>
                <w:szCs w:val="18"/>
                <w:lang w:val="en-US" w:eastAsia="ru-RU"/>
              </w:rPr>
              <w:t>116 295</w:t>
            </w:r>
            <w:r>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val="en-US" w:eastAsia="ru-RU"/>
              </w:rPr>
              <w:t>3</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FF13B6"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124,0</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FF13B6" w:rsidP="00444CFE">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4,2</w:t>
            </w:r>
          </w:p>
        </w:tc>
        <w:tc>
          <w:tcPr>
            <w:tcW w:w="1341" w:type="dxa"/>
            <w:tcBorders>
              <w:top w:val="nil"/>
              <w:left w:val="nil"/>
              <w:bottom w:val="single" w:sz="4" w:space="0" w:color="auto"/>
              <w:right w:val="single" w:sz="4" w:space="0" w:color="auto"/>
            </w:tcBorders>
            <w:shd w:val="clear" w:color="auto" w:fill="auto"/>
            <w:vAlign w:val="center"/>
          </w:tcPr>
          <w:p w:rsidR="00B379A5" w:rsidRPr="00F66479" w:rsidRDefault="00F66479" w:rsidP="0053094A">
            <w:pPr>
              <w:spacing w:after="0" w:line="240" w:lineRule="auto"/>
              <w:jc w:val="center"/>
              <w:rPr>
                <w:rFonts w:ascii="Times New Roman" w:eastAsia="Times New Roman" w:hAnsi="Times New Roman" w:cs="Times New Roman"/>
                <w:b/>
                <w:color w:val="000000"/>
                <w:sz w:val="18"/>
                <w:szCs w:val="18"/>
                <w:lang w:val="en-US" w:eastAsia="ru-RU"/>
              </w:rPr>
            </w:pPr>
            <w:r>
              <w:rPr>
                <w:rFonts w:ascii="Times New Roman" w:eastAsia="Times New Roman" w:hAnsi="Times New Roman" w:cs="Times New Roman"/>
                <w:b/>
                <w:color w:val="000000"/>
                <w:sz w:val="18"/>
                <w:szCs w:val="18"/>
                <w:lang w:val="en-US" w:eastAsia="ru-RU"/>
              </w:rPr>
              <w:t>140 472</w:t>
            </w:r>
            <w:r>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val="en-US" w:eastAsia="ru-RU"/>
              </w:rPr>
              <w:t>6</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FF13B6" w:rsidP="002A1DE9">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120,8</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5,1</w:t>
            </w:r>
          </w:p>
        </w:tc>
      </w:tr>
      <w:tr w:rsidR="00B379A5"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B379A5" w:rsidRPr="00C739C5" w:rsidRDefault="00B379A5" w:rsidP="00444CFE">
            <w:pPr>
              <w:spacing w:after="0" w:line="240" w:lineRule="auto"/>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Контрольно-счетное управление города Воткинска</w:t>
            </w:r>
          </w:p>
        </w:tc>
        <w:tc>
          <w:tcPr>
            <w:tcW w:w="1053" w:type="dxa"/>
            <w:tcBorders>
              <w:top w:val="nil"/>
              <w:left w:val="nil"/>
              <w:bottom w:val="single" w:sz="4" w:space="0" w:color="auto"/>
              <w:right w:val="single" w:sz="4" w:space="0" w:color="auto"/>
            </w:tcBorders>
            <w:shd w:val="clear" w:color="auto" w:fill="auto"/>
            <w:vAlign w:val="center"/>
            <w:hideMark/>
          </w:tcPr>
          <w:p w:rsidR="00B379A5" w:rsidRPr="00C739C5" w:rsidRDefault="00B379A5" w:rsidP="00444CFE">
            <w:pPr>
              <w:spacing w:after="0" w:line="240" w:lineRule="auto"/>
              <w:jc w:val="center"/>
              <w:rPr>
                <w:rFonts w:ascii="Times New Roman" w:eastAsia="Times New Roman" w:hAnsi="Times New Roman" w:cs="Times New Roman"/>
                <w:color w:val="000000"/>
                <w:sz w:val="18"/>
                <w:szCs w:val="18"/>
                <w:lang w:eastAsia="ru-RU"/>
              </w:rPr>
            </w:pPr>
            <w:r w:rsidRPr="00C739C5">
              <w:rPr>
                <w:rFonts w:ascii="Times New Roman" w:eastAsia="Times New Roman" w:hAnsi="Times New Roman" w:cs="Times New Roman"/>
                <w:color w:val="000000"/>
                <w:sz w:val="18"/>
                <w:szCs w:val="18"/>
                <w:lang w:eastAsia="ru-RU"/>
              </w:rPr>
              <w:t>947</w:t>
            </w:r>
          </w:p>
        </w:tc>
        <w:tc>
          <w:tcPr>
            <w:tcW w:w="1220" w:type="dxa"/>
            <w:tcBorders>
              <w:top w:val="nil"/>
              <w:left w:val="nil"/>
              <w:bottom w:val="single" w:sz="4" w:space="0" w:color="auto"/>
              <w:right w:val="single" w:sz="4" w:space="0" w:color="auto"/>
            </w:tcBorders>
            <w:shd w:val="clear" w:color="auto" w:fill="auto"/>
            <w:vAlign w:val="center"/>
          </w:tcPr>
          <w:p w:rsidR="00B379A5" w:rsidRPr="00F66479" w:rsidRDefault="00F66479" w:rsidP="0053094A">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1 993</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4</w:t>
            </w:r>
          </w:p>
        </w:tc>
        <w:tc>
          <w:tcPr>
            <w:tcW w:w="1037" w:type="dxa"/>
            <w:tcBorders>
              <w:top w:val="nil"/>
              <w:left w:val="nil"/>
              <w:bottom w:val="single" w:sz="4" w:space="0" w:color="auto"/>
              <w:right w:val="single" w:sz="4" w:space="0" w:color="auto"/>
            </w:tcBorders>
            <w:shd w:val="clear" w:color="auto" w:fill="auto"/>
            <w:vAlign w:val="center"/>
          </w:tcPr>
          <w:p w:rsidR="00B379A5"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971" w:type="dxa"/>
            <w:tcBorders>
              <w:top w:val="nil"/>
              <w:left w:val="nil"/>
              <w:bottom w:val="single" w:sz="4" w:space="0" w:color="auto"/>
              <w:right w:val="single" w:sz="4" w:space="0" w:color="auto"/>
            </w:tcBorders>
            <w:shd w:val="clear" w:color="auto" w:fill="auto"/>
            <w:vAlign w:val="center"/>
            <w:hideMark/>
          </w:tcPr>
          <w:p w:rsidR="00B379A5" w:rsidRPr="00C739C5" w:rsidRDefault="00FF13B6" w:rsidP="00444CFE">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c>
          <w:tcPr>
            <w:tcW w:w="1341" w:type="dxa"/>
            <w:tcBorders>
              <w:top w:val="nil"/>
              <w:left w:val="nil"/>
              <w:bottom w:val="single" w:sz="4" w:space="0" w:color="auto"/>
              <w:right w:val="single" w:sz="4" w:space="0" w:color="auto"/>
            </w:tcBorders>
            <w:shd w:val="clear" w:color="auto" w:fill="auto"/>
            <w:vAlign w:val="center"/>
          </w:tcPr>
          <w:p w:rsidR="00B379A5" w:rsidRPr="00F66479" w:rsidRDefault="00F66479" w:rsidP="00F66479">
            <w:pPr>
              <w:spacing w:after="0" w:line="240" w:lineRule="auto"/>
              <w:jc w:val="center"/>
              <w:rPr>
                <w:rFonts w:ascii="Times New Roman" w:eastAsia="Times New Roman" w:hAnsi="Times New Roman" w:cs="Times New Roman"/>
                <w:color w:val="000000"/>
                <w:sz w:val="18"/>
                <w:szCs w:val="18"/>
                <w:lang w:val="en-US" w:eastAsia="ru-RU"/>
              </w:rPr>
            </w:pPr>
            <w:r>
              <w:rPr>
                <w:rFonts w:ascii="Times New Roman" w:eastAsia="Times New Roman" w:hAnsi="Times New Roman" w:cs="Times New Roman"/>
                <w:color w:val="000000"/>
                <w:sz w:val="18"/>
                <w:szCs w:val="18"/>
                <w:lang w:val="en-US" w:eastAsia="ru-RU"/>
              </w:rPr>
              <w:t>1 993</w:t>
            </w:r>
            <w:r>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val="en-US" w:eastAsia="ru-RU"/>
              </w:rPr>
              <w:t>4</w:t>
            </w:r>
          </w:p>
        </w:tc>
        <w:tc>
          <w:tcPr>
            <w:tcW w:w="1027" w:type="dxa"/>
            <w:tcBorders>
              <w:top w:val="nil"/>
              <w:left w:val="nil"/>
              <w:bottom w:val="single" w:sz="4" w:space="0" w:color="auto"/>
              <w:right w:val="single" w:sz="4" w:space="0" w:color="auto"/>
            </w:tcBorders>
            <w:shd w:val="clear" w:color="auto" w:fill="auto"/>
            <w:vAlign w:val="center"/>
          </w:tcPr>
          <w:p w:rsidR="00B379A5" w:rsidRPr="00C739C5" w:rsidRDefault="00FF13B6"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848" w:type="dxa"/>
            <w:tcBorders>
              <w:top w:val="nil"/>
              <w:left w:val="nil"/>
              <w:bottom w:val="single" w:sz="4" w:space="0" w:color="auto"/>
              <w:right w:val="single" w:sz="4" w:space="0" w:color="auto"/>
            </w:tcBorders>
            <w:shd w:val="clear" w:color="auto" w:fill="auto"/>
            <w:vAlign w:val="center"/>
            <w:hideMark/>
          </w:tcPr>
          <w:p w:rsidR="00B379A5" w:rsidRPr="00C739C5" w:rsidRDefault="007C0FCC" w:rsidP="0053094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0,1</w:t>
            </w:r>
          </w:p>
        </w:tc>
      </w:tr>
      <w:tr w:rsidR="008335C4" w:rsidRPr="0053094A" w:rsidTr="00320FA3">
        <w:trPr>
          <w:trHeight w:val="20"/>
          <w:jc w:val="center"/>
        </w:trPr>
        <w:tc>
          <w:tcPr>
            <w:tcW w:w="2274" w:type="dxa"/>
            <w:tcBorders>
              <w:top w:val="nil"/>
              <w:left w:val="single" w:sz="4" w:space="0" w:color="auto"/>
              <w:bottom w:val="single" w:sz="4" w:space="0" w:color="auto"/>
              <w:right w:val="single" w:sz="4" w:space="0" w:color="auto"/>
            </w:tcBorders>
            <w:shd w:val="clear" w:color="auto" w:fill="auto"/>
            <w:hideMark/>
          </w:tcPr>
          <w:p w:rsidR="008335C4" w:rsidRPr="00C739C5" w:rsidRDefault="008335C4" w:rsidP="0053094A">
            <w:pPr>
              <w:spacing w:after="0" w:line="240" w:lineRule="auto"/>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Итого</w:t>
            </w:r>
          </w:p>
        </w:tc>
        <w:tc>
          <w:tcPr>
            <w:tcW w:w="1053" w:type="dxa"/>
            <w:tcBorders>
              <w:top w:val="nil"/>
              <w:left w:val="nil"/>
              <w:bottom w:val="single" w:sz="4" w:space="0" w:color="auto"/>
              <w:right w:val="single" w:sz="4" w:space="0" w:color="auto"/>
            </w:tcBorders>
            <w:shd w:val="clear" w:color="auto" w:fill="auto"/>
            <w:hideMark/>
          </w:tcPr>
          <w:p w:rsidR="008335C4" w:rsidRPr="00C739C5" w:rsidRDefault="008335C4" w:rsidP="0053094A">
            <w:pPr>
              <w:spacing w:after="0" w:line="240" w:lineRule="auto"/>
              <w:jc w:val="center"/>
              <w:rPr>
                <w:rFonts w:ascii="Times New Roman" w:eastAsia="Times New Roman" w:hAnsi="Times New Roman" w:cs="Times New Roman"/>
                <w:b/>
                <w:color w:val="000000"/>
                <w:sz w:val="18"/>
                <w:szCs w:val="18"/>
                <w:lang w:eastAsia="ru-RU"/>
              </w:rPr>
            </w:pPr>
          </w:p>
        </w:tc>
        <w:tc>
          <w:tcPr>
            <w:tcW w:w="1220" w:type="dxa"/>
            <w:tcBorders>
              <w:top w:val="nil"/>
              <w:left w:val="nil"/>
              <w:bottom w:val="single" w:sz="4" w:space="0" w:color="auto"/>
              <w:right w:val="single" w:sz="4" w:space="0" w:color="auto"/>
            </w:tcBorders>
            <w:shd w:val="clear" w:color="auto" w:fill="auto"/>
            <w:vAlign w:val="center"/>
          </w:tcPr>
          <w:p w:rsidR="008335C4" w:rsidRPr="00F66479" w:rsidRDefault="00F66479"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2 765 874,1</w:t>
            </w:r>
          </w:p>
        </w:tc>
        <w:tc>
          <w:tcPr>
            <w:tcW w:w="1037" w:type="dxa"/>
            <w:tcBorders>
              <w:top w:val="nil"/>
              <w:left w:val="nil"/>
              <w:bottom w:val="single" w:sz="4" w:space="0" w:color="auto"/>
              <w:right w:val="single" w:sz="4" w:space="0" w:color="auto"/>
            </w:tcBorders>
            <w:shd w:val="clear" w:color="auto" w:fill="auto"/>
            <w:vAlign w:val="center"/>
          </w:tcPr>
          <w:p w:rsidR="008335C4" w:rsidRPr="00C739C5" w:rsidRDefault="00FF13B6"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104,1</w:t>
            </w:r>
          </w:p>
        </w:tc>
        <w:tc>
          <w:tcPr>
            <w:tcW w:w="971" w:type="dxa"/>
            <w:tcBorders>
              <w:top w:val="nil"/>
              <w:left w:val="nil"/>
              <w:bottom w:val="single" w:sz="4" w:space="0" w:color="auto"/>
              <w:right w:val="single" w:sz="4" w:space="0" w:color="auto"/>
            </w:tcBorders>
            <w:shd w:val="clear" w:color="auto" w:fill="auto"/>
            <w:vAlign w:val="center"/>
            <w:hideMark/>
          </w:tcPr>
          <w:p w:rsidR="008335C4" w:rsidRPr="00C739C5" w:rsidRDefault="00FF13B6"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100</w:t>
            </w:r>
          </w:p>
        </w:tc>
        <w:tc>
          <w:tcPr>
            <w:tcW w:w="1341" w:type="dxa"/>
            <w:tcBorders>
              <w:top w:val="nil"/>
              <w:left w:val="nil"/>
              <w:bottom w:val="single" w:sz="4" w:space="0" w:color="auto"/>
              <w:right w:val="single" w:sz="4" w:space="0" w:color="auto"/>
            </w:tcBorders>
            <w:shd w:val="clear" w:color="auto" w:fill="auto"/>
            <w:vAlign w:val="center"/>
          </w:tcPr>
          <w:p w:rsidR="008335C4" w:rsidRPr="00C739C5" w:rsidRDefault="00F66479"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2 732 752,0</w:t>
            </w:r>
          </w:p>
        </w:tc>
        <w:tc>
          <w:tcPr>
            <w:tcW w:w="1027" w:type="dxa"/>
            <w:tcBorders>
              <w:top w:val="nil"/>
              <w:left w:val="nil"/>
              <w:bottom w:val="single" w:sz="4" w:space="0" w:color="auto"/>
              <w:right w:val="single" w:sz="4" w:space="0" w:color="auto"/>
            </w:tcBorders>
            <w:shd w:val="clear" w:color="auto" w:fill="auto"/>
            <w:vAlign w:val="center"/>
          </w:tcPr>
          <w:p w:rsidR="008335C4" w:rsidRPr="00C739C5" w:rsidRDefault="00FF13B6" w:rsidP="0053094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98,8</w:t>
            </w:r>
          </w:p>
        </w:tc>
        <w:tc>
          <w:tcPr>
            <w:tcW w:w="848" w:type="dxa"/>
            <w:tcBorders>
              <w:top w:val="nil"/>
              <w:left w:val="nil"/>
              <w:bottom w:val="single" w:sz="4" w:space="0" w:color="auto"/>
              <w:right w:val="single" w:sz="4" w:space="0" w:color="auto"/>
            </w:tcBorders>
            <w:shd w:val="clear" w:color="auto" w:fill="auto"/>
            <w:vAlign w:val="center"/>
            <w:hideMark/>
          </w:tcPr>
          <w:p w:rsidR="008335C4" w:rsidRPr="00C739C5" w:rsidRDefault="00B379A5" w:rsidP="0053094A">
            <w:pPr>
              <w:spacing w:after="0" w:line="240" w:lineRule="auto"/>
              <w:jc w:val="center"/>
              <w:rPr>
                <w:rFonts w:ascii="Times New Roman" w:eastAsia="Times New Roman" w:hAnsi="Times New Roman" w:cs="Times New Roman"/>
                <w:b/>
                <w:color w:val="000000"/>
                <w:sz w:val="18"/>
                <w:szCs w:val="18"/>
                <w:lang w:eastAsia="ru-RU"/>
              </w:rPr>
            </w:pPr>
            <w:r w:rsidRPr="00C739C5">
              <w:rPr>
                <w:rFonts w:ascii="Times New Roman" w:eastAsia="Times New Roman" w:hAnsi="Times New Roman" w:cs="Times New Roman"/>
                <w:b/>
                <w:color w:val="000000"/>
                <w:sz w:val="18"/>
                <w:szCs w:val="18"/>
                <w:lang w:eastAsia="ru-RU"/>
              </w:rPr>
              <w:t>100</w:t>
            </w:r>
          </w:p>
        </w:tc>
      </w:tr>
    </w:tbl>
    <w:p w:rsidR="0063792E" w:rsidRDefault="0063792E" w:rsidP="00C739C5">
      <w:pPr>
        <w:pStyle w:val="af2"/>
        <w:ind w:firstLine="851"/>
        <w:rPr>
          <w:rStyle w:val="af4"/>
          <w:szCs w:val="24"/>
        </w:rPr>
      </w:pPr>
    </w:p>
    <w:p w:rsidR="009E2544" w:rsidRDefault="0063792E" w:rsidP="00DC4B6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Наибольшая доля в общем объеме ассигнований на плановый период 202</w:t>
      </w:r>
      <w:r w:rsidR="00A759D3">
        <w:rPr>
          <w:rFonts w:ascii="Times New Roman" w:hAnsi="Times New Roman" w:cs="Times New Roman"/>
          <w:sz w:val="24"/>
          <w:szCs w:val="24"/>
        </w:rPr>
        <w:t>5</w:t>
      </w:r>
      <w:r>
        <w:rPr>
          <w:rFonts w:ascii="Times New Roman" w:hAnsi="Times New Roman" w:cs="Times New Roman"/>
          <w:sz w:val="24"/>
          <w:szCs w:val="24"/>
        </w:rPr>
        <w:t xml:space="preserve"> и 202</w:t>
      </w:r>
      <w:r w:rsidR="00A759D3">
        <w:rPr>
          <w:rFonts w:ascii="Times New Roman" w:hAnsi="Times New Roman" w:cs="Times New Roman"/>
          <w:sz w:val="24"/>
          <w:szCs w:val="24"/>
        </w:rPr>
        <w:t>6</w:t>
      </w:r>
      <w:r>
        <w:rPr>
          <w:rFonts w:ascii="Times New Roman" w:hAnsi="Times New Roman" w:cs="Times New Roman"/>
          <w:sz w:val="24"/>
          <w:szCs w:val="24"/>
        </w:rPr>
        <w:t xml:space="preserve"> годов </w:t>
      </w:r>
      <w:r w:rsidR="00AB2585">
        <w:rPr>
          <w:rFonts w:ascii="Times New Roman" w:hAnsi="Times New Roman" w:cs="Times New Roman"/>
          <w:sz w:val="24"/>
          <w:szCs w:val="24"/>
        </w:rPr>
        <w:t>предусмотрена</w:t>
      </w:r>
      <w:r w:rsidR="009E2544">
        <w:rPr>
          <w:rFonts w:ascii="Times New Roman" w:hAnsi="Times New Roman" w:cs="Times New Roman"/>
          <w:sz w:val="24"/>
          <w:szCs w:val="24"/>
        </w:rPr>
        <w:t>:</w:t>
      </w:r>
    </w:p>
    <w:p w:rsidR="009E2544"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w:t>
      </w:r>
      <w:r w:rsidR="0063792E">
        <w:rPr>
          <w:rFonts w:ascii="Times New Roman" w:hAnsi="Times New Roman" w:cs="Times New Roman"/>
          <w:sz w:val="24"/>
          <w:szCs w:val="24"/>
        </w:rPr>
        <w:t xml:space="preserve"> Управлению образования </w:t>
      </w:r>
      <w:r>
        <w:rPr>
          <w:rFonts w:ascii="Times New Roman" w:hAnsi="Times New Roman" w:cs="Times New Roman"/>
          <w:sz w:val="24"/>
          <w:szCs w:val="24"/>
        </w:rPr>
        <w:t xml:space="preserve">- </w:t>
      </w:r>
      <w:r w:rsidR="00016685">
        <w:rPr>
          <w:rFonts w:ascii="Times New Roman" w:hAnsi="Times New Roman" w:cs="Times New Roman"/>
          <w:sz w:val="24"/>
          <w:szCs w:val="24"/>
        </w:rPr>
        <w:t>66</w:t>
      </w:r>
      <w:r w:rsidR="00B379A5">
        <w:rPr>
          <w:rFonts w:ascii="Times New Roman" w:hAnsi="Times New Roman" w:cs="Times New Roman"/>
          <w:sz w:val="24"/>
          <w:szCs w:val="24"/>
        </w:rPr>
        <w:t>,8</w:t>
      </w:r>
      <w:r w:rsidR="0063792E">
        <w:rPr>
          <w:rFonts w:ascii="Times New Roman" w:hAnsi="Times New Roman" w:cs="Times New Roman"/>
          <w:sz w:val="24"/>
          <w:szCs w:val="24"/>
        </w:rPr>
        <w:t>% на 202</w:t>
      </w:r>
      <w:r w:rsidR="00016685">
        <w:rPr>
          <w:rFonts w:ascii="Times New Roman" w:hAnsi="Times New Roman" w:cs="Times New Roman"/>
          <w:sz w:val="24"/>
          <w:szCs w:val="24"/>
        </w:rPr>
        <w:t>5</w:t>
      </w:r>
      <w:r w:rsidR="0063792E">
        <w:rPr>
          <w:rFonts w:ascii="Times New Roman" w:hAnsi="Times New Roman" w:cs="Times New Roman"/>
          <w:sz w:val="24"/>
          <w:szCs w:val="24"/>
        </w:rPr>
        <w:t xml:space="preserve"> и </w:t>
      </w:r>
      <w:r w:rsidR="00016685">
        <w:rPr>
          <w:rFonts w:ascii="Times New Roman" w:hAnsi="Times New Roman" w:cs="Times New Roman"/>
          <w:sz w:val="24"/>
          <w:szCs w:val="24"/>
        </w:rPr>
        <w:t>66,3</w:t>
      </w:r>
      <w:r w:rsidR="0063792E">
        <w:rPr>
          <w:rFonts w:ascii="Times New Roman" w:hAnsi="Times New Roman" w:cs="Times New Roman"/>
          <w:sz w:val="24"/>
          <w:szCs w:val="24"/>
        </w:rPr>
        <w:t>% на 202</w:t>
      </w:r>
      <w:r w:rsidR="00016685">
        <w:rPr>
          <w:rFonts w:ascii="Times New Roman" w:hAnsi="Times New Roman" w:cs="Times New Roman"/>
          <w:sz w:val="24"/>
          <w:szCs w:val="24"/>
        </w:rPr>
        <w:t>6</w:t>
      </w:r>
      <w:r w:rsidR="0063792E">
        <w:rPr>
          <w:rFonts w:ascii="Times New Roman" w:hAnsi="Times New Roman" w:cs="Times New Roman"/>
          <w:sz w:val="24"/>
          <w:szCs w:val="24"/>
        </w:rPr>
        <w:t xml:space="preserve"> год соответственно</w:t>
      </w:r>
      <w:r>
        <w:rPr>
          <w:rFonts w:ascii="Times New Roman" w:hAnsi="Times New Roman" w:cs="Times New Roman"/>
          <w:sz w:val="24"/>
          <w:szCs w:val="24"/>
        </w:rPr>
        <w:t>;</w:t>
      </w:r>
    </w:p>
    <w:p w:rsidR="009E2544"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Pr>
          <w:rFonts w:ascii="Times New Roman" w:hAnsi="Times New Roman" w:cs="Times New Roman"/>
          <w:sz w:val="24"/>
          <w:szCs w:val="24"/>
        </w:rPr>
        <w:t>-</w:t>
      </w:r>
      <w:r w:rsidR="0063792E">
        <w:rPr>
          <w:rFonts w:ascii="Times New Roman" w:hAnsi="Times New Roman" w:cs="Times New Roman"/>
          <w:sz w:val="24"/>
          <w:szCs w:val="24"/>
        </w:rPr>
        <w:t xml:space="preserve">Управлению культуры и молодёжной политики </w:t>
      </w:r>
      <w:r>
        <w:rPr>
          <w:rFonts w:ascii="Times New Roman" w:hAnsi="Times New Roman" w:cs="Times New Roman"/>
          <w:sz w:val="24"/>
          <w:szCs w:val="24"/>
        </w:rPr>
        <w:t>-</w:t>
      </w:r>
      <w:r w:rsidR="0063792E">
        <w:rPr>
          <w:rFonts w:ascii="Times New Roman" w:hAnsi="Times New Roman" w:cs="Times New Roman"/>
          <w:sz w:val="24"/>
          <w:szCs w:val="24"/>
        </w:rPr>
        <w:t xml:space="preserve"> </w:t>
      </w:r>
      <w:r w:rsidR="00016685">
        <w:rPr>
          <w:rFonts w:ascii="Times New Roman" w:hAnsi="Times New Roman" w:cs="Times New Roman"/>
          <w:sz w:val="24"/>
          <w:szCs w:val="24"/>
        </w:rPr>
        <w:t>11,3</w:t>
      </w:r>
      <w:r w:rsidR="0063792E">
        <w:rPr>
          <w:rFonts w:ascii="Times New Roman" w:hAnsi="Times New Roman" w:cs="Times New Roman"/>
          <w:sz w:val="24"/>
          <w:szCs w:val="24"/>
        </w:rPr>
        <w:t>% в 202</w:t>
      </w:r>
      <w:r w:rsidR="00016685">
        <w:rPr>
          <w:rFonts w:ascii="Times New Roman" w:hAnsi="Times New Roman" w:cs="Times New Roman"/>
          <w:sz w:val="24"/>
          <w:szCs w:val="24"/>
        </w:rPr>
        <w:t>5</w:t>
      </w:r>
      <w:r w:rsidR="0063792E">
        <w:rPr>
          <w:rFonts w:ascii="Times New Roman" w:hAnsi="Times New Roman" w:cs="Times New Roman"/>
          <w:sz w:val="24"/>
          <w:szCs w:val="24"/>
        </w:rPr>
        <w:t xml:space="preserve"> году и 1</w:t>
      </w:r>
      <w:r w:rsidR="00B379A5">
        <w:rPr>
          <w:rFonts w:ascii="Times New Roman" w:hAnsi="Times New Roman" w:cs="Times New Roman"/>
          <w:sz w:val="24"/>
          <w:szCs w:val="24"/>
        </w:rPr>
        <w:t>1,</w:t>
      </w:r>
      <w:r w:rsidR="00016685">
        <w:rPr>
          <w:rFonts w:ascii="Times New Roman" w:hAnsi="Times New Roman" w:cs="Times New Roman"/>
          <w:sz w:val="24"/>
          <w:szCs w:val="24"/>
        </w:rPr>
        <w:t>5</w:t>
      </w:r>
      <w:r w:rsidR="0063792E">
        <w:rPr>
          <w:rFonts w:ascii="Times New Roman" w:hAnsi="Times New Roman" w:cs="Times New Roman"/>
          <w:sz w:val="24"/>
          <w:szCs w:val="24"/>
        </w:rPr>
        <w:t>% в 202</w:t>
      </w:r>
      <w:r w:rsidR="00016685">
        <w:rPr>
          <w:rFonts w:ascii="Times New Roman" w:hAnsi="Times New Roman" w:cs="Times New Roman"/>
          <w:sz w:val="24"/>
          <w:szCs w:val="24"/>
        </w:rPr>
        <w:t>6</w:t>
      </w:r>
      <w:r w:rsidR="0063792E">
        <w:rPr>
          <w:rFonts w:ascii="Times New Roman" w:hAnsi="Times New Roman" w:cs="Times New Roman"/>
          <w:sz w:val="24"/>
          <w:szCs w:val="24"/>
        </w:rPr>
        <w:t xml:space="preserve"> году,</w:t>
      </w:r>
    </w:p>
    <w:p w:rsidR="0063792E" w:rsidRPr="00195AA4" w:rsidRDefault="009E2544" w:rsidP="009E2544">
      <w:pPr>
        <w:autoSpaceDE w:val="0"/>
        <w:autoSpaceDN w:val="0"/>
        <w:adjustRightInd w:val="0"/>
        <w:spacing w:after="0" w:line="240" w:lineRule="auto"/>
        <w:ind w:left="539"/>
        <w:jc w:val="both"/>
        <w:rPr>
          <w:rFonts w:ascii="Times New Roman" w:hAnsi="Times New Roman" w:cs="Times New Roman"/>
          <w:sz w:val="24"/>
          <w:szCs w:val="24"/>
        </w:rPr>
      </w:pPr>
      <w:r w:rsidRPr="00195AA4">
        <w:rPr>
          <w:rFonts w:ascii="Times New Roman" w:hAnsi="Times New Roman" w:cs="Times New Roman"/>
          <w:sz w:val="24"/>
          <w:szCs w:val="24"/>
        </w:rPr>
        <w:t>-</w:t>
      </w:r>
      <w:r w:rsidR="0063792E" w:rsidRPr="00195AA4">
        <w:rPr>
          <w:rFonts w:ascii="Times New Roman" w:hAnsi="Times New Roman" w:cs="Times New Roman"/>
          <w:sz w:val="24"/>
          <w:szCs w:val="24"/>
        </w:rPr>
        <w:t xml:space="preserve"> </w:t>
      </w:r>
      <w:r w:rsidR="00B379A5" w:rsidRPr="00195AA4">
        <w:rPr>
          <w:rFonts w:ascii="Times New Roman" w:eastAsia="Times New Roman" w:hAnsi="Times New Roman" w:cs="Times New Roman"/>
          <w:color w:val="000000"/>
          <w:sz w:val="24"/>
          <w:szCs w:val="24"/>
          <w:lang w:eastAsia="ru-RU"/>
        </w:rPr>
        <w:t xml:space="preserve">Управлению жилищно-коммунального хозяйства </w:t>
      </w:r>
      <w:r w:rsidRPr="00195AA4">
        <w:rPr>
          <w:rFonts w:ascii="Times New Roman" w:eastAsia="Times New Roman" w:hAnsi="Times New Roman" w:cs="Times New Roman"/>
          <w:color w:val="000000"/>
          <w:sz w:val="24"/>
          <w:szCs w:val="24"/>
          <w:lang w:eastAsia="ru-RU"/>
        </w:rPr>
        <w:t xml:space="preserve">- </w:t>
      </w:r>
      <w:r w:rsidR="00016685" w:rsidRPr="00195AA4">
        <w:rPr>
          <w:rFonts w:ascii="Times New Roman" w:hAnsi="Times New Roman" w:cs="Times New Roman"/>
          <w:sz w:val="24"/>
          <w:szCs w:val="24"/>
        </w:rPr>
        <w:t>14,6</w:t>
      </w:r>
      <w:r w:rsidR="0063792E" w:rsidRPr="00195AA4">
        <w:rPr>
          <w:rFonts w:ascii="Times New Roman" w:hAnsi="Times New Roman" w:cs="Times New Roman"/>
          <w:sz w:val="24"/>
          <w:szCs w:val="24"/>
        </w:rPr>
        <w:t>% и 1</w:t>
      </w:r>
      <w:r w:rsidR="00016685" w:rsidRPr="00195AA4">
        <w:rPr>
          <w:rFonts w:ascii="Times New Roman" w:hAnsi="Times New Roman" w:cs="Times New Roman"/>
          <w:sz w:val="24"/>
          <w:szCs w:val="24"/>
        </w:rPr>
        <w:t>4</w:t>
      </w:r>
      <w:r w:rsidR="00B379A5" w:rsidRPr="00195AA4">
        <w:rPr>
          <w:rFonts w:ascii="Times New Roman" w:hAnsi="Times New Roman" w:cs="Times New Roman"/>
          <w:sz w:val="24"/>
          <w:szCs w:val="24"/>
        </w:rPr>
        <w:t>,</w:t>
      </w:r>
      <w:r w:rsidR="00016685" w:rsidRPr="00195AA4">
        <w:rPr>
          <w:rFonts w:ascii="Times New Roman" w:hAnsi="Times New Roman" w:cs="Times New Roman"/>
          <w:sz w:val="24"/>
          <w:szCs w:val="24"/>
        </w:rPr>
        <w:t>1</w:t>
      </w:r>
      <w:r w:rsidR="0063792E" w:rsidRPr="00195AA4">
        <w:rPr>
          <w:rFonts w:ascii="Times New Roman" w:hAnsi="Times New Roman" w:cs="Times New Roman"/>
          <w:sz w:val="24"/>
          <w:szCs w:val="24"/>
        </w:rPr>
        <w:t>% в 202</w:t>
      </w:r>
      <w:r w:rsidR="00016685" w:rsidRPr="00195AA4">
        <w:rPr>
          <w:rFonts w:ascii="Times New Roman" w:hAnsi="Times New Roman" w:cs="Times New Roman"/>
          <w:sz w:val="24"/>
          <w:szCs w:val="24"/>
        </w:rPr>
        <w:t>5 и 2026</w:t>
      </w:r>
      <w:r w:rsidR="0063792E" w:rsidRPr="00195AA4">
        <w:rPr>
          <w:rFonts w:ascii="Times New Roman" w:hAnsi="Times New Roman" w:cs="Times New Roman"/>
          <w:sz w:val="24"/>
          <w:szCs w:val="24"/>
        </w:rPr>
        <w:t xml:space="preserve"> году соответственно.</w:t>
      </w:r>
    </w:p>
    <w:p w:rsidR="003A7D28" w:rsidRPr="00C55C07" w:rsidRDefault="00B379A5" w:rsidP="00444CFE">
      <w:pPr>
        <w:autoSpaceDE w:val="0"/>
        <w:autoSpaceDN w:val="0"/>
        <w:adjustRightInd w:val="0"/>
        <w:spacing w:after="0" w:line="240" w:lineRule="auto"/>
        <w:ind w:firstLine="539"/>
        <w:jc w:val="both"/>
        <w:rPr>
          <w:rFonts w:ascii="Times New Roman" w:hAnsi="Times New Roman" w:cs="Times New Roman"/>
          <w:sz w:val="24"/>
          <w:szCs w:val="24"/>
        </w:rPr>
      </w:pPr>
      <w:r w:rsidRPr="00C55C07">
        <w:rPr>
          <w:rFonts w:ascii="Times New Roman" w:hAnsi="Times New Roman" w:cs="Times New Roman"/>
          <w:sz w:val="24"/>
          <w:szCs w:val="24"/>
        </w:rPr>
        <w:t>На 202</w:t>
      </w:r>
      <w:r w:rsidR="00016685">
        <w:rPr>
          <w:rFonts w:ascii="Times New Roman" w:hAnsi="Times New Roman" w:cs="Times New Roman"/>
          <w:sz w:val="24"/>
          <w:szCs w:val="24"/>
        </w:rPr>
        <w:t>5</w:t>
      </w:r>
      <w:r w:rsidRPr="00C55C07">
        <w:rPr>
          <w:rFonts w:ascii="Times New Roman" w:hAnsi="Times New Roman" w:cs="Times New Roman"/>
          <w:sz w:val="24"/>
          <w:szCs w:val="24"/>
        </w:rPr>
        <w:t xml:space="preserve"> и 202</w:t>
      </w:r>
      <w:r w:rsidR="00016685">
        <w:rPr>
          <w:rFonts w:ascii="Times New Roman" w:hAnsi="Times New Roman" w:cs="Times New Roman"/>
          <w:sz w:val="24"/>
          <w:szCs w:val="24"/>
        </w:rPr>
        <w:t>6</w:t>
      </w:r>
      <w:r w:rsidRPr="00C55C07">
        <w:rPr>
          <w:rFonts w:ascii="Times New Roman" w:hAnsi="Times New Roman" w:cs="Times New Roman"/>
          <w:sz w:val="24"/>
          <w:szCs w:val="24"/>
        </w:rPr>
        <w:t xml:space="preserve"> годы практически по всем ведомствам объемы бюджетных ассигнований запланированы в пределах 100% от объема предыдущего года, з</w:t>
      </w:r>
      <w:r w:rsidR="003A7D28" w:rsidRPr="00C55C07">
        <w:rPr>
          <w:rFonts w:ascii="Times New Roman" w:hAnsi="Times New Roman" w:cs="Times New Roman"/>
          <w:sz w:val="24"/>
          <w:szCs w:val="24"/>
        </w:rPr>
        <w:t>а</w:t>
      </w:r>
      <w:r w:rsidRPr="00C55C07">
        <w:rPr>
          <w:rFonts w:ascii="Times New Roman" w:hAnsi="Times New Roman" w:cs="Times New Roman"/>
          <w:sz w:val="24"/>
          <w:szCs w:val="24"/>
        </w:rPr>
        <w:t xml:space="preserve"> исключением</w:t>
      </w:r>
      <w:r w:rsidR="003A7D28" w:rsidRPr="00C55C07">
        <w:rPr>
          <w:rFonts w:ascii="Times New Roman" w:hAnsi="Times New Roman" w:cs="Times New Roman"/>
          <w:sz w:val="24"/>
          <w:szCs w:val="24"/>
        </w:rPr>
        <w:t>:</w:t>
      </w:r>
    </w:p>
    <w:p w:rsidR="00E7755B" w:rsidRPr="004D0C06" w:rsidRDefault="003A7D28" w:rsidP="004D0C06">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D0C06">
        <w:rPr>
          <w:rFonts w:ascii="Times New Roman" w:hAnsi="Times New Roman" w:cs="Times New Roman"/>
          <w:sz w:val="24"/>
          <w:szCs w:val="24"/>
        </w:rPr>
        <w:t>-</w:t>
      </w:r>
      <w:r w:rsidR="00B379A5" w:rsidRPr="004D0C06">
        <w:rPr>
          <w:rFonts w:ascii="Times New Roman" w:hAnsi="Times New Roman" w:cs="Times New Roman"/>
          <w:sz w:val="24"/>
          <w:szCs w:val="24"/>
        </w:rPr>
        <w:t xml:space="preserve"> </w:t>
      </w:r>
      <w:r w:rsidR="00B379A5" w:rsidRPr="004D0C06">
        <w:rPr>
          <w:rFonts w:ascii="Times New Roman" w:eastAsia="Times New Roman" w:hAnsi="Times New Roman" w:cs="Times New Roman"/>
          <w:sz w:val="24"/>
          <w:szCs w:val="24"/>
          <w:lang w:eastAsia="ru-RU"/>
        </w:rPr>
        <w:t>Управлени</w:t>
      </w:r>
      <w:r w:rsidRPr="004D0C06">
        <w:rPr>
          <w:rFonts w:ascii="Times New Roman" w:eastAsia="Times New Roman" w:hAnsi="Times New Roman" w:cs="Times New Roman"/>
          <w:sz w:val="24"/>
          <w:szCs w:val="24"/>
          <w:lang w:eastAsia="ru-RU"/>
        </w:rPr>
        <w:t>я</w:t>
      </w:r>
      <w:r w:rsidR="00B379A5" w:rsidRPr="004D0C06">
        <w:rPr>
          <w:rFonts w:ascii="Times New Roman" w:eastAsia="Times New Roman" w:hAnsi="Times New Roman" w:cs="Times New Roman"/>
          <w:sz w:val="24"/>
          <w:szCs w:val="24"/>
          <w:lang w:eastAsia="ru-RU"/>
        </w:rPr>
        <w:t xml:space="preserve"> жилищно-коммунального хозяйства, которому ассигнования </w:t>
      </w:r>
      <w:r w:rsidRPr="004D0C06">
        <w:rPr>
          <w:rFonts w:ascii="Times New Roman" w:eastAsia="Times New Roman" w:hAnsi="Times New Roman" w:cs="Times New Roman"/>
          <w:sz w:val="24"/>
          <w:szCs w:val="24"/>
          <w:lang w:eastAsia="ru-RU"/>
        </w:rPr>
        <w:t>увеличены</w:t>
      </w:r>
      <w:r w:rsidR="00B379A5" w:rsidRPr="004D0C06">
        <w:rPr>
          <w:rFonts w:ascii="Times New Roman" w:eastAsia="Times New Roman" w:hAnsi="Times New Roman" w:cs="Times New Roman"/>
          <w:sz w:val="24"/>
          <w:szCs w:val="24"/>
          <w:lang w:eastAsia="ru-RU"/>
        </w:rPr>
        <w:t xml:space="preserve"> в 202</w:t>
      </w:r>
      <w:r w:rsidR="001C395E" w:rsidRPr="004D0C06">
        <w:rPr>
          <w:rFonts w:ascii="Times New Roman" w:eastAsia="Times New Roman" w:hAnsi="Times New Roman" w:cs="Times New Roman"/>
          <w:sz w:val="24"/>
          <w:szCs w:val="24"/>
          <w:lang w:eastAsia="ru-RU"/>
        </w:rPr>
        <w:t>5</w:t>
      </w:r>
      <w:r w:rsidR="00B379A5" w:rsidRPr="004D0C06">
        <w:rPr>
          <w:rFonts w:ascii="Times New Roman" w:eastAsia="Times New Roman" w:hAnsi="Times New Roman" w:cs="Times New Roman"/>
          <w:sz w:val="24"/>
          <w:szCs w:val="24"/>
          <w:lang w:eastAsia="ru-RU"/>
        </w:rPr>
        <w:t xml:space="preserve"> году </w:t>
      </w:r>
      <w:r w:rsidRPr="004D0C06">
        <w:rPr>
          <w:rFonts w:ascii="Times New Roman" w:eastAsia="Times New Roman" w:hAnsi="Times New Roman" w:cs="Times New Roman"/>
          <w:sz w:val="24"/>
          <w:szCs w:val="24"/>
          <w:lang w:eastAsia="ru-RU"/>
        </w:rPr>
        <w:t xml:space="preserve">на </w:t>
      </w:r>
      <w:r w:rsidR="00B17E46" w:rsidRPr="004D0C06">
        <w:rPr>
          <w:rFonts w:ascii="Times New Roman" w:eastAsia="Times New Roman" w:hAnsi="Times New Roman" w:cs="Times New Roman"/>
          <w:sz w:val="24"/>
          <w:szCs w:val="24"/>
          <w:lang w:eastAsia="ru-RU"/>
        </w:rPr>
        <w:t>98 286,4</w:t>
      </w:r>
      <w:r w:rsidR="00444CFE" w:rsidRPr="004D0C06">
        <w:rPr>
          <w:rFonts w:ascii="Times New Roman" w:eastAsia="Times New Roman" w:hAnsi="Times New Roman" w:cs="Times New Roman"/>
          <w:sz w:val="24"/>
          <w:szCs w:val="24"/>
          <w:lang w:eastAsia="ru-RU"/>
        </w:rPr>
        <w:t xml:space="preserve"> тыс.руб., что в </w:t>
      </w:r>
      <w:r w:rsidR="00B17E46" w:rsidRPr="004D0C06">
        <w:rPr>
          <w:rFonts w:ascii="Times New Roman" w:eastAsia="Times New Roman" w:hAnsi="Times New Roman" w:cs="Times New Roman"/>
          <w:sz w:val="24"/>
          <w:szCs w:val="24"/>
          <w:lang w:eastAsia="ru-RU"/>
        </w:rPr>
        <w:t>32,1%</w:t>
      </w:r>
      <w:r w:rsidR="00444CFE" w:rsidRPr="004D0C06">
        <w:rPr>
          <w:rFonts w:ascii="Times New Roman" w:eastAsia="Times New Roman" w:hAnsi="Times New Roman" w:cs="Times New Roman"/>
          <w:sz w:val="24"/>
          <w:szCs w:val="24"/>
          <w:lang w:eastAsia="ru-RU"/>
        </w:rPr>
        <w:t xml:space="preserve"> больше</w:t>
      </w:r>
      <w:r w:rsidRPr="004D0C06">
        <w:rPr>
          <w:rFonts w:ascii="Times New Roman" w:eastAsia="Times New Roman" w:hAnsi="Times New Roman" w:cs="Times New Roman"/>
          <w:sz w:val="24"/>
          <w:szCs w:val="24"/>
          <w:lang w:eastAsia="ru-RU"/>
        </w:rPr>
        <w:t xml:space="preserve"> </w:t>
      </w:r>
      <w:r w:rsidR="00444CFE" w:rsidRPr="004D0C06">
        <w:rPr>
          <w:rFonts w:ascii="Times New Roman" w:eastAsia="Times New Roman" w:hAnsi="Times New Roman" w:cs="Times New Roman"/>
          <w:sz w:val="24"/>
          <w:szCs w:val="24"/>
          <w:lang w:eastAsia="ru-RU"/>
        </w:rPr>
        <w:t>в</w:t>
      </w:r>
      <w:r w:rsidRPr="004D0C06">
        <w:rPr>
          <w:rFonts w:ascii="Times New Roman" w:eastAsia="Times New Roman" w:hAnsi="Times New Roman" w:cs="Times New Roman"/>
          <w:sz w:val="24"/>
          <w:szCs w:val="24"/>
          <w:lang w:eastAsia="ru-RU"/>
        </w:rPr>
        <w:t xml:space="preserve"> сравнении с 202</w:t>
      </w:r>
      <w:r w:rsidR="00B17E46" w:rsidRPr="004D0C06">
        <w:rPr>
          <w:rFonts w:ascii="Times New Roman" w:eastAsia="Times New Roman" w:hAnsi="Times New Roman" w:cs="Times New Roman"/>
          <w:sz w:val="24"/>
          <w:szCs w:val="24"/>
          <w:lang w:eastAsia="ru-RU"/>
        </w:rPr>
        <w:t>4</w:t>
      </w:r>
      <w:r w:rsidRPr="004D0C06">
        <w:rPr>
          <w:rFonts w:ascii="Times New Roman" w:eastAsia="Times New Roman" w:hAnsi="Times New Roman" w:cs="Times New Roman"/>
          <w:sz w:val="24"/>
          <w:szCs w:val="24"/>
          <w:lang w:eastAsia="ru-RU"/>
        </w:rPr>
        <w:t xml:space="preserve"> годом</w:t>
      </w:r>
      <w:r w:rsidR="00444CFE" w:rsidRPr="004D0C06">
        <w:rPr>
          <w:rFonts w:ascii="Times New Roman" w:eastAsia="Times New Roman" w:hAnsi="Times New Roman" w:cs="Times New Roman"/>
          <w:sz w:val="24"/>
          <w:szCs w:val="24"/>
          <w:lang w:eastAsia="ru-RU"/>
        </w:rPr>
        <w:t>, и уменьшены  в 202</w:t>
      </w:r>
      <w:r w:rsidR="00B17E46" w:rsidRPr="004D0C06">
        <w:rPr>
          <w:rFonts w:ascii="Times New Roman" w:eastAsia="Times New Roman" w:hAnsi="Times New Roman" w:cs="Times New Roman"/>
          <w:sz w:val="24"/>
          <w:szCs w:val="24"/>
          <w:lang w:eastAsia="ru-RU"/>
        </w:rPr>
        <w:t>6</w:t>
      </w:r>
      <w:r w:rsidR="00444CFE" w:rsidRPr="004D0C06">
        <w:rPr>
          <w:rFonts w:ascii="Times New Roman" w:eastAsia="Times New Roman" w:hAnsi="Times New Roman" w:cs="Times New Roman"/>
          <w:sz w:val="24"/>
          <w:szCs w:val="24"/>
          <w:lang w:eastAsia="ru-RU"/>
        </w:rPr>
        <w:t xml:space="preserve"> году на </w:t>
      </w:r>
      <w:r w:rsidR="00B17E46" w:rsidRPr="004D0C06">
        <w:rPr>
          <w:rFonts w:ascii="Times New Roman" w:eastAsia="Times New Roman" w:hAnsi="Times New Roman" w:cs="Times New Roman"/>
          <w:sz w:val="24"/>
          <w:szCs w:val="24"/>
          <w:lang w:eastAsia="ru-RU"/>
        </w:rPr>
        <w:t>19 591,2</w:t>
      </w:r>
      <w:r w:rsidR="00444CFE" w:rsidRPr="004D0C06">
        <w:rPr>
          <w:rFonts w:ascii="Times New Roman" w:eastAsia="Times New Roman" w:hAnsi="Times New Roman" w:cs="Times New Roman"/>
          <w:sz w:val="24"/>
          <w:szCs w:val="24"/>
          <w:lang w:eastAsia="ru-RU"/>
        </w:rPr>
        <w:t xml:space="preserve"> тыс.руб</w:t>
      </w:r>
      <w:r w:rsidRPr="004D0C06">
        <w:rPr>
          <w:rFonts w:ascii="Times New Roman" w:eastAsia="Times New Roman" w:hAnsi="Times New Roman" w:cs="Times New Roman"/>
          <w:sz w:val="24"/>
          <w:szCs w:val="24"/>
          <w:lang w:eastAsia="ru-RU"/>
        </w:rPr>
        <w:t>.</w:t>
      </w:r>
      <w:r w:rsidR="00444CFE" w:rsidRPr="004D0C06">
        <w:rPr>
          <w:rFonts w:ascii="Times New Roman" w:eastAsia="Times New Roman" w:hAnsi="Times New Roman" w:cs="Times New Roman"/>
          <w:sz w:val="24"/>
          <w:szCs w:val="24"/>
          <w:lang w:eastAsia="ru-RU"/>
        </w:rPr>
        <w:t xml:space="preserve"> по отношению к 202</w:t>
      </w:r>
      <w:r w:rsidR="00B17E46" w:rsidRPr="004D0C06">
        <w:rPr>
          <w:rFonts w:ascii="Times New Roman" w:eastAsia="Times New Roman" w:hAnsi="Times New Roman" w:cs="Times New Roman"/>
          <w:sz w:val="24"/>
          <w:szCs w:val="24"/>
          <w:lang w:eastAsia="ru-RU"/>
        </w:rPr>
        <w:t>5</w:t>
      </w:r>
      <w:r w:rsidR="00444CFE" w:rsidRPr="004D0C06">
        <w:rPr>
          <w:rFonts w:ascii="Times New Roman" w:eastAsia="Times New Roman" w:hAnsi="Times New Roman" w:cs="Times New Roman"/>
          <w:sz w:val="24"/>
          <w:szCs w:val="24"/>
          <w:lang w:eastAsia="ru-RU"/>
        </w:rPr>
        <w:t xml:space="preserve"> году</w:t>
      </w:r>
      <w:r w:rsidR="004D0C06" w:rsidRPr="004D0C06">
        <w:rPr>
          <w:rFonts w:ascii="Times New Roman" w:eastAsia="Times New Roman" w:hAnsi="Times New Roman" w:cs="Times New Roman"/>
          <w:sz w:val="24"/>
          <w:szCs w:val="24"/>
          <w:lang w:eastAsia="ru-RU"/>
        </w:rPr>
        <w:t xml:space="preserve"> (информация в разделе </w:t>
      </w:r>
      <w:r w:rsidR="009727BE">
        <w:rPr>
          <w:rFonts w:ascii="Times New Roman" w:eastAsia="Times New Roman" w:hAnsi="Times New Roman" w:cs="Times New Roman"/>
          <w:sz w:val="24"/>
          <w:szCs w:val="24"/>
          <w:lang w:eastAsia="ru-RU"/>
        </w:rPr>
        <w:t>5</w:t>
      </w:r>
      <w:r w:rsidR="004D0C06" w:rsidRPr="004D0C06">
        <w:rPr>
          <w:rFonts w:ascii="Times New Roman" w:eastAsia="Times New Roman" w:hAnsi="Times New Roman" w:cs="Times New Roman"/>
          <w:sz w:val="24"/>
          <w:szCs w:val="24"/>
          <w:lang w:eastAsia="ru-RU"/>
        </w:rPr>
        <w:t xml:space="preserve"> Заключения)</w:t>
      </w:r>
      <w:r w:rsidR="00444CFE" w:rsidRPr="004D0C06">
        <w:rPr>
          <w:rFonts w:ascii="Times New Roman" w:eastAsia="Times New Roman" w:hAnsi="Times New Roman" w:cs="Times New Roman"/>
          <w:sz w:val="24"/>
          <w:szCs w:val="24"/>
          <w:lang w:eastAsia="ru-RU"/>
        </w:rPr>
        <w:t>;</w:t>
      </w:r>
    </w:p>
    <w:p w:rsidR="003A7D28" w:rsidRPr="00D37765" w:rsidRDefault="00444CFE" w:rsidP="00444CFE">
      <w:pPr>
        <w:autoSpaceDE w:val="0"/>
        <w:autoSpaceDN w:val="0"/>
        <w:adjustRightInd w:val="0"/>
        <w:spacing w:after="0" w:line="240" w:lineRule="auto"/>
        <w:ind w:firstLine="539"/>
        <w:jc w:val="both"/>
        <w:rPr>
          <w:rFonts w:ascii="Times New Roman" w:hAnsi="Times New Roman" w:cs="Times New Roman"/>
          <w:sz w:val="24"/>
          <w:szCs w:val="24"/>
        </w:rPr>
      </w:pPr>
      <w:r w:rsidRPr="00D37765">
        <w:rPr>
          <w:rFonts w:ascii="Times New Roman" w:eastAsia="Times New Roman" w:hAnsi="Times New Roman" w:cs="Times New Roman"/>
          <w:sz w:val="24"/>
          <w:szCs w:val="24"/>
          <w:lang w:eastAsia="ru-RU"/>
        </w:rPr>
        <w:t>- Управления финансов которому ассигнования увеличены в 202</w:t>
      </w:r>
      <w:r w:rsidR="00B17E46" w:rsidRPr="00D37765">
        <w:rPr>
          <w:rFonts w:ascii="Times New Roman" w:eastAsia="Times New Roman" w:hAnsi="Times New Roman" w:cs="Times New Roman"/>
          <w:sz w:val="24"/>
          <w:szCs w:val="24"/>
          <w:lang w:eastAsia="ru-RU"/>
        </w:rPr>
        <w:t>5</w:t>
      </w:r>
      <w:r w:rsidRPr="00D37765">
        <w:rPr>
          <w:rFonts w:ascii="Times New Roman" w:eastAsia="Times New Roman" w:hAnsi="Times New Roman" w:cs="Times New Roman"/>
          <w:sz w:val="24"/>
          <w:szCs w:val="24"/>
          <w:lang w:eastAsia="ru-RU"/>
        </w:rPr>
        <w:t xml:space="preserve"> году на </w:t>
      </w:r>
      <w:r w:rsidR="00B17E46" w:rsidRPr="00D37765">
        <w:rPr>
          <w:rFonts w:ascii="Times New Roman" w:eastAsia="Times New Roman" w:hAnsi="Times New Roman" w:cs="Times New Roman"/>
          <w:sz w:val="24"/>
          <w:szCs w:val="24"/>
          <w:lang w:eastAsia="ru-RU"/>
        </w:rPr>
        <w:t>22 478,4</w:t>
      </w:r>
      <w:r w:rsidRPr="00D37765">
        <w:rPr>
          <w:rFonts w:ascii="Times New Roman" w:eastAsia="Times New Roman" w:hAnsi="Times New Roman" w:cs="Times New Roman"/>
          <w:sz w:val="24"/>
          <w:szCs w:val="24"/>
          <w:lang w:eastAsia="ru-RU"/>
        </w:rPr>
        <w:t xml:space="preserve"> тыс.руб., что составляет </w:t>
      </w:r>
      <w:r w:rsidR="00B17E46" w:rsidRPr="00D37765">
        <w:rPr>
          <w:rFonts w:ascii="Times New Roman" w:eastAsia="Times New Roman" w:hAnsi="Times New Roman" w:cs="Times New Roman"/>
          <w:sz w:val="24"/>
          <w:szCs w:val="24"/>
          <w:lang w:eastAsia="ru-RU"/>
        </w:rPr>
        <w:t>124,0</w:t>
      </w:r>
      <w:r w:rsidRPr="00D37765">
        <w:rPr>
          <w:rFonts w:ascii="Times New Roman" w:eastAsia="Times New Roman" w:hAnsi="Times New Roman" w:cs="Times New Roman"/>
          <w:sz w:val="24"/>
          <w:szCs w:val="24"/>
          <w:lang w:eastAsia="ru-RU"/>
        </w:rPr>
        <w:t>% к 202</w:t>
      </w:r>
      <w:r w:rsidR="00B17E46" w:rsidRPr="00D37765">
        <w:rPr>
          <w:rFonts w:ascii="Times New Roman" w:eastAsia="Times New Roman" w:hAnsi="Times New Roman" w:cs="Times New Roman"/>
          <w:sz w:val="24"/>
          <w:szCs w:val="24"/>
          <w:lang w:eastAsia="ru-RU"/>
        </w:rPr>
        <w:t>4</w:t>
      </w:r>
      <w:r w:rsidRPr="00D37765">
        <w:rPr>
          <w:rFonts w:ascii="Times New Roman" w:eastAsia="Times New Roman" w:hAnsi="Times New Roman" w:cs="Times New Roman"/>
          <w:sz w:val="24"/>
          <w:szCs w:val="24"/>
          <w:lang w:eastAsia="ru-RU"/>
        </w:rPr>
        <w:t xml:space="preserve"> году, и увеличиваются ассигнования на 202</w:t>
      </w:r>
      <w:r w:rsidR="00B17E46" w:rsidRPr="00D37765">
        <w:rPr>
          <w:rFonts w:ascii="Times New Roman" w:eastAsia="Times New Roman" w:hAnsi="Times New Roman" w:cs="Times New Roman"/>
          <w:sz w:val="24"/>
          <w:szCs w:val="24"/>
          <w:lang w:eastAsia="ru-RU"/>
        </w:rPr>
        <w:t>6</w:t>
      </w:r>
      <w:r w:rsidRPr="00D37765">
        <w:rPr>
          <w:rFonts w:ascii="Times New Roman" w:eastAsia="Times New Roman" w:hAnsi="Times New Roman" w:cs="Times New Roman"/>
          <w:sz w:val="24"/>
          <w:szCs w:val="24"/>
          <w:lang w:eastAsia="ru-RU"/>
        </w:rPr>
        <w:t xml:space="preserve"> год на </w:t>
      </w:r>
      <w:r w:rsidR="00B17E46" w:rsidRPr="00D37765">
        <w:rPr>
          <w:rFonts w:ascii="Times New Roman" w:eastAsia="Times New Roman" w:hAnsi="Times New Roman" w:cs="Times New Roman"/>
          <w:sz w:val="24"/>
          <w:szCs w:val="24"/>
          <w:lang w:eastAsia="ru-RU"/>
        </w:rPr>
        <w:t>24 177,3</w:t>
      </w:r>
      <w:r w:rsidRPr="00D37765">
        <w:rPr>
          <w:rFonts w:ascii="Times New Roman" w:eastAsia="Times New Roman" w:hAnsi="Times New Roman" w:cs="Times New Roman"/>
          <w:sz w:val="24"/>
          <w:szCs w:val="24"/>
          <w:lang w:eastAsia="ru-RU"/>
        </w:rPr>
        <w:t xml:space="preserve"> тыс.руб.</w:t>
      </w:r>
      <w:r w:rsidR="00EE790B" w:rsidRPr="00D37765">
        <w:rPr>
          <w:rFonts w:ascii="Times New Roman" w:eastAsia="Times New Roman" w:hAnsi="Times New Roman" w:cs="Times New Roman"/>
          <w:sz w:val="24"/>
          <w:szCs w:val="24"/>
          <w:lang w:eastAsia="ru-RU"/>
        </w:rPr>
        <w:t>, что составляет 1</w:t>
      </w:r>
      <w:r w:rsidR="002A1DE9" w:rsidRPr="00D37765">
        <w:rPr>
          <w:rFonts w:ascii="Times New Roman" w:eastAsia="Times New Roman" w:hAnsi="Times New Roman" w:cs="Times New Roman"/>
          <w:sz w:val="24"/>
          <w:szCs w:val="24"/>
          <w:lang w:eastAsia="ru-RU"/>
        </w:rPr>
        <w:t>2</w:t>
      </w:r>
      <w:r w:rsidR="00B17E46" w:rsidRPr="00D37765">
        <w:rPr>
          <w:rFonts w:ascii="Times New Roman" w:eastAsia="Times New Roman" w:hAnsi="Times New Roman" w:cs="Times New Roman"/>
          <w:sz w:val="24"/>
          <w:szCs w:val="24"/>
          <w:lang w:eastAsia="ru-RU"/>
        </w:rPr>
        <w:t>0</w:t>
      </w:r>
      <w:r w:rsidR="002A1DE9" w:rsidRPr="00D37765">
        <w:rPr>
          <w:rFonts w:ascii="Times New Roman" w:eastAsia="Times New Roman" w:hAnsi="Times New Roman" w:cs="Times New Roman"/>
          <w:sz w:val="24"/>
          <w:szCs w:val="24"/>
          <w:lang w:eastAsia="ru-RU"/>
        </w:rPr>
        <w:t>,</w:t>
      </w:r>
      <w:r w:rsidR="00B17E46" w:rsidRPr="00D37765">
        <w:rPr>
          <w:rFonts w:ascii="Times New Roman" w:eastAsia="Times New Roman" w:hAnsi="Times New Roman" w:cs="Times New Roman"/>
          <w:sz w:val="24"/>
          <w:szCs w:val="24"/>
          <w:lang w:eastAsia="ru-RU"/>
        </w:rPr>
        <w:t>8</w:t>
      </w:r>
      <w:r w:rsidR="00EE790B" w:rsidRPr="00D37765">
        <w:rPr>
          <w:rFonts w:ascii="Times New Roman" w:eastAsia="Times New Roman" w:hAnsi="Times New Roman" w:cs="Times New Roman"/>
          <w:sz w:val="24"/>
          <w:szCs w:val="24"/>
          <w:lang w:eastAsia="ru-RU"/>
        </w:rPr>
        <w:t>%</w:t>
      </w:r>
      <w:r w:rsidRPr="00D37765">
        <w:rPr>
          <w:rFonts w:ascii="Times New Roman" w:eastAsia="Times New Roman" w:hAnsi="Times New Roman" w:cs="Times New Roman"/>
          <w:sz w:val="24"/>
          <w:szCs w:val="24"/>
          <w:lang w:eastAsia="ru-RU"/>
        </w:rPr>
        <w:t xml:space="preserve"> в сравнении с 202</w:t>
      </w:r>
      <w:r w:rsidR="00B17E46" w:rsidRPr="00D37765">
        <w:rPr>
          <w:rFonts w:ascii="Times New Roman" w:eastAsia="Times New Roman" w:hAnsi="Times New Roman" w:cs="Times New Roman"/>
          <w:sz w:val="24"/>
          <w:szCs w:val="24"/>
          <w:lang w:eastAsia="ru-RU"/>
        </w:rPr>
        <w:t>5</w:t>
      </w:r>
      <w:r w:rsidRPr="00D37765">
        <w:rPr>
          <w:rFonts w:ascii="Times New Roman" w:eastAsia="Times New Roman" w:hAnsi="Times New Roman" w:cs="Times New Roman"/>
          <w:sz w:val="24"/>
          <w:szCs w:val="24"/>
          <w:lang w:eastAsia="ru-RU"/>
        </w:rPr>
        <w:t xml:space="preserve"> годом.</w:t>
      </w:r>
      <w:r w:rsidR="00E7755B" w:rsidRPr="00D37765">
        <w:rPr>
          <w:rFonts w:ascii="Times New Roman" w:eastAsia="Times New Roman" w:hAnsi="Times New Roman" w:cs="Times New Roman"/>
          <w:sz w:val="24"/>
          <w:szCs w:val="24"/>
          <w:lang w:eastAsia="ru-RU"/>
        </w:rPr>
        <w:t xml:space="preserve"> (</w:t>
      </w:r>
      <w:r w:rsidR="00606566" w:rsidRPr="00D37765">
        <w:rPr>
          <w:rFonts w:ascii="Times New Roman" w:eastAsia="Times New Roman" w:hAnsi="Times New Roman" w:cs="Times New Roman"/>
          <w:sz w:val="24"/>
          <w:szCs w:val="24"/>
          <w:lang w:eastAsia="ru-RU"/>
        </w:rPr>
        <w:t xml:space="preserve">данное увеличение связано </w:t>
      </w:r>
      <w:r w:rsidR="00D37765" w:rsidRPr="00D37765">
        <w:rPr>
          <w:rFonts w:ascii="Times New Roman" w:eastAsia="Times New Roman" w:hAnsi="Times New Roman" w:cs="Times New Roman"/>
          <w:sz w:val="24"/>
          <w:szCs w:val="24"/>
          <w:lang w:eastAsia="ru-RU"/>
        </w:rPr>
        <w:t>с определением</w:t>
      </w:r>
      <w:r w:rsidR="00606566" w:rsidRPr="00D37765">
        <w:rPr>
          <w:rFonts w:ascii="Times New Roman" w:eastAsia="Times New Roman" w:hAnsi="Times New Roman" w:cs="Times New Roman"/>
          <w:sz w:val="24"/>
          <w:szCs w:val="24"/>
          <w:lang w:eastAsia="ru-RU"/>
        </w:rPr>
        <w:t xml:space="preserve"> условно утвержденны</w:t>
      </w:r>
      <w:r w:rsidR="00D37765" w:rsidRPr="00D37765">
        <w:rPr>
          <w:rFonts w:ascii="Times New Roman" w:eastAsia="Times New Roman" w:hAnsi="Times New Roman" w:cs="Times New Roman"/>
          <w:sz w:val="24"/>
          <w:szCs w:val="24"/>
          <w:lang w:eastAsia="ru-RU"/>
        </w:rPr>
        <w:t>х</w:t>
      </w:r>
      <w:r w:rsidR="00606566" w:rsidRPr="00D37765">
        <w:rPr>
          <w:rFonts w:ascii="Times New Roman" w:eastAsia="Times New Roman" w:hAnsi="Times New Roman" w:cs="Times New Roman"/>
          <w:sz w:val="24"/>
          <w:szCs w:val="24"/>
          <w:lang w:eastAsia="ru-RU"/>
        </w:rPr>
        <w:t xml:space="preserve"> расход</w:t>
      </w:r>
      <w:r w:rsidR="00D37765" w:rsidRPr="00D37765">
        <w:rPr>
          <w:rFonts w:ascii="Times New Roman" w:eastAsia="Times New Roman" w:hAnsi="Times New Roman" w:cs="Times New Roman"/>
          <w:sz w:val="24"/>
          <w:szCs w:val="24"/>
          <w:lang w:eastAsia="ru-RU"/>
        </w:rPr>
        <w:t xml:space="preserve">ов в соответствие с п.3 статьи 184.1 Бюджетного кодекса Российской Федерации на </w:t>
      </w:r>
      <w:r w:rsidR="00606566" w:rsidRPr="00D37765">
        <w:rPr>
          <w:rFonts w:ascii="Times New Roman" w:eastAsia="Times New Roman" w:hAnsi="Times New Roman" w:cs="Times New Roman"/>
          <w:sz w:val="24"/>
          <w:szCs w:val="24"/>
          <w:lang w:eastAsia="ru-RU"/>
        </w:rPr>
        <w:t xml:space="preserve">2025 </w:t>
      </w:r>
      <w:r w:rsidR="00D37765" w:rsidRPr="00D37765">
        <w:rPr>
          <w:rFonts w:ascii="Times New Roman" w:eastAsia="Times New Roman" w:hAnsi="Times New Roman" w:cs="Times New Roman"/>
          <w:sz w:val="24"/>
          <w:szCs w:val="24"/>
          <w:lang w:eastAsia="ru-RU"/>
        </w:rPr>
        <w:t>в сумме</w:t>
      </w:r>
      <w:r w:rsidR="00606566" w:rsidRPr="00D37765">
        <w:rPr>
          <w:rFonts w:ascii="Times New Roman" w:eastAsia="Times New Roman" w:hAnsi="Times New Roman" w:cs="Times New Roman"/>
          <w:sz w:val="24"/>
          <w:szCs w:val="24"/>
          <w:lang w:eastAsia="ru-RU"/>
        </w:rPr>
        <w:t xml:space="preserve"> 25 407,0; 2026</w:t>
      </w:r>
      <w:r w:rsidR="00D37765" w:rsidRPr="00D37765">
        <w:rPr>
          <w:rFonts w:ascii="Times New Roman" w:eastAsia="Times New Roman" w:hAnsi="Times New Roman" w:cs="Times New Roman"/>
          <w:sz w:val="24"/>
          <w:szCs w:val="24"/>
          <w:lang w:eastAsia="ru-RU"/>
        </w:rPr>
        <w:t xml:space="preserve"> год</w:t>
      </w:r>
      <w:r w:rsidR="00606566" w:rsidRPr="00D37765">
        <w:rPr>
          <w:rFonts w:ascii="Times New Roman" w:eastAsia="Times New Roman" w:hAnsi="Times New Roman" w:cs="Times New Roman"/>
          <w:sz w:val="24"/>
          <w:szCs w:val="24"/>
          <w:lang w:eastAsia="ru-RU"/>
        </w:rPr>
        <w:t xml:space="preserve"> – 49 631,0</w:t>
      </w:r>
      <w:r w:rsidR="00E7755B" w:rsidRPr="00D37765">
        <w:rPr>
          <w:rFonts w:ascii="Times New Roman" w:eastAsia="Times New Roman" w:hAnsi="Times New Roman" w:cs="Times New Roman"/>
          <w:sz w:val="24"/>
          <w:szCs w:val="24"/>
          <w:lang w:eastAsia="ru-RU"/>
        </w:rPr>
        <w:t>)</w:t>
      </w:r>
      <w:r w:rsidR="001122D2" w:rsidRPr="00D37765">
        <w:rPr>
          <w:rFonts w:ascii="Times New Roman" w:eastAsia="Times New Roman" w:hAnsi="Times New Roman" w:cs="Times New Roman"/>
          <w:sz w:val="24"/>
          <w:szCs w:val="24"/>
          <w:lang w:eastAsia="ru-RU"/>
        </w:rPr>
        <w:t>.</w:t>
      </w:r>
    </w:p>
    <w:p w:rsidR="009E2544" w:rsidRDefault="009E2544" w:rsidP="00C55C07">
      <w:pPr>
        <w:autoSpaceDE w:val="0"/>
        <w:autoSpaceDN w:val="0"/>
        <w:adjustRightInd w:val="0"/>
        <w:spacing w:after="0" w:line="240" w:lineRule="auto"/>
        <w:jc w:val="center"/>
        <w:rPr>
          <w:rFonts w:ascii="Times New Roman" w:hAnsi="Times New Roman" w:cs="Times New Roman"/>
          <w:b/>
          <w:sz w:val="24"/>
          <w:szCs w:val="24"/>
          <w:u w:val="single"/>
        </w:rPr>
      </w:pPr>
    </w:p>
    <w:p w:rsidR="00C55C07" w:rsidRDefault="003361DB" w:rsidP="00C55C07">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7</w:t>
      </w:r>
      <w:r w:rsidR="00C55C07" w:rsidRPr="00C55C07">
        <w:rPr>
          <w:rFonts w:ascii="Times New Roman" w:hAnsi="Times New Roman" w:cs="Times New Roman"/>
          <w:b/>
          <w:sz w:val="24"/>
          <w:szCs w:val="24"/>
          <w:u w:val="single"/>
        </w:rPr>
        <w:t xml:space="preserve">.Анализ и оценка бюджетных ассигнований на реализацию </w:t>
      </w:r>
    </w:p>
    <w:p w:rsidR="00C55C07" w:rsidRDefault="00C55C07" w:rsidP="00C55C07">
      <w:pPr>
        <w:autoSpaceDE w:val="0"/>
        <w:autoSpaceDN w:val="0"/>
        <w:adjustRightInd w:val="0"/>
        <w:spacing w:after="0" w:line="240" w:lineRule="auto"/>
        <w:jc w:val="center"/>
        <w:rPr>
          <w:rFonts w:ascii="Times New Roman" w:hAnsi="Times New Roman" w:cs="Times New Roman"/>
          <w:b/>
          <w:sz w:val="24"/>
          <w:szCs w:val="24"/>
          <w:u w:val="single"/>
        </w:rPr>
      </w:pPr>
      <w:r w:rsidRPr="00C55C07">
        <w:rPr>
          <w:rFonts w:ascii="Times New Roman" w:hAnsi="Times New Roman" w:cs="Times New Roman"/>
          <w:b/>
          <w:sz w:val="24"/>
          <w:szCs w:val="24"/>
          <w:u w:val="single"/>
        </w:rPr>
        <w:t>муниципальных программ</w:t>
      </w:r>
    </w:p>
    <w:p w:rsidR="00BD2812" w:rsidRPr="00C55C07" w:rsidRDefault="00BD2812" w:rsidP="00C55C07">
      <w:pPr>
        <w:autoSpaceDE w:val="0"/>
        <w:autoSpaceDN w:val="0"/>
        <w:adjustRightInd w:val="0"/>
        <w:spacing w:after="0" w:line="240" w:lineRule="auto"/>
        <w:jc w:val="center"/>
        <w:rPr>
          <w:rFonts w:ascii="Times New Roman" w:hAnsi="Times New Roman" w:cs="Times New Roman"/>
          <w:b/>
          <w:sz w:val="24"/>
          <w:szCs w:val="24"/>
          <w:u w:val="single"/>
        </w:rPr>
      </w:pPr>
    </w:p>
    <w:p w:rsidR="00C11ECA" w:rsidRPr="00D72E1F"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 xml:space="preserve">Проект бюджета </w:t>
      </w:r>
      <w:r w:rsidR="00C11ECA">
        <w:rPr>
          <w:rFonts w:ascii="Times New Roman" w:hAnsi="Times New Roman" w:cs="Times New Roman"/>
          <w:sz w:val="24"/>
          <w:szCs w:val="24"/>
        </w:rPr>
        <w:t>муниципального образования «Г</w:t>
      </w:r>
      <w:r w:rsidRPr="00C55C07">
        <w:rPr>
          <w:rFonts w:ascii="Times New Roman" w:hAnsi="Times New Roman" w:cs="Times New Roman"/>
          <w:sz w:val="24"/>
          <w:szCs w:val="24"/>
        </w:rPr>
        <w:t xml:space="preserve">ород </w:t>
      </w:r>
      <w:r w:rsidR="00C11ECA">
        <w:rPr>
          <w:rFonts w:ascii="Times New Roman" w:hAnsi="Times New Roman" w:cs="Times New Roman"/>
          <w:sz w:val="24"/>
          <w:szCs w:val="24"/>
        </w:rPr>
        <w:t>Воткинск»</w:t>
      </w:r>
      <w:r w:rsidRPr="00C55C07">
        <w:rPr>
          <w:rFonts w:ascii="Times New Roman" w:hAnsi="Times New Roman" w:cs="Times New Roman"/>
          <w:sz w:val="24"/>
          <w:szCs w:val="24"/>
        </w:rPr>
        <w:t xml:space="preserve"> на 2023 год и плановый период 2024 и 2025 годов сформирован в программной структуре расходов на основе 1</w:t>
      </w:r>
      <w:r w:rsidR="00C11ECA">
        <w:rPr>
          <w:rFonts w:ascii="Times New Roman" w:hAnsi="Times New Roman" w:cs="Times New Roman"/>
          <w:sz w:val="24"/>
          <w:szCs w:val="24"/>
        </w:rPr>
        <w:t>9</w:t>
      </w:r>
      <w:r w:rsidRPr="00C55C07">
        <w:rPr>
          <w:rFonts w:ascii="Times New Roman" w:hAnsi="Times New Roman" w:cs="Times New Roman"/>
          <w:sz w:val="24"/>
          <w:szCs w:val="24"/>
        </w:rPr>
        <w:t xml:space="preserve"> муниципальных программ</w:t>
      </w:r>
      <w:r w:rsidR="00C11ECA">
        <w:rPr>
          <w:rFonts w:ascii="Times New Roman" w:hAnsi="Times New Roman" w:cs="Times New Roman"/>
          <w:sz w:val="24"/>
          <w:szCs w:val="24"/>
        </w:rPr>
        <w:t xml:space="preserve"> </w:t>
      </w:r>
      <w:r w:rsidRPr="00C55C07">
        <w:rPr>
          <w:rFonts w:ascii="Times New Roman" w:hAnsi="Times New Roman" w:cs="Times New Roman"/>
          <w:sz w:val="24"/>
          <w:szCs w:val="24"/>
        </w:rPr>
        <w:t>(далее – МП).</w:t>
      </w:r>
    </w:p>
    <w:p w:rsidR="00C11ECA" w:rsidRDefault="00C11ECA"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Информация об объемах бюджетных ассигнований МО «Город Воткинск» на реализацию муниципальных программ отражена в таблице № 11.</w:t>
      </w:r>
    </w:p>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t>Таблица № 11</w:t>
      </w:r>
    </w:p>
    <w:tbl>
      <w:tblPr>
        <w:tblStyle w:val="a9"/>
        <w:tblW w:w="0" w:type="auto"/>
        <w:tblLayout w:type="fixed"/>
        <w:tblLook w:val="04A0"/>
      </w:tblPr>
      <w:tblGrid>
        <w:gridCol w:w="675"/>
        <w:gridCol w:w="3402"/>
        <w:gridCol w:w="1272"/>
        <w:gridCol w:w="1445"/>
        <w:gridCol w:w="1445"/>
        <w:gridCol w:w="1445"/>
      </w:tblGrid>
      <w:tr w:rsidR="00C11ECA" w:rsidTr="00C11ECA">
        <w:tc>
          <w:tcPr>
            <w:tcW w:w="675"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Код МП</w:t>
            </w:r>
          </w:p>
        </w:tc>
        <w:tc>
          <w:tcPr>
            <w:tcW w:w="3402" w:type="dxa"/>
            <w:vMerge w:val="restart"/>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Наименование муниципальной программы</w:t>
            </w:r>
          </w:p>
        </w:tc>
        <w:tc>
          <w:tcPr>
            <w:tcW w:w="1272" w:type="dxa"/>
            <w:vMerge w:val="restart"/>
          </w:tcPr>
          <w:p w:rsidR="00C11ECA" w:rsidRPr="00C11ECA" w:rsidRDefault="00C11ECA" w:rsidP="00D675F0">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Решение о бюджете на 202</w:t>
            </w:r>
            <w:r w:rsidR="00D675F0">
              <w:rPr>
                <w:rFonts w:ascii="Times New Roman" w:hAnsi="Times New Roman" w:cs="Times New Roman"/>
                <w:sz w:val="20"/>
                <w:szCs w:val="20"/>
              </w:rPr>
              <w:t>3</w:t>
            </w:r>
            <w:r w:rsidRPr="00C11ECA">
              <w:rPr>
                <w:rFonts w:ascii="Times New Roman" w:hAnsi="Times New Roman" w:cs="Times New Roman"/>
                <w:sz w:val="20"/>
                <w:szCs w:val="20"/>
              </w:rPr>
              <w:t xml:space="preserve"> год (первоначальное)</w:t>
            </w:r>
          </w:p>
        </w:tc>
        <w:tc>
          <w:tcPr>
            <w:tcW w:w="4335" w:type="dxa"/>
            <w:gridSpan w:val="3"/>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Проект бюджета МО «Город Воткинск»</w:t>
            </w:r>
          </w:p>
        </w:tc>
      </w:tr>
      <w:tr w:rsidR="00C11ECA" w:rsidTr="00C11ECA">
        <w:tc>
          <w:tcPr>
            <w:tcW w:w="675"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272" w:type="dxa"/>
            <w:vMerge/>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1445" w:type="dxa"/>
          </w:tcPr>
          <w:p w:rsidR="00C11ECA" w:rsidRPr="00C11ECA" w:rsidRDefault="00C11ECA" w:rsidP="00D675F0">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D675F0">
              <w:rPr>
                <w:rFonts w:ascii="Times New Roman" w:hAnsi="Times New Roman" w:cs="Times New Roman"/>
                <w:sz w:val="20"/>
                <w:szCs w:val="20"/>
              </w:rPr>
              <w:t>4</w:t>
            </w:r>
            <w:r w:rsidRPr="00C11ECA">
              <w:rPr>
                <w:rFonts w:ascii="Times New Roman" w:hAnsi="Times New Roman" w:cs="Times New Roman"/>
                <w:sz w:val="20"/>
                <w:szCs w:val="20"/>
              </w:rPr>
              <w:t xml:space="preserve"> год</w:t>
            </w:r>
          </w:p>
        </w:tc>
        <w:tc>
          <w:tcPr>
            <w:tcW w:w="1445" w:type="dxa"/>
          </w:tcPr>
          <w:p w:rsidR="00C11ECA" w:rsidRPr="00C11ECA" w:rsidRDefault="00C11ECA" w:rsidP="00D675F0">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D675F0">
              <w:rPr>
                <w:rFonts w:ascii="Times New Roman" w:hAnsi="Times New Roman" w:cs="Times New Roman"/>
                <w:sz w:val="20"/>
                <w:szCs w:val="20"/>
              </w:rPr>
              <w:t>5</w:t>
            </w:r>
            <w:r w:rsidRPr="00C11ECA">
              <w:rPr>
                <w:rFonts w:ascii="Times New Roman" w:hAnsi="Times New Roman" w:cs="Times New Roman"/>
                <w:sz w:val="20"/>
                <w:szCs w:val="20"/>
              </w:rPr>
              <w:t xml:space="preserve"> год</w:t>
            </w:r>
          </w:p>
        </w:tc>
        <w:tc>
          <w:tcPr>
            <w:tcW w:w="1445" w:type="dxa"/>
          </w:tcPr>
          <w:p w:rsidR="00C11ECA" w:rsidRPr="00C11ECA" w:rsidRDefault="00C11ECA" w:rsidP="00D675F0">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202</w:t>
            </w:r>
            <w:r w:rsidR="00D675F0">
              <w:rPr>
                <w:rFonts w:ascii="Times New Roman" w:hAnsi="Times New Roman" w:cs="Times New Roman"/>
                <w:sz w:val="20"/>
                <w:szCs w:val="20"/>
              </w:rPr>
              <w:t>6</w:t>
            </w:r>
            <w:r w:rsidRPr="00C11ECA">
              <w:rPr>
                <w:rFonts w:ascii="Times New Roman" w:hAnsi="Times New Roman" w:cs="Times New Roman"/>
                <w:sz w:val="20"/>
                <w:szCs w:val="20"/>
              </w:rPr>
              <w:t xml:space="preserve"> год</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01</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образования и воспитание на 2020-202</w:t>
            </w:r>
            <w:r w:rsidR="00B75439">
              <w:rPr>
                <w:rFonts w:ascii="Times New Roman" w:hAnsi="Times New Roman" w:cs="Times New Roman"/>
                <w:sz w:val="20"/>
                <w:szCs w:val="20"/>
              </w:rPr>
              <w:t>6</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1</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531</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172,8</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1 904 804,8</w:t>
            </w:r>
          </w:p>
        </w:tc>
        <w:tc>
          <w:tcPr>
            <w:tcW w:w="1445" w:type="dxa"/>
          </w:tcPr>
          <w:p w:rsidR="00C11ECA"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1 902 417,3</w:t>
            </w:r>
          </w:p>
        </w:tc>
        <w:tc>
          <w:tcPr>
            <w:tcW w:w="1445" w:type="dxa"/>
          </w:tcPr>
          <w:p w:rsidR="00C11ECA"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1 872 430,4</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02</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развития физической культуры и спорта, формирование здорового образа жизни населения на 2020-202</w:t>
            </w:r>
            <w:r w:rsidR="00B75439">
              <w:rPr>
                <w:rFonts w:ascii="Times New Roman" w:hAnsi="Times New Roman" w:cs="Times New Roman"/>
                <w:sz w:val="20"/>
                <w:szCs w:val="20"/>
              </w:rPr>
              <w:t>6</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77</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059,1</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101 056,8</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101 056,8</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101 056,8</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03</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культуры на 202</w:t>
            </w:r>
            <w:r w:rsidR="00B75439">
              <w:rPr>
                <w:rFonts w:ascii="Times New Roman" w:hAnsi="Times New Roman" w:cs="Times New Roman"/>
                <w:sz w:val="20"/>
                <w:szCs w:val="20"/>
              </w:rPr>
              <w:t>0-2026</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129</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410,6</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143 962,4</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139 942,4</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139 942,4</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 xml:space="preserve">"Социальная </w:t>
            </w:r>
            <w:r w:rsidR="00B75439">
              <w:rPr>
                <w:rFonts w:ascii="Times New Roman" w:hAnsi="Times New Roman" w:cs="Times New Roman"/>
                <w:sz w:val="20"/>
                <w:szCs w:val="20"/>
              </w:rPr>
              <w:t>поддержка населения на 2020-2026</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14</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968,5</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17 171,6</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13 507,2</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8 355,4</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05</w:t>
            </w:r>
          </w:p>
        </w:tc>
        <w:tc>
          <w:tcPr>
            <w:tcW w:w="3402"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"Создание условий для устойчивого экон</w:t>
            </w:r>
            <w:r w:rsidR="00B75439">
              <w:rPr>
                <w:rFonts w:ascii="Times New Roman" w:hAnsi="Times New Roman" w:cs="Times New Roman"/>
                <w:sz w:val="20"/>
                <w:szCs w:val="20"/>
              </w:rPr>
              <w:t>омического развития на 2020-2026</w:t>
            </w:r>
            <w:r w:rsidRPr="00C11ECA">
              <w:rPr>
                <w:rFonts w:ascii="Times New Roman" w:hAnsi="Times New Roman" w:cs="Times New Roman"/>
                <w:sz w:val="20"/>
                <w:szCs w:val="20"/>
              </w:rPr>
              <w:t xml:space="preserve"> годы"</w:t>
            </w:r>
          </w:p>
        </w:tc>
        <w:tc>
          <w:tcPr>
            <w:tcW w:w="1272" w:type="dxa"/>
          </w:tcPr>
          <w:p w:rsidR="00C11ECA" w:rsidRPr="008C3785" w:rsidRDefault="0067425C"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20,0</w:t>
            </w:r>
          </w:p>
        </w:tc>
        <w:tc>
          <w:tcPr>
            <w:tcW w:w="1445" w:type="dxa"/>
          </w:tcPr>
          <w:p w:rsidR="00C11ECA" w:rsidRPr="008B75D8" w:rsidRDefault="00250D39" w:rsidP="0067425C">
            <w:pPr>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rPr>
              <w:t>10</w:t>
            </w:r>
            <w:r w:rsidR="008B75D8">
              <w:rPr>
                <w:rFonts w:ascii="Times New Roman" w:hAnsi="Times New Roman" w:cs="Times New Roman"/>
                <w:sz w:val="20"/>
                <w:szCs w:val="20"/>
                <w:lang w:val="en-US"/>
              </w:rPr>
              <w:t>0</w:t>
            </w:r>
            <w:r w:rsidR="008B75D8">
              <w:rPr>
                <w:rFonts w:ascii="Times New Roman" w:hAnsi="Times New Roman" w:cs="Times New Roman"/>
                <w:sz w:val="20"/>
                <w:szCs w:val="20"/>
              </w:rPr>
              <w:t>,</w:t>
            </w:r>
            <w:r w:rsidR="008B75D8">
              <w:rPr>
                <w:rFonts w:ascii="Times New Roman" w:hAnsi="Times New Roman" w:cs="Times New Roman"/>
                <w:sz w:val="20"/>
                <w:szCs w:val="20"/>
                <w:lang w:val="en-US"/>
              </w:rPr>
              <w:t>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06</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"Развитие гражданской обороны, системы предупреждения и ликвидации последствий чрезвычайных ситуаций, реализация мер пожарной безопасности на 2020-202</w:t>
            </w:r>
            <w:r w:rsidR="00B75439">
              <w:rPr>
                <w:rFonts w:ascii="Times New Roman" w:hAnsi="Times New Roman" w:cs="Times New Roman"/>
                <w:sz w:val="20"/>
                <w:szCs w:val="20"/>
              </w:rPr>
              <w:t>6</w:t>
            </w:r>
            <w:r w:rsidRPr="00C11ECA">
              <w:rPr>
                <w:rFonts w:ascii="Times New Roman" w:hAnsi="Times New Roman" w:cs="Times New Roman"/>
                <w:sz w:val="20"/>
                <w:szCs w:val="20"/>
              </w:rPr>
              <w:t xml:space="preserve"> год"</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6</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860,9</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7 691,0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7 631,0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7 631,0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07</w:t>
            </w:r>
          </w:p>
        </w:tc>
        <w:tc>
          <w:tcPr>
            <w:tcW w:w="3402" w:type="dxa"/>
          </w:tcPr>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"Содержание и развитие городского хозяйства на 2020-202</w:t>
            </w:r>
            <w:r w:rsidR="00B75439">
              <w:rPr>
                <w:rFonts w:ascii="Times New Roman" w:hAnsi="Times New Roman" w:cs="Times New Roman"/>
                <w:sz w:val="20"/>
                <w:szCs w:val="20"/>
              </w:rPr>
              <w:t>6</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242</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596,3</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286 415,1</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386 797,5</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367 206,3</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08</w:t>
            </w:r>
          </w:p>
        </w:tc>
        <w:tc>
          <w:tcPr>
            <w:tcW w:w="3402" w:type="dxa"/>
          </w:tcPr>
          <w:p w:rsidR="007D5355" w:rsidRDefault="007D535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"Энергосбережение и повышение э</w:t>
            </w:r>
            <w:r w:rsidR="00C11ECA" w:rsidRPr="00C11ECA">
              <w:rPr>
                <w:rFonts w:ascii="Times New Roman" w:hAnsi="Times New Roman" w:cs="Times New Roman"/>
                <w:sz w:val="20"/>
                <w:szCs w:val="20"/>
              </w:rPr>
              <w:t>нергетической эффективности</w:t>
            </w:r>
          </w:p>
          <w:p w:rsidR="00C11ECA" w:rsidRPr="00C11ECA" w:rsidRDefault="00C11ECA" w:rsidP="00B75439">
            <w:pPr>
              <w:autoSpaceDE w:val="0"/>
              <w:autoSpaceDN w:val="0"/>
              <w:adjustRightInd w:val="0"/>
              <w:jc w:val="center"/>
              <w:rPr>
                <w:rFonts w:ascii="Times New Roman" w:hAnsi="Times New Roman" w:cs="Times New Roman"/>
                <w:sz w:val="20"/>
                <w:szCs w:val="20"/>
              </w:rPr>
            </w:pPr>
            <w:r w:rsidRPr="00C11ECA">
              <w:rPr>
                <w:rFonts w:ascii="Times New Roman" w:hAnsi="Times New Roman" w:cs="Times New Roman"/>
                <w:sz w:val="20"/>
                <w:szCs w:val="20"/>
              </w:rPr>
              <w:t>на 202</w:t>
            </w:r>
            <w:r w:rsidR="00B75439">
              <w:rPr>
                <w:rFonts w:ascii="Times New Roman" w:hAnsi="Times New Roman" w:cs="Times New Roman"/>
                <w:sz w:val="20"/>
                <w:szCs w:val="20"/>
              </w:rPr>
              <w:t>3</w:t>
            </w:r>
            <w:r w:rsidRPr="00C11ECA">
              <w:rPr>
                <w:rFonts w:ascii="Times New Roman" w:hAnsi="Times New Roman" w:cs="Times New Roman"/>
                <w:sz w:val="20"/>
                <w:szCs w:val="20"/>
              </w:rPr>
              <w:t>-20</w:t>
            </w:r>
            <w:r w:rsidR="00B75439">
              <w:rPr>
                <w:rFonts w:ascii="Times New Roman" w:hAnsi="Times New Roman" w:cs="Times New Roman"/>
                <w:sz w:val="20"/>
                <w:szCs w:val="20"/>
              </w:rPr>
              <w:t>30</w:t>
            </w:r>
            <w:r w:rsidRPr="00C11ECA">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500,0</w:t>
            </w:r>
          </w:p>
        </w:tc>
        <w:tc>
          <w:tcPr>
            <w:tcW w:w="1445" w:type="dxa"/>
          </w:tcPr>
          <w:p w:rsidR="00C11ECA" w:rsidRPr="0094053E" w:rsidRDefault="00250D39"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101,2</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101,2</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101,1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09</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"Муниц</w:t>
            </w:r>
            <w:r w:rsidR="00B75439">
              <w:rPr>
                <w:rFonts w:ascii="Times New Roman" w:hAnsi="Times New Roman" w:cs="Times New Roman"/>
                <w:sz w:val="20"/>
                <w:szCs w:val="20"/>
              </w:rPr>
              <w:t>ипальное управление на 2020-2026</w:t>
            </w:r>
            <w:r w:rsidRPr="001620DD">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48 602,5</w:t>
            </w:r>
          </w:p>
        </w:tc>
        <w:tc>
          <w:tcPr>
            <w:tcW w:w="1445" w:type="dxa"/>
          </w:tcPr>
          <w:p w:rsidR="00C11ECA" w:rsidRPr="0094053E" w:rsidRDefault="00250D39"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52 344,9</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52 312,7</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49 311,6</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"Реализация молодежной полит</w:t>
            </w:r>
            <w:r w:rsidR="00B75439">
              <w:rPr>
                <w:rFonts w:ascii="Times New Roman" w:hAnsi="Times New Roman" w:cs="Times New Roman"/>
                <w:sz w:val="20"/>
                <w:szCs w:val="20"/>
              </w:rPr>
              <w:t>ики на 2020-2026</w:t>
            </w:r>
            <w:r w:rsidRPr="001620DD">
              <w:rPr>
                <w:rFonts w:ascii="Times New Roman" w:hAnsi="Times New Roman" w:cs="Times New Roman"/>
                <w:sz w:val="20"/>
                <w:szCs w:val="20"/>
              </w:rPr>
              <w:t xml:space="preserve"> годы"</w:t>
            </w:r>
          </w:p>
        </w:tc>
        <w:tc>
          <w:tcPr>
            <w:tcW w:w="1272" w:type="dxa"/>
          </w:tcPr>
          <w:p w:rsidR="00C11ECA" w:rsidRPr="008C3785" w:rsidRDefault="00AE3BC0" w:rsidP="0040403D">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5 </w:t>
            </w:r>
            <w:r w:rsidR="0040403D" w:rsidRPr="008C3785">
              <w:rPr>
                <w:rFonts w:ascii="Times New Roman" w:hAnsi="Times New Roman" w:cs="Times New Roman"/>
                <w:sz w:val="20"/>
                <w:szCs w:val="20"/>
              </w:rPr>
              <w:t>271</w:t>
            </w:r>
            <w:r w:rsidRPr="008C3785">
              <w:rPr>
                <w:rFonts w:ascii="Times New Roman" w:hAnsi="Times New Roman" w:cs="Times New Roman"/>
                <w:sz w:val="20"/>
                <w:szCs w:val="20"/>
              </w:rPr>
              <w:t>,0</w:t>
            </w:r>
          </w:p>
        </w:tc>
        <w:tc>
          <w:tcPr>
            <w:tcW w:w="1445" w:type="dxa"/>
          </w:tcPr>
          <w:p w:rsidR="00C11ECA" w:rsidRPr="0094053E" w:rsidRDefault="00250D39"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6 834,7</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6 834,7</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6 834,7</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"Капитальное строительство, реконструкция и капитальный ремонт объектов муниципа</w:t>
            </w:r>
            <w:r w:rsidR="00B75439">
              <w:rPr>
                <w:rFonts w:ascii="Times New Roman" w:hAnsi="Times New Roman" w:cs="Times New Roman"/>
                <w:sz w:val="20"/>
                <w:szCs w:val="20"/>
              </w:rPr>
              <w:t>льной собственности на 2020-2026</w:t>
            </w:r>
            <w:r w:rsidRPr="001620DD">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b/>
                <w:sz w:val="20"/>
                <w:szCs w:val="20"/>
              </w:rPr>
            </w:pPr>
            <w:r w:rsidRPr="008C3785">
              <w:rPr>
                <w:rFonts w:ascii="Times New Roman" w:hAnsi="Times New Roman" w:cs="Times New Roman"/>
                <w:sz w:val="20"/>
                <w:szCs w:val="20"/>
              </w:rPr>
              <w:t>31</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741,1</w:t>
            </w:r>
          </w:p>
        </w:tc>
        <w:tc>
          <w:tcPr>
            <w:tcW w:w="1445" w:type="dxa"/>
          </w:tcPr>
          <w:p w:rsidR="00C11ECA" w:rsidRPr="0094053E" w:rsidRDefault="00250D39"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9 415,2</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7 616,4</w:t>
            </w:r>
          </w:p>
        </w:tc>
        <w:tc>
          <w:tcPr>
            <w:tcW w:w="1445" w:type="dxa"/>
          </w:tcPr>
          <w:p w:rsidR="00C11ECA" w:rsidRPr="0094053E" w:rsidRDefault="005D1C21" w:rsidP="0067425C">
            <w:pPr>
              <w:autoSpaceDE w:val="0"/>
              <w:autoSpaceDN w:val="0"/>
              <w:adjustRightInd w:val="0"/>
              <w:jc w:val="center"/>
              <w:rPr>
                <w:rFonts w:ascii="Times New Roman" w:hAnsi="Times New Roman" w:cs="Times New Roman"/>
                <w:sz w:val="20"/>
                <w:szCs w:val="20"/>
              </w:rPr>
            </w:pPr>
            <w:r w:rsidRPr="0094053E">
              <w:rPr>
                <w:rFonts w:ascii="Times New Roman" w:hAnsi="Times New Roman" w:cs="Times New Roman"/>
                <w:sz w:val="20"/>
                <w:szCs w:val="20"/>
              </w:rPr>
              <w:t>7 616,4</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12</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 xml:space="preserve">"Развитие институтов гражданского общества и поддержки социально ориентированных </w:t>
            </w:r>
            <w:r w:rsidR="00E34AE5">
              <w:rPr>
                <w:rFonts w:ascii="Times New Roman" w:hAnsi="Times New Roman" w:cs="Times New Roman"/>
                <w:sz w:val="20"/>
                <w:szCs w:val="20"/>
              </w:rPr>
              <w:t>неком</w:t>
            </w:r>
            <w:r w:rsidR="008C3785">
              <w:rPr>
                <w:rFonts w:ascii="Times New Roman" w:hAnsi="Times New Roman" w:cs="Times New Roman"/>
                <w:sz w:val="20"/>
                <w:szCs w:val="20"/>
              </w:rPr>
              <w:t>м</w:t>
            </w:r>
            <w:r w:rsidRPr="001620DD">
              <w:rPr>
                <w:rFonts w:ascii="Times New Roman" w:hAnsi="Times New Roman" w:cs="Times New Roman"/>
                <w:sz w:val="20"/>
                <w:szCs w:val="20"/>
              </w:rPr>
              <w:t>ерческих организаций, осуществляющих деятельность на территории муниципального образования "Город Воткинск",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8C3785" w:rsidRDefault="00AE3BC0" w:rsidP="0040403D">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6</w:t>
            </w:r>
            <w:r w:rsidR="0040403D" w:rsidRPr="008C3785">
              <w:rPr>
                <w:rFonts w:ascii="Times New Roman" w:hAnsi="Times New Roman" w:cs="Times New Roman"/>
                <w:sz w:val="20"/>
                <w:szCs w:val="20"/>
              </w:rPr>
              <w:t>5</w:t>
            </w:r>
            <w:r w:rsidRPr="008C3785">
              <w:rPr>
                <w:rFonts w:ascii="Times New Roman" w:hAnsi="Times New Roman" w:cs="Times New Roman"/>
                <w:sz w:val="20"/>
                <w:szCs w:val="20"/>
              </w:rPr>
              <w:t>0,0</w:t>
            </w:r>
          </w:p>
        </w:tc>
        <w:tc>
          <w:tcPr>
            <w:tcW w:w="1445" w:type="dxa"/>
          </w:tcPr>
          <w:p w:rsidR="00C11ECA" w:rsidRPr="006A2EF3" w:rsidRDefault="00250D39" w:rsidP="0067425C">
            <w:pPr>
              <w:autoSpaceDE w:val="0"/>
              <w:autoSpaceDN w:val="0"/>
              <w:adjustRightInd w:val="0"/>
              <w:jc w:val="center"/>
              <w:rPr>
                <w:rFonts w:ascii="Times New Roman" w:hAnsi="Times New Roman" w:cs="Times New Roman"/>
                <w:sz w:val="20"/>
                <w:szCs w:val="20"/>
              </w:rPr>
            </w:pPr>
            <w:r w:rsidRPr="006A2EF3">
              <w:rPr>
                <w:rFonts w:ascii="Times New Roman" w:hAnsi="Times New Roman" w:cs="Times New Roman"/>
                <w:sz w:val="20"/>
                <w:szCs w:val="20"/>
              </w:rPr>
              <w:t>3</w:t>
            </w:r>
            <w:r w:rsidR="008B75D8" w:rsidRPr="006A2EF3">
              <w:rPr>
                <w:rFonts w:ascii="Times New Roman" w:hAnsi="Times New Roman" w:cs="Times New Roman"/>
                <w:sz w:val="20"/>
                <w:szCs w:val="20"/>
              </w:rPr>
              <w:t>50,0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13</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"Комплексные меры противодействия злоупотреблению наркотиками и их незаконному обороту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8C3785" w:rsidRDefault="00AE3BC0"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80,0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14</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"Управление муниципальными финансами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8C3785" w:rsidRDefault="0040403D"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66</w:t>
            </w:r>
            <w:r w:rsidR="008C3785">
              <w:rPr>
                <w:rFonts w:ascii="Times New Roman" w:hAnsi="Times New Roman" w:cs="Times New Roman"/>
                <w:sz w:val="20"/>
                <w:szCs w:val="20"/>
              </w:rPr>
              <w:t xml:space="preserve"> </w:t>
            </w:r>
            <w:r w:rsidRPr="008C3785">
              <w:rPr>
                <w:rFonts w:ascii="Times New Roman" w:hAnsi="Times New Roman" w:cs="Times New Roman"/>
                <w:sz w:val="20"/>
                <w:szCs w:val="20"/>
              </w:rPr>
              <w:t>538,1</w:t>
            </w:r>
          </w:p>
        </w:tc>
        <w:tc>
          <w:tcPr>
            <w:tcW w:w="1445" w:type="dxa"/>
          </w:tcPr>
          <w:p w:rsidR="00C11ECA"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93 816,9</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90 888,3</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90 841,6</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"Управление муниципальным имуществом и земельными ресурсами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8C3785" w:rsidRDefault="008C3785"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8</w:t>
            </w:r>
            <w:r>
              <w:rPr>
                <w:rFonts w:ascii="Times New Roman" w:hAnsi="Times New Roman" w:cs="Times New Roman"/>
                <w:sz w:val="20"/>
                <w:szCs w:val="20"/>
              </w:rPr>
              <w:t xml:space="preserve"> </w:t>
            </w:r>
            <w:r w:rsidRPr="008C3785">
              <w:rPr>
                <w:rFonts w:ascii="Times New Roman" w:hAnsi="Times New Roman" w:cs="Times New Roman"/>
                <w:sz w:val="20"/>
                <w:szCs w:val="20"/>
              </w:rPr>
              <w:t>317,2</w:t>
            </w:r>
          </w:p>
        </w:tc>
        <w:tc>
          <w:tcPr>
            <w:tcW w:w="1445" w:type="dxa"/>
          </w:tcPr>
          <w:p w:rsidR="00C11ECA"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9 146,1</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9 146,1</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9 146,1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16</w:t>
            </w:r>
          </w:p>
        </w:tc>
        <w:tc>
          <w:tcPr>
            <w:tcW w:w="3402" w:type="dxa"/>
          </w:tcPr>
          <w:p w:rsidR="00C11ECA" w:rsidRPr="00C11ECA" w:rsidRDefault="001620DD" w:rsidP="0067425C">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"Формирование современной городской среды" на территории муниципального образования "Город Воткинск" на 2018 - 2024 годы"</w:t>
            </w:r>
          </w:p>
        </w:tc>
        <w:tc>
          <w:tcPr>
            <w:tcW w:w="1272" w:type="dxa"/>
          </w:tcPr>
          <w:p w:rsidR="00C11ECA" w:rsidRPr="008C3785" w:rsidRDefault="008C3785" w:rsidP="0067425C">
            <w:pPr>
              <w:autoSpaceDE w:val="0"/>
              <w:autoSpaceDN w:val="0"/>
              <w:adjustRightInd w:val="0"/>
              <w:jc w:val="center"/>
              <w:rPr>
                <w:rFonts w:ascii="Times New Roman" w:hAnsi="Times New Roman" w:cs="Times New Roman"/>
                <w:b/>
                <w:sz w:val="20"/>
                <w:szCs w:val="20"/>
              </w:rPr>
            </w:pPr>
            <w:r w:rsidRPr="008C3785">
              <w:rPr>
                <w:rFonts w:ascii="Times New Roman" w:hAnsi="Times New Roman" w:cs="Times New Roman"/>
                <w:sz w:val="20"/>
                <w:szCs w:val="20"/>
              </w:rPr>
              <w:t>37</w:t>
            </w:r>
            <w:r>
              <w:rPr>
                <w:rFonts w:ascii="Times New Roman" w:hAnsi="Times New Roman" w:cs="Times New Roman"/>
                <w:sz w:val="20"/>
                <w:szCs w:val="20"/>
              </w:rPr>
              <w:t xml:space="preserve"> </w:t>
            </w:r>
            <w:r w:rsidRPr="008C3785">
              <w:rPr>
                <w:rFonts w:ascii="Times New Roman" w:hAnsi="Times New Roman" w:cs="Times New Roman"/>
                <w:sz w:val="20"/>
                <w:szCs w:val="20"/>
              </w:rPr>
              <w:t>676,5</w:t>
            </w:r>
          </w:p>
        </w:tc>
        <w:tc>
          <w:tcPr>
            <w:tcW w:w="1445" w:type="dxa"/>
          </w:tcPr>
          <w:p w:rsidR="00C11ECA" w:rsidRPr="008C3785" w:rsidRDefault="00250D39"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2 297,2</w:t>
            </w:r>
          </w:p>
        </w:tc>
        <w:tc>
          <w:tcPr>
            <w:tcW w:w="1445" w:type="dxa"/>
          </w:tcPr>
          <w:p w:rsidR="00C11ECA" w:rsidRPr="00C621ED"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0</w:t>
            </w:r>
          </w:p>
        </w:tc>
        <w:tc>
          <w:tcPr>
            <w:tcW w:w="1445" w:type="dxa"/>
          </w:tcPr>
          <w:p w:rsidR="00C11ECA" w:rsidRPr="00C621ED"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"Развитие туризма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w:t>
            </w:r>
            <w:r w:rsidR="008B75D8">
              <w:rPr>
                <w:rFonts w:ascii="Times New Roman" w:hAnsi="Times New Roman" w:cs="Times New Roman"/>
                <w:sz w:val="20"/>
                <w:szCs w:val="20"/>
              </w:rPr>
              <w:t>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18</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"Профилактика правонарушений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C11ECA" w:rsidRDefault="007B7043"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19</w:t>
            </w:r>
          </w:p>
        </w:tc>
        <w:tc>
          <w:tcPr>
            <w:tcW w:w="3402" w:type="dxa"/>
          </w:tcPr>
          <w:p w:rsidR="00C11ECA" w:rsidRPr="00C11ECA" w:rsidRDefault="001620DD" w:rsidP="00B75439">
            <w:pPr>
              <w:autoSpaceDE w:val="0"/>
              <w:autoSpaceDN w:val="0"/>
              <w:adjustRightInd w:val="0"/>
              <w:jc w:val="center"/>
              <w:rPr>
                <w:rFonts w:ascii="Times New Roman" w:hAnsi="Times New Roman" w:cs="Times New Roman"/>
                <w:sz w:val="20"/>
                <w:szCs w:val="20"/>
              </w:rPr>
            </w:pPr>
            <w:r w:rsidRPr="001620DD">
              <w:rPr>
                <w:rFonts w:ascii="Times New Roman" w:hAnsi="Times New Roman" w:cs="Times New Roman"/>
                <w:sz w:val="20"/>
                <w:szCs w:val="20"/>
              </w:rPr>
              <w:t>"Гармонизация межнациональных отношений, профилактика терроризма и экстремизма на 2020-202</w:t>
            </w:r>
            <w:r w:rsidR="00B75439">
              <w:rPr>
                <w:rFonts w:ascii="Times New Roman" w:hAnsi="Times New Roman" w:cs="Times New Roman"/>
                <w:sz w:val="20"/>
                <w:szCs w:val="20"/>
              </w:rPr>
              <w:t>6</w:t>
            </w:r>
            <w:r w:rsidRPr="001620DD">
              <w:rPr>
                <w:rFonts w:ascii="Times New Roman" w:hAnsi="Times New Roman" w:cs="Times New Roman"/>
                <w:sz w:val="20"/>
                <w:szCs w:val="20"/>
              </w:rPr>
              <w:t xml:space="preserve"> годы"</w:t>
            </w:r>
          </w:p>
        </w:tc>
        <w:tc>
          <w:tcPr>
            <w:tcW w:w="1272" w:type="dxa"/>
          </w:tcPr>
          <w:p w:rsidR="00C11ECA" w:rsidRPr="00C11ECA" w:rsidRDefault="008C378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w:t>
            </w:r>
            <w:r w:rsidR="007B7043">
              <w:rPr>
                <w:rFonts w:ascii="Times New Roman" w:hAnsi="Times New Roman" w:cs="Times New Roman"/>
                <w:sz w:val="20"/>
                <w:szCs w:val="20"/>
              </w:rPr>
              <w:t>,0</w:t>
            </w:r>
          </w:p>
        </w:tc>
        <w:tc>
          <w:tcPr>
            <w:tcW w:w="1445" w:type="dxa"/>
          </w:tcPr>
          <w:p w:rsidR="00C11ECA" w:rsidRPr="00C11ECA" w:rsidRDefault="008B75D8"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21,0</w:t>
            </w:r>
          </w:p>
        </w:tc>
      </w:tr>
      <w:tr w:rsidR="00250D39" w:rsidTr="00C11ECA">
        <w:tc>
          <w:tcPr>
            <w:tcW w:w="675" w:type="dxa"/>
          </w:tcPr>
          <w:p w:rsidR="00250D39" w:rsidRPr="00C11ECA"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p>
        </w:tc>
        <w:tc>
          <w:tcPr>
            <w:tcW w:w="3402" w:type="dxa"/>
          </w:tcPr>
          <w:p w:rsidR="00250D39" w:rsidRPr="006325B3" w:rsidRDefault="00250D39" w:rsidP="0067425C">
            <w:pPr>
              <w:autoSpaceDE w:val="0"/>
              <w:autoSpaceDN w:val="0"/>
              <w:adjustRightInd w:val="0"/>
              <w:jc w:val="center"/>
              <w:rPr>
                <w:rFonts w:ascii="Times New Roman" w:hAnsi="Times New Roman" w:cs="Times New Roman"/>
                <w:sz w:val="20"/>
                <w:szCs w:val="20"/>
              </w:rPr>
            </w:pPr>
            <w:r w:rsidRPr="006325B3">
              <w:rPr>
                <w:rFonts w:ascii="Times New Roman" w:hAnsi="Times New Roman" w:cs="Times New Roman"/>
                <w:sz w:val="20"/>
                <w:szCs w:val="20"/>
              </w:rPr>
              <w:t xml:space="preserve">«Выполнение наказов избирателей </w:t>
            </w:r>
            <w:r w:rsidRPr="006325B3">
              <w:rPr>
                <w:rFonts w:ascii="Times New Roman" w:hAnsi="Times New Roman" w:cs="Times New Roman"/>
                <w:sz w:val="20"/>
                <w:szCs w:val="20"/>
              </w:rPr>
              <w:lastRenderedPageBreak/>
              <w:t>депутатам Воткинской городской Думы»</w:t>
            </w:r>
            <w:r w:rsidR="00B75439">
              <w:rPr>
                <w:rFonts w:ascii="Times New Roman" w:hAnsi="Times New Roman" w:cs="Times New Roman"/>
                <w:sz w:val="20"/>
                <w:szCs w:val="20"/>
              </w:rPr>
              <w:t xml:space="preserve"> на 2023-2026 годы</w:t>
            </w:r>
          </w:p>
        </w:tc>
        <w:tc>
          <w:tcPr>
            <w:tcW w:w="1272" w:type="dxa"/>
          </w:tcPr>
          <w:p w:rsidR="00250D39" w:rsidRDefault="008C378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1445" w:type="dxa"/>
          </w:tcPr>
          <w:p w:rsidR="00250D39" w:rsidRDefault="00250D39"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10 000,0</w:t>
            </w:r>
          </w:p>
        </w:tc>
        <w:tc>
          <w:tcPr>
            <w:tcW w:w="1445" w:type="dxa"/>
          </w:tcPr>
          <w:p w:rsidR="00250D39"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10 000,0</w:t>
            </w:r>
          </w:p>
        </w:tc>
        <w:tc>
          <w:tcPr>
            <w:tcW w:w="1445" w:type="dxa"/>
          </w:tcPr>
          <w:p w:rsidR="00250D39"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10 000,0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по МП:</w:t>
            </w:r>
          </w:p>
        </w:tc>
        <w:tc>
          <w:tcPr>
            <w:tcW w:w="1272" w:type="dxa"/>
          </w:tcPr>
          <w:p w:rsidR="00C11ECA" w:rsidRPr="00250D39" w:rsidRDefault="00435715" w:rsidP="008C3785">
            <w:pPr>
              <w:autoSpaceDE w:val="0"/>
              <w:autoSpaceDN w:val="0"/>
              <w:adjustRightInd w:val="0"/>
              <w:jc w:val="center"/>
              <w:rPr>
                <w:rFonts w:ascii="Times New Roman" w:hAnsi="Times New Roman" w:cs="Times New Roman"/>
                <w:b/>
                <w:sz w:val="20"/>
                <w:szCs w:val="20"/>
              </w:rPr>
            </w:pPr>
            <w:r w:rsidRPr="00250D39">
              <w:rPr>
                <w:rFonts w:ascii="Times New Roman" w:hAnsi="Times New Roman" w:cs="Times New Roman"/>
                <w:b/>
                <w:sz w:val="20"/>
                <w:szCs w:val="20"/>
              </w:rPr>
              <w:t>2</w:t>
            </w:r>
            <w:r w:rsidR="008C3785">
              <w:rPr>
                <w:rFonts w:ascii="Times New Roman" w:hAnsi="Times New Roman" w:cs="Times New Roman"/>
                <w:b/>
                <w:sz w:val="20"/>
                <w:szCs w:val="20"/>
              </w:rPr>
              <w:t> 201 605,6</w:t>
            </w:r>
          </w:p>
        </w:tc>
        <w:tc>
          <w:tcPr>
            <w:tcW w:w="1445" w:type="dxa"/>
          </w:tcPr>
          <w:p w:rsidR="00C11ECA" w:rsidRPr="00250D39" w:rsidRDefault="00250D39" w:rsidP="0067425C">
            <w:pPr>
              <w:autoSpaceDE w:val="0"/>
              <w:autoSpaceDN w:val="0"/>
              <w:adjustRightInd w:val="0"/>
              <w:jc w:val="center"/>
              <w:rPr>
                <w:rFonts w:ascii="Times New Roman" w:hAnsi="Times New Roman" w:cs="Times New Roman"/>
                <w:b/>
                <w:sz w:val="20"/>
                <w:szCs w:val="20"/>
              </w:rPr>
            </w:pPr>
            <w:r w:rsidRPr="00250D39">
              <w:rPr>
                <w:rFonts w:ascii="Times New Roman" w:hAnsi="Times New Roman" w:cs="Times New Roman"/>
                <w:b/>
                <w:sz w:val="20"/>
                <w:szCs w:val="20"/>
              </w:rPr>
              <w:t>2 645 748,9</w:t>
            </w:r>
          </w:p>
        </w:tc>
        <w:tc>
          <w:tcPr>
            <w:tcW w:w="1445" w:type="dxa"/>
          </w:tcPr>
          <w:p w:rsidR="00C11ECA" w:rsidRPr="00250D39"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2 728 872,6</w:t>
            </w:r>
          </w:p>
        </w:tc>
        <w:tc>
          <w:tcPr>
            <w:tcW w:w="1445" w:type="dxa"/>
          </w:tcPr>
          <w:p w:rsidR="00C11ECA" w:rsidRPr="00250D39"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2 671 095,0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621ED" w:rsidRDefault="001620DD" w:rsidP="0067425C">
            <w:pPr>
              <w:autoSpaceDE w:val="0"/>
              <w:autoSpaceDN w:val="0"/>
              <w:adjustRightInd w:val="0"/>
              <w:jc w:val="center"/>
              <w:rPr>
                <w:rFonts w:ascii="Times New Roman" w:hAnsi="Times New Roman" w:cs="Times New Roman"/>
                <w:sz w:val="20"/>
                <w:szCs w:val="20"/>
              </w:rPr>
            </w:pPr>
            <w:r w:rsidRPr="00C621ED">
              <w:rPr>
                <w:rFonts w:ascii="Times New Roman" w:hAnsi="Times New Roman" w:cs="Times New Roman"/>
                <w:sz w:val="20"/>
                <w:szCs w:val="20"/>
              </w:rPr>
              <w:t>Непрограммные направления деятельности</w:t>
            </w:r>
          </w:p>
        </w:tc>
        <w:tc>
          <w:tcPr>
            <w:tcW w:w="1272" w:type="dxa"/>
          </w:tcPr>
          <w:p w:rsidR="00C11ECA" w:rsidRPr="008C3785" w:rsidRDefault="008C3785" w:rsidP="0067425C">
            <w:pPr>
              <w:autoSpaceDE w:val="0"/>
              <w:autoSpaceDN w:val="0"/>
              <w:adjustRightInd w:val="0"/>
              <w:jc w:val="center"/>
              <w:rPr>
                <w:rFonts w:ascii="Times New Roman" w:hAnsi="Times New Roman" w:cs="Times New Roman"/>
                <w:sz w:val="20"/>
                <w:szCs w:val="20"/>
              </w:rPr>
            </w:pPr>
            <w:r w:rsidRPr="008C3785">
              <w:rPr>
                <w:rFonts w:ascii="Times New Roman" w:hAnsi="Times New Roman" w:cs="Times New Roman"/>
                <w:sz w:val="20"/>
                <w:szCs w:val="20"/>
              </w:rPr>
              <w:t>21 613,4</w:t>
            </w:r>
          </w:p>
        </w:tc>
        <w:tc>
          <w:tcPr>
            <w:tcW w:w="1445" w:type="dxa"/>
          </w:tcPr>
          <w:p w:rsidR="00C11ECA" w:rsidRPr="00250D39" w:rsidRDefault="00250D39" w:rsidP="0067425C">
            <w:pPr>
              <w:autoSpaceDE w:val="0"/>
              <w:autoSpaceDN w:val="0"/>
              <w:adjustRightInd w:val="0"/>
              <w:jc w:val="center"/>
              <w:rPr>
                <w:rFonts w:ascii="Times New Roman" w:hAnsi="Times New Roman" w:cs="Times New Roman"/>
                <w:sz w:val="20"/>
                <w:szCs w:val="20"/>
              </w:rPr>
            </w:pPr>
            <w:r w:rsidRPr="00250D39">
              <w:rPr>
                <w:rFonts w:ascii="Times New Roman" w:hAnsi="Times New Roman" w:cs="Times New Roman"/>
                <w:sz w:val="20"/>
                <w:szCs w:val="20"/>
              </w:rPr>
              <w:t>11 954,5</w:t>
            </w:r>
          </w:p>
        </w:tc>
        <w:tc>
          <w:tcPr>
            <w:tcW w:w="1445" w:type="dxa"/>
          </w:tcPr>
          <w:p w:rsidR="00C11ECA" w:rsidRPr="0040403D" w:rsidRDefault="005D1C21" w:rsidP="0067425C">
            <w:pPr>
              <w:autoSpaceDE w:val="0"/>
              <w:autoSpaceDN w:val="0"/>
              <w:adjustRightInd w:val="0"/>
              <w:jc w:val="center"/>
              <w:rPr>
                <w:rFonts w:ascii="Times New Roman" w:hAnsi="Times New Roman" w:cs="Times New Roman"/>
                <w:sz w:val="20"/>
                <w:szCs w:val="20"/>
              </w:rPr>
            </w:pPr>
            <w:r w:rsidRPr="0040403D">
              <w:rPr>
                <w:rFonts w:ascii="Times New Roman" w:hAnsi="Times New Roman" w:cs="Times New Roman"/>
                <w:sz w:val="20"/>
                <w:szCs w:val="20"/>
              </w:rPr>
              <w:t>37 001,5</w:t>
            </w:r>
          </w:p>
        </w:tc>
        <w:tc>
          <w:tcPr>
            <w:tcW w:w="1445" w:type="dxa"/>
          </w:tcPr>
          <w:p w:rsidR="00C11ECA" w:rsidRPr="0040403D" w:rsidRDefault="005D1C21" w:rsidP="0067425C">
            <w:pPr>
              <w:autoSpaceDE w:val="0"/>
              <w:autoSpaceDN w:val="0"/>
              <w:adjustRightInd w:val="0"/>
              <w:jc w:val="center"/>
              <w:rPr>
                <w:rFonts w:ascii="Times New Roman" w:hAnsi="Times New Roman" w:cs="Times New Roman"/>
                <w:sz w:val="20"/>
                <w:szCs w:val="20"/>
              </w:rPr>
            </w:pPr>
            <w:r w:rsidRPr="0040403D">
              <w:rPr>
                <w:rFonts w:ascii="Times New Roman" w:hAnsi="Times New Roman" w:cs="Times New Roman"/>
                <w:sz w:val="20"/>
                <w:szCs w:val="20"/>
              </w:rPr>
              <w:t>61 657,1</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67425C" w:rsidRDefault="001620DD" w:rsidP="0067425C">
            <w:pPr>
              <w:autoSpaceDE w:val="0"/>
              <w:autoSpaceDN w:val="0"/>
              <w:adjustRightInd w:val="0"/>
              <w:jc w:val="center"/>
              <w:rPr>
                <w:rFonts w:ascii="Times New Roman" w:hAnsi="Times New Roman" w:cs="Times New Roman"/>
                <w:b/>
                <w:sz w:val="20"/>
                <w:szCs w:val="20"/>
              </w:rPr>
            </w:pPr>
            <w:r w:rsidRPr="0067425C">
              <w:rPr>
                <w:rFonts w:ascii="Times New Roman" w:hAnsi="Times New Roman" w:cs="Times New Roman"/>
                <w:b/>
                <w:sz w:val="20"/>
                <w:szCs w:val="20"/>
              </w:rPr>
              <w:t>Итого расходов:</w:t>
            </w:r>
          </w:p>
        </w:tc>
        <w:tc>
          <w:tcPr>
            <w:tcW w:w="1272" w:type="dxa"/>
          </w:tcPr>
          <w:p w:rsidR="00C11ECA" w:rsidRPr="008C3785" w:rsidRDefault="008C3785" w:rsidP="0067425C">
            <w:pPr>
              <w:autoSpaceDE w:val="0"/>
              <w:autoSpaceDN w:val="0"/>
              <w:adjustRightInd w:val="0"/>
              <w:jc w:val="center"/>
              <w:rPr>
                <w:rFonts w:ascii="Times New Roman" w:hAnsi="Times New Roman" w:cs="Times New Roman"/>
                <w:b/>
                <w:sz w:val="20"/>
                <w:szCs w:val="20"/>
              </w:rPr>
            </w:pPr>
            <w:r w:rsidRPr="008C3785">
              <w:rPr>
                <w:rFonts w:ascii="Times New Roman" w:hAnsi="Times New Roman" w:cs="Times New Roman"/>
                <w:b/>
                <w:sz w:val="20"/>
                <w:szCs w:val="20"/>
              </w:rPr>
              <w:t>2</w:t>
            </w:r>
            <w:r>
              <w:rPr>
                <w:rFonts w:ascii="Times New Roman" w:hAnsi="Times New Roman" w:cs="Times New Roman"/>
                <w:b/>
                <w:sz w:val="20"/>
                <w:szCs w:val="20"/>
              </w:rPr>
              <w:t> </w:t>
            </w:r>
            <w:r w:rsidRPr="008C3785">
              <w:rPr>
                <w:rFonts w:ascii="Times New Roman" w:hAnsi="Times New Roman" w:cs="Times New Roman"/>
                <w:b/>
                <w:sz w:val="20"/>
                <w:szCs w:val="20"/>
              </w:rPr>
              <w:t>223</w:t>
            </w:r>
            <w:r>
              <w:rPr>
                <w:rFonts w:ascii="Times New Roman" w:hAnsi="Times New Roman" w:cs="Times New Roman"/>
                <w:b/>
                <w:sz w:val="20"/>
                <w:szCs w:val="20"/>
              </w:rPr>
              <w:t xml:space="preserve"> </w:t>
            </w:r>
            <w:r w:rsidRPr="008C3785">
              <w:rPr>
                <w:rFonts w:ascii="Times New Roman" w:hAnsi="Times New Roman" w:cs="Times New Roman"/>
                <w:b/>
                <w:sz w:val="20"/>
                <w:szCs w:val="20"/>
              </w:rPr>
              <w:t>219,0</w:t>
            </w:r>
          </w:p>
        </w:tc>
        <w:tc>
          <w:tcPr>
            <w:tcW w:w="1445" w:type="dxa"/>
          </w:tcPr>
          <w:p w:rsidR="00C11ECA" w:rsidRPr="00250D39" w:rsidRDefault="00250D39" w:rsidP="0067425C">
            <w:pPr>
              <w:autoSpaceDE w:val="0"/>
              <w:autoSpaceDN w:val="0"/>
              <w:adjustRightInd w:val="0"/>
              <w:jc w:val="center"/>
              <w:rPr>
                <w:rFonts w:ascii="Times New Roman" w:hAnsi="Times New Roman" w:cs="Times New Roman"/>
                <w:b/>
                <w:sz w:val="20"/>
                <w:szCs w:val="20"/>
              </w:rPr>
            </w:pPr>
            <w:r w:rsidRPr="00250D39">
              <w:rPr>
                <w:rFonts w:ascii="Times New Roman" w:hAnsi="Times New Roman" w:cs="Times New Roman"/>
                <w:b/>
                <w:sz w:val="20"/>
                <w:szCs w:val="20"/>
              </w:rPr>
              <w:t>2 657 703,4</w:t>
            </w:r>
          </w:p>
        </w:tc>
        <w:tc>
          <w:tcPr>
            <w:tcW w:w="1445" w:type="dxa"/>
          </w:tcPr>
          <w:p w:rsidR="00C11ECA" w:rsidRPr="00250D39"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2 765 874,1</w:t>
            </w:r>
          </w:p>
        </w:tc>
        <w:tc>
          <w:tcPr>
            <w:tcW w:w="1445" w:type="dxa"/>
          </w:tcPr>
          <w:p w:rsidR="00C11ECA" w:rsidRPr="00250D39" w:rsidRDefault="005D1C21" w:rsidP="0067425C">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2 732 752,0</w:t>
            </w:r>
          </w:p>
        </w:tc>
      </w:tr>
      <w:tr w:rsidR="00C11ECA" w:rsidTr="00C11ECA">
        <w:tc>
          <w:tcPr>
            <w:tcW w:w="675" w:type="dxa"/>
          </w:tcPr>
          <w:p w:rsidR="00C11ECA" w:rsidRPr="00C11ECA" w:rsidRDefault="00C11ECA" w:rsidP="0067425C">
            <w:pPr>
              <w:autoSpaceDE w:val="0"/>
              <w:autoSpaceDN w:val="0"/>
              <w:adjustRightInd w:val="0"/>
              <w:jc w:val="center"/>
              <w:rPr>
                <w:rFonts w:ascii="Times New Roman" w:hAnsi="Times New Roman" w:cs="Times New Roman"/>
                <w:sz w:val="20"/>
                <w:szCs w:val="20"/>
              </w:rPr>
            </w:pPr>
          </w:p>
        </w:tc>
        <w:tc>
          <w:tcPr>
            <w:tcW w:w="3402" w:type="dxa"/>
          </w:tcPr>
          <w:p w:rsidR="00C11ECA" w:rsidRPr="00C11ECA" w:rsidRDefault="004E4645"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Удельный вес расходов, формируемых программно-целевым методом</w:t>
            </w:r>
          </w:p>
        </w:tc>
        <w:tc>
          <w:tcPr>
            <w:tcW w:w="1272" w:type="dxa"/>
          </w:tcPr>
          <w:p w:rsidR="00C11ECA" w:rsidRPr="00C11ECA" w:rsidRDefault="004E4645" w:rsidP="008C378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w:t>
            </w:r>
            <w:r w:rsidR="008C3785">
              <w:rPr>
                <w:rFonts w:ascii="Times New Roman" w:hAnsi="Times New Roman" w:cs="Times New Roman"/>
                <w:sz w:val="20"/>
                <w:szCs w:val="20"/>
              </w:rPr>
              <w:t>0</w:t>
            </w:r>
            <w:r>
              <w:rPr>
                <w:rFonts w:ascii="Times New Roman" w:hAnsi="Times New Roman" w:cs="Times New Roman"/>
                <w:sz w:val="20"/>
                <w:szCs w:val="20"/>
              </w:rPr>
              <w:t>%</w:t>
            </w:r>
          </w:p>
        </w:tc>
        <w:tc>
          <w:tcPr>
            <w:tcW w:w="1445" w:type="dxa"/>
          </w:tcPr>
          <w:p w:rsidR="00C11ECA" w:rsidRPr="00C11ECA" w:rsidRDefault="004E4645" w:rsidP="005D1C2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99,</w:t>
            </w:r>
            <w:r w:rsidR="005D1C21">
              <w:rPr>
                <w:rFonts w:ascii="Times New Roman" w:hAnsi="Times New Roman" w:cs="Times New Roman"/>
                <w:sz w:val="20"/>
                <w:szCs w:val="20"/>
              </w:rPr>
              <w:t>6</w:t>
            </w:r>
            <w:r>
              <w:rPr>
                <w:rFonts w:ascii="Times New Roman" w:hAnsi="Times New Roman" w:cs="Times New Roman"/>
                <w:sz w:val="20"/>
                <w:szCs w:val="20"/>
              </w:rPr>
              <w:t>%</w:t>
            </w:r>
          </w:p>
        </w:tc>
        <w:tc>
          <w:tcPr>
            <w:tcW w:w="1445" w:type="dxa"/>
          </w:tcPr>
          <w:p w:rsidR="00C11ECA" w:rsidRPr="00C11ECA" w:rsidRDefault="005D1C21"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98,7</w:t>
            </w:r>
          </w:p>
        </w:tc>
        <w:tc>
          <w:tcPr>
            <w:tcW w:w="1445" w:type="dxa"/>
          </w:tcPr>
          <w:p w:rsidR="00C11ECA" w:rsidRPr="00C11ECA" w:rsidRDefault="0040403D" w:rsidP="0067425C">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97,7</w:t>
            </w:r>
          </w:p>
        </w:tc>
      </w:tr>
    </w:tbl>
    <w:p w:rsidR="00C11ECA" w:rsidRDefault="00C11ECA" w:rsidP="00C11ECA">
      <w:pPr>
        <w:autoSpaceDE w:val="0"/>
        <w:autoSpaceDN w:val="0"/>
        <w:adjustRightInd w:val="0"/>
        <w:spacing w:after="0" w:line="240" w:lineRule="auto"/>
        <w:ind w:firstLine="708"/>
        <w:jc w:val="right"/>
        <w:rPr>
          <w:rFonts w:ascii="Times New Roman" w:hAnsi="Times New Roman" w:cs="Times New Roman"/>
          <w:sz w:val="24"/>
          <w:szCs w:val="24"/>
        </w:rPr>
      </w:pPr>
    </w:p>
    <w:p w:rsidR="003176CC" w:rsidRDefault="00435715"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Общая сумма бюджетных ассигнований на выполнение муниципальных программ запланирована</w:t>
      </w:r>
      <w:r w:rsidR="003176CC">
        <w:rPr>
          <w:rFonts w:ascii="Times New Roman" w:hAnsi="Times New Roman" w:cs="Times New Roman"/>
          <w:sz w:val="24"/>
          <w:szCs w:val="24"/>
        </w:rPr>
        <w:t>:</w:t>
      </w:r>
    </w:p>
    <w:p w:rsidR="003176CC"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w:t>
      </w:r>
      <w:r>
        <w:rPr>
          <w:rFonts w:ascii="Times New Roman" w:hAnsi="Times New Roman" w:cs="Times New Roman"/>
          <w:sz w:val="24"/>
          <w:szCs w:val="24"/>
        </w:rPr>
        <w:t>в 202</w:t>
      </w:r>
      <w:r w:rsidR="006A2EF3">
        <w:rPr>
          <w:rFonts w:ascii="Times New Roman" w:hAnsi="Times New Roman" w:cs="Times New Roman"/>
          <w:sz w:val="24"/>
          <w:szCs w:val="24"/>
        </w:rPr>
        <w:t>4</w:t>
      </w:r>
      <w:r>
        <w:rPr>
          <w:rFonts w:ascii="Times New Roman" w:hAnsi="Times New Roman" w:cs="Times New Roman"/>
          <w:sz w:val="24"/>
          <w:szCs w:val="24"/>
        </w:rPr>
        <w:t xml:space="preserve"> году </w:t>
      </w:r>
      <w:r w:rsidR="00435715">
        <w:rPr>
          <w:rFonts w:ascii="Times New Roman" w:hAnsi="Times New Roman" w:cs="Times New Roman"/>
          <w:sz w:val="24"/>
          <w:szCs w:val="24"/>
        </w:rPr>
        <w:t xml:space="preserve">в сумме </w:t>
      </w:r>
      <w:r w:rsidR="006A2EF3" w:rsidRPr="006A2EF3">
        <w:rPr>
          <w:rFonts w:ascii="Times New Roman" w:hAnsi="Times New Roman" w:cs="Times New Roman"/>
          <w:sz w:val="24"/>
          <w:szCs w:val="24"/>
        </w:rPr>
        <w:t>2 645 748,9</w:t>
      </w:r>
      <w:r w:rsidR="006A2EF3">
        <w:rPr>
          <w:rFonts w:ascii="Times New Roman" w:hAnsi="Times New Roman" w:cs="Times New Roman"/>
          <w:b/>
          <w:sz w:val="20"/>
          <w:szCs w:val="20"/>
        </w:rPr>
        <w:t xml:space="preserve"> </w:t>
      </w:r>
      <w:r w:rsidR="00435715">
        <w:rPr>
          <w:rFonts w:ascii="Times New Roman" w:hAnsi="Times New Roman" w:cs="Times New Roman"/>
          <w:sz w:val="24"/>
          <w:szCs w:val="24"/>
        </w:rPr>
        <w:t>тыс.руб. (увеличение к первоначально утвержденным показателям 202</w:t>
      </w:r>
      <w:r w:rsidR="006A2EF3">
        <w:rPr>
          <w:rFonts w:ascii="Times New Roman" w:hAnsi="Times New Roman" w:cs="Times New Roman"/>
          <w:sz w:val="24"/>
          <w:szCs w:val="24"/>
        </w:rPr>
        <w:t>3</w:t>
      </w:r>
      <w:r w:rsidR="00435715">
        <w:rPr>
          <w:rFonts w:ascii="Times New Roman" w:hAnsi="Times New Roman" w:cs="Times New Roman"/>
          <w:sz w:val="24"/>
          <w:szCs w:val="24"/>
        </w:rPr>
        <w:t xml:space="preserve"> года составляет </w:t>
      </w:r>
      <w:r w:rsidR="006A2EF3">
        <w:rPr>
          <w:rFonts w:ascii="Times New Roman" w:hAnsi="Times New Roman" w:cs="Times New Roman"/>
          <w:sz w:val="24"/>
          <w:szCs w:val="24"/>
        </w:rPr>
        <w:t>20,2</w:t>
      </w:r>
      <w:r w:rsidR="00435715">
        <w:rPr>
          <w:rFonts w:ascii="Times New Roman" w:hAnsi="Times New Roman" w:cs="Times New Roman"/>
          <w:sz w:val="24"/>
          <w:szCs w:val="24"/>
        </w:rPr>
        <w:t>%),</w:t>
      </w:r>
    </w:p>
    <w:p w:rsidR="003176CC"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в 202</w:t>
      </w:r>
      <w:r w:rsidR="006A2EF3">
        <w:rPr>
          <w:rFonts w:ascii="Times New Roman" w:hAnsi="Times New Roman" w:cs="Times New Roman"/>
          <w:sz w:val="24"/>
          <w:szCs w:val="24"/>
        </w:rPr>
        <w:t>5</w:t>
      </w:r>
      <w:r w:rsidR="00435715">
        <w:rPr>
          <w:rFonts w:ascii="Times New Roman" w:hAnsi="Times New Roman" w:cs="Times New Roman"/>
          <w:sz w:val="24"/>
          <w:szCs w:val="24"/>
        </w:rPr>
        <w:t xml:space="preserve"> году – 2</w:t>
      </w:r>
      <w:r w:rsidR="006A2EF3">
        <w:rPr>
          <w:rFonts w:ascii="Times New Roman" w:hAnsi="Times New Roman" w:cs="Times New Roman"/>
          <w:sz w:val="24"/>
          <w:szCs w:val="24"/>
        </w:rPr>
        <w:t> 728 872,6</w:t>
      </w:r>
      <w:r w:rsidR="00435715">
        <w:rPr>
          <w:rFonts w:ascii="Times New Roman" w:hAnsi="Times New Roman" w:cs="Times New Roman"/>
          <w:sz w:val="24"/>
          <w:szCs w:val="24"/>
        </w:rPr>
        <w:t xml:space="preserve"> тыс.руб.(увеличение к 202</w:t>
      </w:r>
      <w:r w:rsidR="006A2EF3">
        <w:rPr>
          <w:rFonts w:ascii="Times New Roman" w:hAnsi="Times New Roman" w:cs="Times New Roman"/>
          <w:sz w:val="24"/>
          <w:szCs w:val="24"/>
        </w:rPr>
        <w:t>4</w:t>
      </w:r>
      <w:r w:rsidR="00435715">
        <w:rPr>
          <w:rFonts w:ascii="Times New Roman" w:hAnsi="Times New Roman" w:cs="Times New Roman"/>
          <w:sz w:val="24"/>
          <w:szCs w:val="24"/>
        </w:rPr>
        <w:t xml:space="preserve"> году составило </w:t>
      </w:r>
      <w:r w:rsidR="006A2EF3">
        <w:rPr>
          <w:rFonts w:ascii="Times New Roman" w:hAnsi="Times New Roman" w:cs="Times New Roman"/>
          <w:sz w:val="24"/>
          <w:szCs w:val="24"/>
        </w:rPr>
        <w:t>3,1</w:t>
      </w:r>
      <w:r w:rsidR="00435715">
        <w:rPr>
          <w:rFonts w:ascii="Times New Roman" w:hAnsi="Times New Roman" w:cs="Times New Roman"/>
          <w:sz w:val="24"/>
          <w:szCs w:val="24"/>
        </w:rPr>
        <w:t>%),</w:t>
      </w:r>
    </w:p>
    <w:p w:rsidR="00435715" w:rsidRDefault="003176CC"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435715">
        <w:rPr>
          <w:rFonts w:ascii="Times New Roman" w:hAnsi="Times New Roman" w:cs="Times New Roman"/>
          <w:sz w:val="24"/>
          <w:szCs w:val="24"/>
        </w:rPr>
        <w:t xml:space="preserve"> в 202</w:t>
      </w:r>
      <w:r w:rsidR="006A2EF3">
        <w:rPr>
          <w:rFonts w:ascii="Times New Roman" w:hAnsi="Times New Roman" w:cs="Times New Roman"/>
          <w:sz w:val="24"/>
          <w:szCs w:val="24"/>
        </w:rPr>
        <w:t>6</w:t>
      </w:r>
      <w:r w:rsidR="00435715">
        <w:rPr>
          <w:rFonts w:ascii="Times New Roman" w:hAnsi="Times New Roman" w:cs="Times New Roman"/>
          <w:sz w:val="24"/>
          <w:szCs w:val="24"/>
        </w:rPr>
        <w:t xml:space="preserve"> году – 2</w:t>
      </w:r>
      <w:r w:rsidR="006A2EF3">
        <w:rPr>
          <w:rFonts w:ascii="Times New Roman" w:hAnsi="Times New Roman" w:cs="Times New Roman"/>
          <w:sz w:val="24"/>
          <w:szCs w:val="24"/>
        </w:rPr>
        <w:t> 671 095,0</w:t>
      </w:r>
      <w:r w:rsidR="00435715">
        <w:rPr>
          <w:rFonts w:ascii="Times New Roman" w:hAnsi="Times New Roman" w:cs="Times New Roman"/>
          <w:sz w:val="24"/>
          <w:szCs w:val="24"/>
        </w:rPr>
        <w:t>тыс.руб. (снижение к 202</w:t>
      </w:r>
      <w:r w:rsidR="00B11937">
        <w:rPr>
          <w:rFonts w:ascii="Times New Roman" w:hAnsi="Times New Roman" w:cs="Times New Roman"/>
          <w:sz w:val="24"/>
          <w:szCs w:val="24"/>
        </w:rPr>
        <w:t>5</w:t>
      </w:r>
      <w:r w:rsidR="00435715">
        <w:rPr>
          <w:rFonts w:ascii="Times New Roman" w:hAnsi="Times New Roman" w:cs="Times New Roman"/>
          <w:sz w:val="24"/>
          <w:szCs w:val="24"/>
        </w:rPr>
        <w:t xml:space="preserve"> году составило </w:t>
      </w:r>
      <w:r w:rsidR="00B11937">
        <w:rPr>
          <w:rFonts w:ascii="Times New Roman" w:hAnsi="Times New Roman" w:cs="Times New Roman"/>
          <w:sz w:val="24"/>
          <w:szCs w:val="24"/>
        </w:rPr>
        <w:t>1,2</w:t>
      </w:r>
      <w:r w:rsidR="00435715">
        <w:rPr>
          <w:rFonts w:ascii="Times New Roman" w:hAnsi="Times New Roman" w:cs="Times New Roman"/>
          <w:sz w:val="24"/>
          <w:szCs w:val="24"/>
        </w:rPr>
        <w:t>%</w:t>
      </w:r>
      <w:r w:rsidR="00B11937">
        <w:rPr>
          <w:rFonts w:ascii="Times New Roman" w:hAnsi="Times New Roman" w:cs="Times New Roman"/>
          <w:sz w:val="24"/>
          <w:szCs w:val="24"/>
        </w:rPr>
        <w:t>)</w:t>
      </w:r>
      <w:r w:rsidR="004E4645">
        <w:rPr>
          <w:rFonts w:ascii="Times New Roman" w:hAnsi="Times New Roman" w:cs="Times New Roman"/>
          <w:sz w:val="24"/>
          <w:szCs w:val="24"/>
        </w:rPr>
        <w:t>.</w:t>
      </w:r>
    </w:p>
    <w:p w:rsidR="00C55C07"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 xml:space="preserve">Удельный вес расходов бюджета, формируемых в рамках муниципальных программ, в </w:t>
      </w:r>
      <w:r w:rsidR="004E4645">
        <w:rPr>
          <w:rFonts w:ascii="Times New Roman" w:hAnsi="Times New Roman" w:cs="Times New Roman"/>
          <w:sz w:val="24"/>
          <w:szCs w:val="24"/>
        </w:rPr>
        <w:t>П</w:t>
      </w:r>
      <w:r w:rsidRPr="00C55C07">
        <w:rPr>
          <w:rFonts w:ascii="Times New Roman" w:hAnsi="Times New Roman" w:cs="Times New Roman"/>
          <w:sz w:val="24"/>
          <w:szCs w:val="24"/>
        </w:rPr>
        <w:t>роекте бюджета составляет в 202</w:t>
      </w:r>
      <w:r w:rsidR="00B11937">
        <w:rPr>
          <w:rFonts w:ascii="Times New Roman" w:hAnsi="Times New Roman" w:cs="Times New Roman"/>
          <w:sz w:val="24"/>
          <w:szCs w:val="24"/>
        </w:rPr>
        <w:t>4</w:t>
      </w:r>
      <w:r w:rsidRPr="00C55C07">
        <w:rPr>
          <w:rFonts w:ascii="Times New Roman" w:hAnsi="Times New Roman" w:cs="Times New Roman"/>
          <w:sz w:val="24"/>
          <w:szCs w:val="24"/>
        </w:rPr>
        <w:t xml:space="preserve"> году </w:t>
      </w:r>
      <w:r w:rsidR="004E4645">
        <w:rPr>
          <w:rFonts w:ascii="Times New Roman" w:hAnsi="Times New Roman" w:cs="Times New Roman"/>
          <w:sz w:val="24"/>
          <w:szCs w:val="24"/>
        </w:rPr>
        <w:t>99,</w:t>
      </w:r>
      <w:r w:rsidR="00B11937">
        <w:rPr>
          <w:rFonts w:ascii="Times New Roman" w:hAnsi="Times New Roman" w:cs="Times New Roman"/>
          <w:sz w:val="24"/>
          <w:szCs w:val="24"/>
        </w:rPr>
        <w:t>6</w:t>
      </w:r>
      <w:r w:rsidRPr="00C55C07">
        <w:rPr>
          <w:rFonts w:ascii="Times New Roman" w:hAnsi="Times New Roman" w:cs="Times New Roman"/>
          <w:sz w:val="24"/>
          <w:szCs w:val="24"/>
        </w:rPr>
        <w:t>% от общего объема расходов, в 202</w:t>
      </w:r>
      <w:r w:rsidR="00B11937">
        <w:rPr>
          <w:rFonts w:ascii="Times New Roman" w:hAnsi="Times New Roman" w:cs="Times New Roman"/>
          <w:sz w:val="24"/>
          <w:szCs w:val="24"/>
        </w:rPr>
        <w:t>5</w:t>
      </w:r>
      <w:r w:rsidRPr="00C55C07">
        <w:rPr>
          <w:rFonts w:ascii="Times New Roman" w:hAnsi="Times New Roman" w:cs="Times New Roman"/>
          <w:sz w:val="24"/>
          <w:szCs w:val="24"/>
        </w:rPr>
        <w:t xml:space="preserve"> году – 98</w:t>
      </w:r>
      <w:r w:rsidR="004E4645">
        <w:rPr>
          <w:rFonts w:ascii="Times New Roman" w:hAnsi="Times New Roman" w:cs="Times New Roman"/>
          <w:sz w:val="24"/>
          <w:szCs w:val="24"/>
        </w:rPr>
        <w:t>,</w:t>
      </w:r>
      <w:r w:rsidR="00B11937">
        <w:rPr>
          <w:rFonts w:ascii="Times New Roman" w:hAnsi="Times New Roman" w:cs="Times New Roman"/>
          <w:sz w:val="24"/>
          <w:szCs w:val="24"/>
        </w:rPr>
        <w:t>7</w:t>
      </w:r>
      <w:r w:rsidRPr="00C55C07">
        <w:rPr>
          <w:rFonts w:ascii="Times New Roman" w:hAnsi="Times New Roman" w:cs="Times New Roman"/>
          <w:sz w:val="24"/>
          <w:szCs w:val="24"/>
        </w:rPr>
        <w:t>%, в 202</w:t>
      </w:r>
      <w:r w:rsidR="00B11937">
        <w:rPr>
          <w:rFonts w:ascii="Times New Roman" w:hAnsi="Times New Roman" w:cs="Times New Roman"/>
          <w:sz w:val="24"/>
          <w:szCs w:val="24"/>
        </w:rPr>
        <w:t>6</w:t>
      </w:r>
      <w:r w:rsidRPr="00C55C07">
        <w:rPr>
          <w:rFonts w:ascii="Times New Roman" w:hAnsi="Times New Roman" w:cs="Times New Roman"/>
          <w:sz w:val="24"/>
          <w:szCs w:val="24"/>
        </w:rPr>
        <w:t xml:space="preserve"> году – 97</w:t>
      </w:r>
      <w:r w:rsidR="004E4645">
        <w:rPr>
          <w:rFonts w:ascii="Times New Roman" w:hAnsi="Times New Roman" w:cs="Times New Roman"/>
          <w:sz w:val="24"/>
          <w:szCs w:val="24"/>
        </w:rPr>
        <w:t>,</w:t>
      </w:r>
      <w:r w:rsidR="00B11937">
        <w:rPr>
          <w:rFonts w:ascii="Times New Roman" w:hAnsi="Times New Roman" w:cs="Times New Roman"/>
          <w:sz w:val="24"/>
          <w:szCs w:val="24"/>
        </w:rPr>
        <w:t>7</w:t>
      </w:r>
      <w:r w:rsidRPr="00C55C07">
        <w:rPr>
          <w:rFonts w:ascii="Times New Roman" w:hAnsi="Times New Roman" w:cs="Times New Roman"/>
          <w:sz w:val="24"/>
          <w:szCs w:val="24"/>
        </w:rPr>
        <w:t>%.</w:t>
      </w:r>
    </w:p>
    <w:p w:rsidR="004E4645" w:rsidRDefault="004E4645"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наибольший объем расходов планируется направить на реализацию мероприятий муниципальной программы «</w:t>
      </w:r>
      <w:r w:rsidRPr="004E4645">
        <w:rPr>
          <w:rFonts w:ascii="Times New Roman" w:hAnsi="Times New Roman" w:cs="Times New Roman"/>
          <w:sz w:val="24"/>
          <w:szCs w:val="24"/>
        </w:rPr>
        <w:t>Развитие образования и воспитание на 2020-2025 годы</w:t>
      </w:r>
      <w:r>
        <w:rPr>
          <w:rFonts w:ascii="Times New Roman" w:hAnsi="Times New Roman" w:cs="Times New Roman"/>
          <w:sz w:val="24"/>
          <w:szCs w:val="24"/>
        </w:rPr>
        <w:t>»: в 202</w:t>
      </w:r>
      <w:r w:rsidR="00B11937">
        <w:rPr>
          <w:rFonts w:ascii="Times New Roman" w:hAnsi="Times New Roman" w:cs="Times New Roman"/>
          <w:sz w:val="24"/>
          <w:szCs w:val="24"/>
        </w:rPr>
        <w:t>4</w:t>
      </w:r>
      <w:r>
        <w:rPr>
          <w:rFonts w:ascii="Times New Roman" w:hAnsi="Times New Roman" w:cs="Times New Roman"/>
          <w:sz w:val="24"/>
          <w:szCs w:val="24"/>
        </w:rPr>
        <w:t xml:space="preserve"> году – </w:t>
      </w:r>
      <w:r w:rsidR="00B11937">
        <w:rPr>
          <w:rFonts w:ascii="Times New Roman" w:hAnsi="Times New Roman" w:cs="Times New Roman"/>
          <w:sz w:val="24"/>
          <w:szCs w:val="24"/>
        </w:rPr>
        <w:t>72,0</w:t>
      </w:r>
      <w:r>
        <w:rPr>
          <w:rFonts w:ascii="Times New Roman" w:hAnsi="Times New Roman" w:cs="Times New Roman"/>
          <w:sz w:val="24"/>
          <w:szCs w:val="24"/>
        </w:rPr>
        <w:t>%, в 202</w:t>
      </w:r>
      <w:r w:rsidR="00B11937">
        <w:rPr>
          <w:rFonts w:ascii="Times New Roman" w:hAnsi="Times New Roman" w:cs="Times New Roman"/>
          <w:sz w:val="24"/>
          <w:szCs w:val="24"/>
        </w:rPr>
        <w:t>5</w:t>
      </w:r>
      <w:r>
        <w:rPr>
          <w:rFonts w:ascii="Times New Roman" w:hAnsi="Times New Roman" w:cs="Times New Roman"/>
          <w:sz w:val="24"/>
          <w:szCs w:val="24"/>
        </w:rPr>
        <w:t xml:space="preserve"> году – </w:t>
      </w:r>
      <w:r w:rsidR="00B11937">
        <w:rPr>
          <w:rFonts w:ascii="Times New Roman" w:hAnsi="Times New Roman" w:cs="Times New Roman"/>
          <w:sz w:val="24"/>
          <w:szCs w:val="24"/>
        </w:rPr>
        <w:t>69,8</w:t>
      </w:r>
      <w:r>
        <w:rPr>
          <w:rFonts w:ascii="Times New Roman" w:hAnsi="Times New Roman" w:cs="Times New Roman"/>
          <w:sz w:val="24"/>
          <w:szCs w:val="24"/>
        </w:rPr>
        <w:t>%, в 202</w:t>
      </w:r>
      <w:r w:rsidR="00B11937">
        <w:rPr>
          <w:rFonts w:ascii="Times New Roman" w:hAnsi="Times New Roman" w:cs="Times New Roman"/>
          <w:sz w:val="24"/>
          <w:szCs w:val="24"/>
        </w:rPr>
        <w:t>6</w:t>
      </w:r>
      <w:r>
        <w:rPr>
          <w:rFonts w:ascii="Times New Roman" w:hAnsi="Times New Roman" w:cs="Times New Roman"/>
          <w:sz w:val="24"/>
          <w:szCs w:val="24"/>
        </w:rPr>
        <w:t xml:space="preserve"> году – </w:t>
      </w:r>
      <w:r w:rsidR="00B11937">
        <w:rPr>
          <w:rFonts w:ascii="Times New Roman" w:hAnsi="Times New Roman" w:cs="Times New Roman"/>
          <w:sz w:val="24"/>
          <w:szCs w:val="24"/>
        </w:rPr>
        <w:t>70,1</w:t>
      </w:r>
      <w:r>
        <w:rPr>
          <w:rFonts w:ascii="Times New Roman" w:hAnsi="Times New Roman" w:cs="Times New Roman"/>
          <w:sz w:val="24"/>
          <w:szCs w:val="24"/>
        </w:rPr>
        <w:t>%.</w:t>
      </w:r>
    </w:p>
    <w:p w:rsidR="00AA6543" w:rsidRPr="00803238" w:rsidRDefault="00AA6543" w:rsidP="00C55C07">
      <w:pPr>
        <w:autoSpaceDE w:val="0"/>
        <w:autoSpaceDN w:val="0"/>
        <w:adjustRightInd w:val="0"/>
        <w:spacing w:after="0" w:line="240" w:lineRule="auto"/>
        <w:ind w:firstLine="708"/>
        <w:jc w:val="both"/>
        <w:rPr>
          <w:rFonts w:ascii="Times New Roman" w:hAnsi="Times New Roman" w:cs="Times New Roman"/>
          <w:sz w:val="24"/>
          <w:szCs w:val="24"/>
        </w:rPr>
      </w:pPr>
      <w:r w:rsidRPr="00803238">
        <w:rPr>
          <w:rFonts w:ascii="Times New Roman" w:hAnsi="Times New Roman" w:cs="Times New Roman"/>
          <w:sz w:val="24"/>
          <w:szCs w:val="24"/>
        </w:rPr>
        <w:t>Бюджетом 2024-2026 г.г. предусмотрено снижение финансирования по следующим муниципальным программам:</w:t>
      </w:r>
    </w:p>
    <w:p w:rsidR="00AA6543" w:rsidRPr="00803238" w:rsidRDefault="0094053E" w:rsidP="00AA65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6543" w:rsidRPr="00803238">
        <w:rPr>
          <w:rFonts w:ascii="Times New Roman" w:hAnsi="Times New Roman" w:cs="Times New Roman"/>
          <w:sz w:val="24"/>
          <w:szCs w:val="24"/>
        </w:rPr>
        <w:t xml:space="preserve">"Социальная </w:t>
      </w:r>
      <w:r w:rsidR="00A912EA" w:rsidRPr="00803238">
        <w:rPr>
          <w:rFonts w:ascii="Times New Roman" w:hAnsi="Times New Roman" w:cs="Times New Roman"/>
          <w:sz w:val="24"/>
          <w:szCs w:val="24"/>
        </w:rPr>
        <w:t>поддержка населения на 2020-2026</w:t>
      </w:r>
      <w:r w:rsidR="00AA6543" w:rsidRPr="00803238">
        <w:rPr>
          <w:rFonts w:ascii="Times New Roman" w:hAnsi="Times New Roman" w:cs="Times New Roman"/>
          <w:sz w:val="24"/>
          <w:szCs w:val="24"/>
        </w:rPr>
        <w:t xml:space="preserve"> годы"</w:t>
      </w:r>
      <w:r w:rsidR="004D0C06" w:rsidRPr="00803238">
        <w:rPr>
          <w:rFonts w:ascii="Times New Roman" w:hAnsi="Times New Roman" w:cs="Times New Roman"/>
          <w:sz w:val="24"/>
          <w:szCs w:val="24"/>
        </w:rPr>
        <w:t xml:space="preserve"> (информация в разделе </w:t>
      </w:r>
      <w:r w:rsidR="009727BE">
        <w:rPr>
          <w:rFonts w:ascii="Times New Roman" w:hAnsi="Times New Roman" w:cs="Times New Roman"/>
          <w:sz w:val="24"/>
          <w:szCs w:val="24"/>
        </w:rPr>
        <w:t>5</w:t>
      </w:r>
      <w:r w:rsidR="004D0C06" w:rsidRPr="00803238">
        <w:rPr>
          <w:rFonts w:ascii="Times New Roman" w:hAnsi="Times New Roman" w:cs="Times New Roman"/>
          <w:sz w:val="24"/>
          <w:szCs w:val="24"/>
        </w:rPr>
        <w:t xml:space="preserve"> Заключения);</w:t>
      </w:r>
    </w:p>
    <w:p w:rsidR="00AA6543" w:rsidRPr="00A90CBD" w:rsidRDefault="0094053E" w:rsidP="00803238">
      <w:pPr>
        <w:autoSpaceDE w:val="0"/>
        <w:autoSpaceDN w:val="0"/>
        <w:adjustRightInd w:val="0"/>
        <w:spacing w:after="0" w:line="240" w:lineRule="auto"/>
        <w:ind w:firstLine="709"/>
        <w:jc w:val="both"/>
        <w:rPr>
          <w:rFonts w:ascii="Times New Roman" w:hAnsi="Times New Roman" w:cs="Times New Roman"/>
          <w:sz w:val="24"/>
          <w:szCs w:val="24"/>
        </w:rPr>
      </w:pPr>
      <w:r w:rsidRPr="00A90CBD">
        <w:rPr>
          <w:rFonts w:ascii="Times New Roman" w:hAnsi="Times New Roman" w:cs="Times New Roman"/>
          <w:sz w:val="24"/>
          <w:szCs w:val="24"/>
        </w:rPr>
        <w:t xml:space="preserve">- </w:t>
      </w:r>
      <w:r w:rsidR="00AA6543" w:rsidRPr="00A90CBD">
        <w:rPr>
          <w:rFonts w:ascii="Times New Roman" w:hAnsi="Times New Roman" w:cs="Times New Roman"/>
          <w:sz w:val="24"/>
          <w:szCs w:val="24"/>
        </w:rPr>
        <w:t>"Энергосбережение и повышение энергетич</w:t>
      </w:r>
      <w:r w:rsidR="00A912EA" w:rsidRPr="00A90CBD">
        <w:rPr>
          <w:rFonts w:ascii="Times New Roman" w:hAnsi="Times New Roman" w:cs="Times New Roman"/>
          <w:sz w:val="24"/>
          <w:szCs w:val="24"/>
        </w:rPr>
        <w:t>еской эффективности на 2020-2026</w:t>
      </w:r>
      <w:r w:rsidR="00AA6543" w:rsidRPr="00A90CBD">
        <w:rPr>
          <w:rFonts w:ascii="Times New Roman" w:hAnsi="Times New Roman" w:cs="Times New Roman"/>
          <w:sz w:val="24"/>
          <w:szCs w:val="24"/>
        </w:rPr>
        <w:t xml:space="preserve"> годы"</w:t>
      </w:r>
      <w:r w:rsidR="002425D0" w:rsidRPr="00A90CBD">
        <w:rPr>
          <w:rFonts w:ascii="Times New Roman" w:hAnsi="Times New Roman" w:cs="Times New Roman"/>
          <w:sz w:val="24"/>
          <w:szCs w:val="24"/>
        </w:rPr>
        <w:t xml:space="preserve"> </w:t>
      </w:r>
      <w:r w:rsidR="00A90CBD" w:rsidRPr="00A90CBD">
        <w:rPr>
          <w:rFonts w:ascii="Times New Roman" w:hAnsi="Times New Roman" w:cs="Times New Roman"/>
          <w:sz w:val="24"/>
          <w:szCs w:val="24"/>
        </w:rPr>
        <w:t>снижение финансирования  запланировано в связи с тем</w:t>
      </w:r>
      <w:r w:rsidR="002425D0" w:rsidRPr="00A90CBD">
        <w:rPr>
          <w:rFonts w:ascii="Times New Roman" w:hAnsi="Times New Roman" w:cs="Times New Roman"/>
          <w:sz w:val="24"/>
          <w:szCs w:val="24"/>
        </w:rPr>
        <w:t xml:space="preserve"> не заложили софинансирование, на техническое перевооружении систем электроснабжения цеха </w:t>
      </w:r>
      <w:r w:rsidR="00A90CBD" w:rsidRPr="00A90CBD">
        <w:rPr>
          <w:rFonts w:ascii="Times New Roman" w:hAnsi="Times New Roman" w:cs="Times New Roman"/>
          <w:sz w:val="24"/>
          <w:szCs w:val="24"/>
        </w:rPr>
        <w:t xml:space="preserve">Очистных сооружений </w:t>
      </w:r>
      <w:r w:rsidR="002425D0" w:rsidRPr="00A90CBD">
        <w:rPr>
          <w:rFonts w:ascii="Times New Roman" w:hAnsi="Times New Roman" w:cs="Times New Roman"/>
          <w:sz w:val="24"/>
          <w:szCs w:val="24"/>
        </w:rPr>
        <w:t xml:space="preserve">путем внедрения газопоршневой установки в связи с отсутствием средств </w:t>
      </w:r>
      <w:r w:rsidR="00A90CBD" w:rsidRPr="00A90CBD">
        <w:rPr>
          <w:rFonts w:ascii="Times New Roman" w:hAnsi="Times New Roman" w:cs="Times New Roman"/>
          <w:sz w:val="24"/>
          <w:szCs w:val="24"/>
        </w:rPr>
        <w:t>в бюджете Удмуртской Республики</w:t>
      </w:r>
      <w:r w:rsidR="002425D0" w:rsidRPr="00A90CBD">
        <w:rPr>
          <w:rFonts w:ascii="Times New Roman" w:hAnsi="Times New Roman" w:cs="Times New Roman"/>
          <w:sz w:val="24"/>
          <w:szCs w:val="24"/>
        </w:rPr>
        <w:t>;</w:t>
      </w:r>
    </w:p>
    <w:p w:rsidR="00AA6543" w:rsidRPr="00885CC8" w:rsidRDefault="00803238" w:rsidP="00803238">
      <w:pPr>
        <w:autoSpaceDE w:val="0"/>
        <w:autoSpaceDN w:val="0"/>
        <w:adjustRightInd w:val="0"/>
        <w:spacing w:after="0" w:line="240" w:lineRule="auto"/>
        <w:ind w:firstLine="709"/>
        <w:jc w:val="both"/>
        <w:rPr>
          <w:rFonts w:ascii="Times New Roman" w:hAnsi="Times New Roman" w:cs="Times New Roman"/>
          <w:sz w:val="24"/>
          <w:szCs w:val="24"/>
        </w:rPr>
      </w:pPr>
      <w:r w:rsidRPr="00885CC8">
        <w:rPr>
          <w:rFonts w:ascii="Times New Roman" w:hAnsi="Times New Roman" w:cs="Times New Roman"/>
          <w:sz w:val="24"/>
          <w:szCs w:val="24"/>
        </w:rPr>
        <w:t>-</w:t>
      </w:r>
      <w:r w:rsidR="00AA6543" w:rsidRPr="00885CC8">
        <w:rPr>
          <w:rFonts w:ascii="Times New Roman" w:hAnsi="Times New Roman" w:cs="Times New Roman"/>
          <w:sz w:val="24"/>
          <w:szCs w:val="24"/>
        </w:rPr>
        <w:t>"Капитальное строительство, реконструкция и капитальный ремонт объектов муниципальной собственности на 2020-202</w:t>
      </w:r>
      <w:r w:rsidR="00A912EA" w:rsidRPr="00885CC8">
        <w:rPr>
          <w:rFonts w:ascii="Times New Roman" w:hAnsi="Times New Roman" w:cs="Times New Roman"/>
          <w:sz w:val="24"/>
          <w:szCs w:val="24"/>
        </w:rPr>
        <w:t>6</w:t>
      </w:r>
      <w:r w:rsidR="00AA6543" w:rsidRPr="00885CC8">
        <w:rPr>
          <w:rFonts w:ascii="Times New Roman" w:hAnsi="Times New Roman" w:cs="Times New Roman"/>
          <w:sz w:val="24"/>
          <w:szCs w:val="24"/>
        </w:rPr>
        <w:t xml:space="preserve"> годы"</w:t>
      </w:r>
      <w:r w:rsidR="00A912EA" w:rsidRPr="00885CC8">
        <w:rPr>
          <w:rFonts w:ascii="Times New Roman" w:hAnsi="Times New Roman" w:cs="Times New Roman"/>
          <w:sz w:val="24"/>
          <w:szCs w:val="24"/>
        </w:rPr>
        <w:t xml:space="preserve"> снижение расходов в 2024 году относительно первоначального бюджета 2023 года на 22 325,9 тыс.руб., и снижение в 2025 и 2026 годах относительно 2024 года на 1 798,8 тыс.руб. </w:t>
      </w:r>
      <w:r w:rsidR="00DE39DD" w:rsidRPr="00885CC8">
        <w:rPr>
          <w:rFonts w:ascii="Times New Roman" w:hAnsi="Times New Roman" w:cs="Times New Roman"/>
          <w:sz w:val="24"/>
          <w:szCs w:val="24"/>
        </w:rPr>
        <w:t>(первоначальным бюджетом на 2023 год были запланировано финансирование из бюджета Удмуртской Республики и софинансирование из бюджета города на проектно-изыскательские работы на строительство школы в микрорайоне Березовка, которое в дальнейшем было снято);</w:t>
      </w:r>
      <w:r w:rsidR="00A912EA" w:rsidRPr="00885CC8">
        <w:rPr>
          <w:rFonts w:ascii="Times New Roman" w:hAnsi="Times New Roman" w:cs="Times New Roman"/>
          <w:sz w:val="24"/>
          <w:szCs w:val="24"/>
        </w:rPr>
        <w:t xml:space="preserve"> </w:t>
      </w:r>
    </w:p>
    <w:p w:rsidR="00AA6543" w:rsidRPr="00AA6543" w:rsidRDefault="00803238" w:rsidP="00803238">
      <w:pPr>
        <w:autoSpaceDE w:val="0"/>
        <w:autoSpaceDN w:val="0"/>
        <w:adjustRightInd w:val="0"/>
        <w:spacing w:after="0" w:line="240" w:lineRule="auto"/>
        <w:ind w:firstLine="708"/>
        <w:jc w:val="both"/>
        <w:rPr>
          <w:rFonts w:ascii="Times New Roman" w:hAnsi="Times New Roman" w:cs="Times New Roman"/>
          <w:sz w:val="24"/>
          <w:szCs w:val="24"/>
        </w:rPr>
      </w:pPr>
      <w:r w:rsidRPr="00803238">
        <w:rPr>
          <w:rFonts w:ascii="Times New Roman" w:hAnsi="Times New Roman" w:cs="Times New Roman"/>
          <w:sz w:val="24"/>
          <w:szCs w:val="24"/>
        </w:rPr>
        <w:t xml:space="preserve">- </w:t>
      </w:r>
      <w:r w:rsidR="00AA6543" w:rsidRPr="00803238">
        <w:rPr>
          <w:rFonts w:ascii="Times New Roman" w:hAnsi="Times New Roman" w:cs="Times New Roman"/>
          <w:sz w:val="24"/>
          <w:szCs w:val="24"/>
        </w:rPr>
        <w:t>"Формирование современной городской среды" на территории муниципального образования "Город Воткинск" на 2018 - 2024 годы"</w:t>
      </w:r>
      <w:r w:rsidRPr="00803238">
        <w:rPr>
          <w:rFonts w:ascii="Times New Roman" w:hAnsi="Times New Roman" w:cs="Times New Roman"/>
          <w:sz w:val="24"/>
          <w:szCs w:val="24"/>
        </w:rPr>
        <w:t xml:space="preserve"> – программа заканчивается в 2024 году, соответственно, финансирование на 2025 и 2026 годы не предусмотрено.</w:t>
      </w:r>
    </w:p>
    <w:p w:rsidR="00AA6543" w:rsidRPr="00C55C07" w:rsidRDefault="00AA6543" w:rsidP="00C55C07">
      <w:pPr>
        <w:autoSpaceDE w:val="0"/>
        <w:autoSpaceDN w:val="0"/>
        <w:adjustRightInd w:val="0"/>
        <w:spacing w:after="0" w:line="240" w:lineRule="auto"/>
        <w:ind w:firstLine="708"/>
        <w:jc w:val="both"/>
        <w:rPr>
          <w:rFonts w:ascii="Times New Roman" w:hAnsi="Times New Roman" w:cs="Times New Roman"/>
          <w:sz w:val="24"/>
          <w:szCs w:val="24"/>
        </w:rPr>
      </w:pPr>
    </w:p>
    <w:p w:rsidR="00146680" w:rsidRDefault="00C55C07" w:rsidP="00C55C07">
      <w:pPr>
        <w:autoSpaceDE w:val="0"/>
        <w:autoSpaceDN w:val="0"/>
        <w:adjustRightInd w:val="0"/>
        <w:spacing w:after="0" w:line="240" w:lineRule="auto"/>
        <w:ind w:firstLine="708"/>
        <w:jc w:val="both"/>
        <w:rPr>
          <w:rFonts w:ascii="Times New Roman" w:hAnsi="Times New Roman" w:cs="Times New Roman"/>
          <w:sz w:val="24"/>
          <w:szCs w:val="24"/>
        </w:rPr>
      </w:pPr>
      <w:r w:rsidRPr="003F28DA">
        <w:rPr>
          <w:rFonts w:ascii="Times New Roman" w:hAnsi="Times New Roman" w:cs="Times New Roman"/>
          <w:sz w:val="24"/>
          <w:szCs w:val="24"/>
        </w:rPr>
        <w:t>Общая сумма бюджетных ассигнований на непрограммные направления деятельности запланирована</w:t>
      </w:r>
      <w:r w:rsidR="00146680">
        <w:rPr>
          <w:rFonts w:ascii="Times New Roman" w:hAnsi="Times New Roman" w:cs="Times New Roman"/>
          <w:sz w:val="24"/>
          <w:szCs w:val="24"/>
        </w:rPr>
        <w:t>:</w:t>
      </w:r>
    </w:p>
    <w:p w:rsidR="00146680"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F28DA">
        <w:rPr>
          <w:rFonts w:ascii="Times New Roman" w:hAnsi="Times New Roman" w:cs="Times New Roman"/>
          <w:sz w:val="24"/>
          <w:szCs w:val="24"/>
        </w:rPr>
        <w:t>в 202</w:t>
      </w:r>
      <w:r w:rsidR="00B11937">
        <w:rPr>
          <w:rFonts w:ascii="Times New Roman" w:hAnsi="Times New Roman" w:cs="Times New Roman"/>
          <w:sz w:val="24"/>
          <w:szCs w:val="24"/>
        </w:rPr>
        <w:t>4</w:t>
      </w:r>
      <w:r w:rsidRPr="003F28DA">
        <w:rPr>
          <w:rFonts w:ascii="Times New Roman" w:hAnsi="Times New Roman" w:cs="Times New Roman"/>
          <w:sz w:val="24"/>
          <w:szCs w:val="24"/>
        </w:rPr>
        <w:t xml:space="preserve"> году</w:t>
      </w:r>
      <w:r w:rsidR="00C55C07" w:rsidRPr="003F28DA">
        <w:rPr>
          <w:rFonts w:ascii="Times New Roman" w:hAnsi="Times New Roman" w:cs="Times New Roman"/>
          <w:sz w:val="24"/>
          <w:szCs w:val="24"/>
        </w:rPr>
        <w:t xml:space="preserve"> в размере </w:t>
      </w:r>
      <w:r w:rsidR="00B11937">
        <w:rPr>
          <w:rFonts w:ascii="Times New Roman" w:hAnsi="Times New Roman" w:cs="Times New Roman"/>
          <w:sz w:val="24"/>
          <w:szCs w:val="24"/>
        </w:rPr>
        <w:t>11 954,5</w:t>
      </w:r>
      <w:r w:rsidR="00C55C07" w:rsidRPr="003F28DA">
        <w:rPr>
          <w:rFonts w:ascii="Times New Roman" w:hAnsi="Times New Roman" w:cs="Times New Roman"/>
          <w:sz w:val="24"/>
          <w:szCs w:val="24"/>
        </w:rPr>
        <w:t xml:space="preserve"> тыс. руб</w:t>
      </w:r>
      <w:r w:rsidR="00C55C07" w:rsidRPr="006325B3">
        <w:rPr>
          <w:rFonts w:ascii="Times New Roman" w:hAnsi="Times New Roman" w:cs="Times New Roman"/>
          <w:sz w:val="24"/>
          <w:szCs w:val="24"/>
        </w:rPr>
        <w:t>. (</w:t>
      </w:r>
      <w:r w:rsidR="006325B3" w:rsidRPr="006325B3">
        <w:rPr>
          <w:rFonts w:ascii="Times New Roman" w:hAnsi="Times New Roman" w:cs="Times New Roman"/>
          <w:sz w:val="24"/>
          <w:szCs w:val="24"/>
        </w:rPr>
        <w:t>снижение</w:t>
      </w:r>
      <w:r w:rsidR="00C55C07" w:rsidRPr="006325B3">
        <w:rPr>
          <w:rFonts w:ascii="Times New Roman" w:hAnsi="Times New Roman" w:cs="Times New Roman"/>
          <w:sz w:val="24"/>
          <w:szCs w:val="24"/>
        </w:rPr>
        <w:t xml:space="preserve"> к первоначально утвержденным значениям 202</w:t>
      </w:r>
      <w:r w:rsidR="00B11937" w:rsidRPr="006325B3">
        <w:rPr>
          <w:rFonts w:ascii="Times New Roman" w:hAnsi="Times New Roman" w:cs="Times New Roman"/>
          <w:sz w:val="24"/>
          <w:szCs w:val="24"/>
        </w:rPr>
        <w:t>3</w:t>
      </w:r>
      <w:r w:rsidR="00C55C07" w:rsidRPr="006325B3">
        <w:rPr>
          <w:rFonts w:ascii="Times New Roman" w:hAnsi="Times New Roman" w:cs="Times New Roman"/>
          <w:sz w:val="24"/>
          <w:szCs w:val="24"/>
        </w:rPr>
        <w:t xml:space="preserve"> года на </w:t>
      </w:r>
      <w:r w:rsidR="006325B3" w:rsidRPr="006325B3">
        <w:rPr>
          <w:rFonts w:ascii="Times New Roman" w:hAnsi="Times New Roman" w:cs="Times New Roman"/>
          <w:sz w:val="24"/>
          <w:szCs w:val="24"/>
        </w:rPr>
        <w:t>44,5</w:t>
      </w:r>
      <w:r w:rsidR="00C55C07" w:rsidRPr="006325B3">
        <w:rPr>
          <w:rFonts w:ascii="Times New Roman" w:hAnsi="Times New Roman" w:cs="Times New Roman"/>
          <w:sz w:val="24"/>
          <w:szCs w:val="24"/>
        </w:rPr>
        <w:t>%</w:t>
      </w:r>
      <w:r w:rsidR="006325B3" w:rsidRPr="006325B3">
        <w:rPr>
          <w:rFonts w:ascii="Times New Roman" w:hAnsi="Times New Roman" w:cs="Times New Roman"/>
          <w:sz w:val="24"/>
          <w:szCs w:val="24"/>
        </w:rPr>
        <w:t>, данное снижение связано с определением ассигнований  на выполнение наказов избирателей депутатам Воткинской городской Думы в отдельную программу</w:t>
      </w:r>
      <w:r w:rsidR="00C55C07" w:rsidRPr="006325B3">
        <w:rPr>
          <w:rFonts w:ascii="Times New Roman" w:hAnsi="Times New Roman" w:cs="Times New Roman"/>
          <w:sz w:val="24"/>
          <w:szCs w:val="24"/>
        </w:rPr>
        <w:t>),</w:t>
      </w:r>
    </w:p>
    <w:p w:rsidR="00146680" w:rsidRPr="005C7535"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sidRPr="005C7535">
        <w:rPr>
          <w:rFonts w:ascii="Times New Roman" w:hAnsi="Times New Roman" w:cs="Times New Roman"/>
          <w:sz w:val="24"/>
          <w:szCs w:val="24"/>
        </w:rPr>
        <w:t>-</w:t>
      </w:r>
      <w:r w:rsidR="00C55C07" w:rsidRPr="005C7535">
        <w:rPr>
          <w:rFonts w:ascii="Times New Roman" w:hAnsi="Times New Roman" w:cs="Times New Roman"/>
          <w:sz w:val="24"/>
          <w:szCs w:val="24"/>
        </w:rPr>
        <w:t xml:space="preserve"> в 202</w:t>
      </w:r>
      <w:r w:rsidR="00B11937" w:rsidRPr="005C7535">
        <w:rPr>
          <w:rFonts w:ascii="Times New Roman" w:hAnsi="Times New Roman" w:cs="Times New Roman"/>
          <w:sz w:val="24"/>
          <w:szCs w:val="24"/>
        </w:rPr>
        <w:t>5</w:t>
      </w:r>
      <w:r w:rsidR="00C55C07" w:rsidRPr="005C7535">
        <w:rPr>
          <w:rFonts w:ascii="Times New Roman" w:hAnsi="Times New Roman" w:cs="Times New Roman"/>
          <w:sz w:val="24"/>
          <w:szCs w:val="24"/>
        </w:rPr>
        <w:t xml:space="preserve"> году – </w:t>
      </w:r>
      <w:r w:rsidR="00B11937" w:rsidRPr="005C7535">
        <w:rPr>
          <w:rFonts w:ascii="Times New Roman" w:hAnsi="Times New Roman" w:cs="Times New Roman"/>
          <w:sz w:val="24"/>
          <w:szCs w:val="24"/>
        </w:rPr>
        <w:t>37 001,5</w:t>
      </w:r>
      <w:r w:rsidR="00C55C07" w:rsidRPr="005C7535">
        <w:rPr>
          <w:rFonts w:ascii="Times New Roman" w:hAnsi="Times New Roman" w:cs="Times New Roman"/>
          <w:sz w:val="24"/>
          <w:szCs w:val="24"/>
        </w:rPr>
        <w:t xml:space="preserve"> тыс.руб. (</w:t>
      </w:r>
      <w:r w:rsidR="005C7535" w:rsidRPr="005C7535">
        <w:rPr>
          <w:rFonts w:ascii="Times New Roman" w:hAnsi="Times New Roman" w:cs="Times New Roman"/>
          <w:sz w:val="24"/>
          <w:szCs w:val="24"/>
        </w:rPr>
        <w:t>309,5%</w:t>
      </w:r>
      <w:r w:rsidR="00C55C07" w:rsidRPr="005C7535">
        <w:rPr>
          <w:rFonts w:ascii="Times New Roman" w:hAnsi="Times New Roman" w:cs="Times New Roman"/>
          <w:sz w:val="24"/>
          <w:szCs w:val="24"/>
        </w:rPr>
        <w:t xml:space="preserve"> к</w:t>
      </w:r>
      <w:r w:rsidR="005C7535" w:rsidRPr="005C7535">
        <w:rPr>
          <w:rFonts w:ascii="Times New Roman" w:hAnsi="Times New Roman" w:cs="Times New Roman"/>
          <w:sz w:val="24"/>
          <w:szCs w:val="24"/>
        </w:rPr>
        <w:t xml:space="preserve"> уровню</w:t>
      </w:r>
      <w:r w:rsidR="00C55C07" w:rsidRPr="005C7535">
        <w:rPr>
          <w:rFonts w:ascii="Times New Roman" w:hAnsi="Times New Roman" w:cs="Times New Roman"/>
          <w:sz w:val="24"/>
          <w:szCs w:val="24"/>
        </w:rPr>
        <w:t xml:space="preserve"> 202</w:t>
      </w:r>
      <w:r w:rsidR="00B11937" w:rsidRPr="005C7535">
        <w:rPr>
          <w:rFonts w:ascii="Times New Roman" w:hAnsi="Times New Roman" w:cs="Times New Roman"/>
          <w:sz w:val="24"/>
          <w:szCs w:val="24"/>
        </w:rPr>
        <w:t>4</w:t>
      </w:r>
      <w:r w:rsidR="00C55C07" w:rsidRPr="005C7535">
        <w:rPr>
          <w:rFonts w:ascii="Times New Roman" w:hAnsi="Times New Roman" w:cs="Times New Roman"/>
          <w:sz w:val="24"/>
          <w:szCs w:val="24"/>
        </w:rPr>
        <w:t xml:space="preserve"> год</w:t>
      </w:r>
      <w:r w:rsidR="005C7535" w:rsidRPr="005C7535">
        <w:rPr>
          <w:rFonts w:ascii="Times New Roman" w:hAnsi="Times New Roman" w:cs="Times New Roman"/>
          <w:sz w:val="24"/>
          <w:szCs w:val="24"/>
        </w:rPr>
        <w:t>а</w:t>
      </w:r>
      <w:r w:rsidR="00C55C07" w:rsidRPr="005C7535">
        <w:rPr>
          <w:rFonts w:ascii="Times New Roman" w:hAnsi="Times New Roman" w:cs="Times New Roman"/>
          <w:sz w:val="24"/>
          <w:szCs w:val="24"/>
        </w:rPr>
        <w:t>),</w:t>
      </w:r>
    </w:p>
    <w:p w:rsidR="00C55C07" w:rsidRDefault="00146680" w:rsidP="00C55C07">
      <w:pPr>
        <w:autoSpaceDE w:val="0"/>
        <w:autoSpaceDN w:val="0"/>
        <w:adjustRightInd w:val="0"/>
        <w:spacing w:after="0" w:line="240" w:lineRule="auto"/>
        <w:ind w:firstLine="708"/>
        <w:jc w:val="both"/>
        <w:rPr>
          <w:rFonts w:ascii="Times New Roman" w:hAnsi="Times New Roman" w:cs="Times New Roman"/>
          <w:sz w:val="24"/>
          <w:szCs w:val="24"/>
        </w:rPr>
      </w:pPr>
      <w:r w:rsidRPr="005C7535">
        <w:rPr>
          <w:rFonts w:ascii="Times New Roman" w:hAnsi="Times New Roman" w:cs="Times New Roman"/>
          <w:sz w:val="24"/>
          <w:szCs w:val="24"/>
        </w:rPr>
        <w:t>-</w:t>
      </w:r>
      <w:r w:rsidR="00C55C07" w:rsidRPr="005C7535">
        <w:rPr>
          <w:rFonts w:ascii="Times New Roman" w:hAnsi="Times New Roman" w:cs="Times New Roman"/>
          <w:sz w:val="24"/>
          <w:szCs w:val="24"/>
        </w:rPr>
        <w:t xml:space="preserve"> в 202</w:t>
      </w:r>
      <w:r w:rsidR="00B11937" w:rsidRPr="005C7535">
        <w:rPr>
          <w:rFonts w:ascii="Times New Roman" w:hAnsi="Times New Roman" w:cs="Times New Roman"/>
          <w:sz w:val="24"/>
          <w:szCs w:val="24"/>
        </w:rPr>
        <w:t>6</w:t>
      </w:r>
      <w:r w:rsidR="00C55C07" w:rsidRPr="005C7535">
        <w:rPr>
          <w:rFonts w:ascii="Times New Roman" w:hAnsi="Times New Roman" w:cs="Times New Roman"/>
          <w:sz w:val="24"/>
          <w:szCs w:val="24"/>
        </w:rPr>
        <w:t xml:space="preserve"> году – </w:t>
      </w:r>
      <w:r w:rsidR="00B11937" w:rsidRPr="005C7535">
        <w:rPr>
          <w:rFonts w:ascii="Times New Roman" w:hAnsi="Times New Roman" w:cs="Times New Roman"/>
          <w:sz w:val="24"/>
          <w:szCs w:val="24"/>
        </w:rPr>
        <w:t>61 657,1</w:t>
      </w:r>
      <w:r w:rsidR="00C55C07" w:rsidRPr="005C7535">
        <w:rPr>
          <w:rFonts w:ascii="Times New Roman" w:hAnsi="Times New Roman" w:cs="Times New Roman"/>
          <w:sz w:val="24"/>
          <w:szCs w:val="24"/>
        </w:rPr>
        <w:t xml:space="preserve"> тыс. руб. (</w:t>
      </w:r>
      <w:r w:rsidR="005C7535" w:rsidRPr="005C7535">
        <w:rPr>
          <w:rFonts w:ascii="Times New Roman" w:hAnsi="Times New Roman" w:cs="Times New Roman"/>
          <w:sz w:val="24"/>
          <w:szCs w:val="24"/>
        </w:rPr>
        <w:t>166,6%</w:t>
      </w:r>
      <w:r w:rsidR="00C55C07" w:rsidRPr="005C7535">
        <w:rPr>
          <w:rFonts w:ascii="Times New Roman" w:hAnsi="Times New Roman" w:cs="Times New Roman"/>
          <w:sz w:val="24"/>
          <w:szCs w:val="24"/>
        </w:rPr>
        <w:t xml:space="preserve"> к </w:t>
      </w:r>
      <w:r w:rsidR="005C7535" w:rsidRPr="005C7535">
        <w:rPr>
          <w:rFonts w:ascii="Times New Roman" w:hAnsi="Times New Roman" w:cs="Times New Roman"/>
          <w:sz w:val="24"/>
          <w:szCs w:val="24"/>
        </w:rPr>
        <w:t xml:space="preserve">уровню </w:t>
      </w:r>
      <w:r w:rsidR="00C55C07" w:rsidRPr="005C7535">
        <w:rPr>
          <w:rFonts w:ascii="Times New Roman" w:hAnsi="Times New Roman" w:cs="Times New Roman"/>
          <w:sz w:val="24"/>
          <w:szCs w:val="24"/>
        </w:rPr>
        <w:t>202</w:t>
      </w:r>
      <w:r w:rsidR="00B11937" w:rsidRPr="005C7535">
        <w:rPr>
          <w:rFonts w:ascii="Times New Roman" w:hAnsi="Times New Roman" w:cs="Times New Roman"/>
          <w:sz w:val="24"/>
          <w:szCs w:val="24"/>
        </w:rPr>
        <w:t>5</w:t>
      </w:r>
      <w:r w:rsidR="00C55C07" w:rsidRPr="005C7535">
        <w:rPr>
          <w:rFonts w:ascii="Times New Roman" w:hAnsi="Times New Roman" w:cs="Times New Roman"/>
          <w:sz w:val="24"/>
          <w:szCs w:val="24"/>
        </w:rPr>
        <w:t xml:space="preserve"> год</w:t>
      </w:r>
      <w:r w:rsidR="005C7535" w:rsidRPr="005C7535">
        <w:rPr>
          <w:rFonts w:ascii="Times New Roman" w:hAnsi="Times New Roman" w:cs="Times New Roman"/>
          <w:sz w:val="24"/>
          <w:szCs w:val="24"/>
        </w:rPr>
        <w:t>а</w:t>
      </w:r>
      <w:r w:rsidR="00C55C07" w:rsidRPr="005C7535">
        <w:rPr>
          <w:rFonts w:ascii="Times New Roman" w:hAnsi="Times New Roman" w:cs="Times New Roman"/>
          <w:sz w:val="24"/>
          <w:szCs w:val="24"/>
        </w:rPr>
        <w:t>).</w:t>
      </w:r>
    </w:p>
    <w:p w:rsidR="00EF4B81" w:rsidRDefault="00EF4B81" w:rsidP="00C55C07">
      <w:pPr>
        <w:autoSpaceDE w:val="0"/>
        <w:autoSpaceDN w:val="0"/>
        <w:adjustRightInd w:val="0"/>
        <w:spacing w:after="0" w:line="240" w:lineRule="auto"/>
        <w:ind w:firstLine="708"/>
        <w:jc w:val="both"/>
        <w:rPr>
          <w:rFonts w:ascii="Times New Roman" w:hAnsi="Times New Roman"/>
          <w:sz w:val="24"/>
          <w:szCs w:val="24"/>
        </w:rPr>
      </w:pPr>
      <w:r w:rsidRPr="00F8093A">
        <w:rPr>
          <w:rFonts w:ascii="Times New Roman" w:hAnsi="Times New Roman"/>
          <w:sz w:val="24"/>
          <w:szCs w:val="24"/>
        </w:rPr>
        <w:t>Бюджетные ассигнования на</w:t>
      </w:r>
      <w:r w:rsidRPr="00D04400">
        <w:rPr>
          <w:rFonts w:ascii="Times New Roman" w:hAnsi="Times New Roman"/>
          <w:sz w:val="24"/>
          <w:szCs w:val="24"/>
        </w:rPr>
        <w:t xml:space="preserve"> финансовое обеспечение непрограммных направлений </w:t>
      </w:r>
      <w:r>
        <w:rPr>
          <w:rFonts w:ascii="Times New Roman" w:hAnsi="Times New Roman"/>
          <w:sz w:val="24"/>
          <w:szCs w:val="24"/>
        </w:rPr>
        <w:t>на 2024 год включают следующие расходы</w:t>
      </w:r>
      <w:r w:rsidRPr="004B3B0F">
        <w:rPr>
          <w:rFonts w:ascii="Times New Roman" w:hAnsi="Times New Roman"/>
          <w:sz w:val="24"/>
          <w:szCs w:val="24"/>
        </w:rPr>
        <w:t>:</w:t>
      </w:r>
    </w:p>
    <w:p w:rsidR="00EF4B81" w:rsidRDefault="00EF4B81" w:rsidP="00C55C0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на </w:t>
      </w:r>
      <w:r w:rsidRPr="008017A9">
        <w:rPr>
          <w:rFonts w:ascii="Times New Roman" w:hAnsi="Times New Roman"/>
          <w:sz w:val="24"/>
          <w:szCs w:val="24"/>
        </w:rPr>
        <w:t>реализаци</w:t>
      </w:r>
      <w:r>
        <w:rPr>
          <w:rFonts w:ascii="Times New Roman" w:hAnsi="Times New Roman"/>
          <w:sz w:val="24"/>
          <w:szCs w:val="24"/>
        </w:rPr>
        <w:t>ю</w:t>
      </w:r>
      <w:r w:rsidRPr="008017A9">
        <w:rPr>
          <w:rFonts w:ascii="Times New Roman" w:hAnsi="Times New Roman"/>
          <w:sz w:val="24"/>
          <w:szCs w:val="24"/>
        </w:rPr>
        <w:t xml:space="preserve"> </w:t>
      </w:r>
      <w:r>
        <w:rPr>
          <w:rFonts w:ascii="Times New Roman" w:hAnsi="Times New Roman"/>
          <w:sz w:val="24"/>
          <w:szCs w:val="24"/>
        </w:rPr>
        <w:t xml:space="preserve">полномочий (функций) </w:t>
      </w:r>
      <w:r w:rsidRPr="008017A9">
        <w:rPr>
          <w:rFonts w:ascii="Times New Roman" w:hAnsi="Times New Roman"/>
          <w:sz w:val="24"/>
          <w:szCs w:val="24"/>
        </w:rPr>
        <w:t>Воткинской городской Думы -</w:t>
      </w:r>
      <w:r>
        <w:rPr>
          <w:rFonts w:ascii="Times New Roman" w:hAnsi="Times New Roman"/>
          <w:sz w:val="24"/>
          <w:szCs w:val="24"/>
        </w:rPr>
        <w:t xml:space="preserve"> 8 864,2 тыс. руб.</w:t>
      </w:r>
      <w:r w:rsidRPr="008017A9">
        <w:rPr>
          <w:rFonts w:ascii="Times New Roman" w:hAnsi="Times New Roman"/>
          <w:sz w:val="24"/>
          <w:szCs w:val="24"/>
        </w:rPr>
        <w:t>,</w:t>
      </w:r>
    </w:p>
    <w:p w:rsidR="00EF4B81" w:rsidRDefault="00EF4B81" w:rsidP="00EF4B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8017A9">
        <w:rPr>
          <w:rFonts w:ascii="Times New Roman" w:hAnsi="Times New Roman"/>
          <w:sz w:val="24"/>
          <w:szCs w:val="24"/>
        </w:rPr>
        <w:t xml:space="preserve"> </w:t>
      </w:r>
      <w:r>
        <w:rPr>
          <w:rFonts w:ascii="Times New Roman" w:hAnsi="Times New Roman"/>
          <w:sz w:val="24"/>
          <w:szCs w:val="24"/>
        </w:rPr>
        <w:t xml:space="preserve">на </w:t>
      </w:r>
      <w:r w:rsidRPr="008017A9">
        <w:rPr>
          <w:rFonts w:ascii="Times New Roman" w:hAnsi="Times New Roman"/>
          <w:sz w:val="24"/>
          <w:szCs w:val="24"/>
        </w:rPr>
        <w:t>реализаци</w:t>
      </w:r>
      <w:r>
        <w:rPr>
          <w:rFonts w:ascii="Times New Roman" w:hAnsi="Times New Roman"/>
          <w:sz w:val="24"/>
          <w:szCs w:val="24"/>
        </w:rPr>
        <w:t>ю</w:t>
      </w:r>
      <w:r w:rsidRPr="008017A9">
        <w:rPr>
          <w:rFonts w:ascii="Times New Roman" w:hAnsi="Times New Roman"/>
          <w:sz w:val="24"/>
          <w:szCs w:val="24"/>
        </w:rPr>
        <w:t xml:space="preserve"> полномочий Контрольно-счетного управления</w:t>
      </w:r>
      <w:r>
        <w:rPr>
          <w:rFonts w:ascii="Times New Roman" w:hAnsi="Times New Roman"/>
          <w:sz w:val="24"/>
          <w:szCs w:val="24"/>
        </w:rPr>
        <w:t xml:space="preserve"> </w:t>
      </w:r>
      <w:r w:rsidRPr="008017A9">
        <w:rPr>
          <w:rFonts w:ascii="Times New Roman" w:hAnsi="Times New Roman"/>
          <w:sz w:val="24"/>
          <w:szCs w:val="24"/>
        </w:rPr>
        <w:t xml:space="preserve">- </w:t>
      </w:r>
      <w:r>
        <w:rPr>
          <w:rFonts w:ascii="Times New Roman" w:hAnsi="Times New Roman"/>
          <w:sz w:val="24"/>
          <w:szCs w:val="24"/>
        </w:rPr>
        <w:t>1 993,4 тыс. руб.,</w:t>
      </w:r>
    </w:p>
    <w:p w:rsidR="00EF4B81" w:rsidRDefault="00EF4B81" w:rsidP="00EF4B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w:t>
      </w:r>
      <w:r w:rsidRPr="008017A9">
        <w:rPr>
          <w:rFonts w:ascii="Times New Roman" w:hAnsi="Times New Roman"/>
          <w:sz w:val="24"/>
          <w:szCs w:val="24"/>
        </w:rPr>
        <w:t xml:space="preserve">резервного фонда - </w:t>
      </w:r>
      <w:r>
        <w:rPr>
          <w:rFonts w:ascii="Times New Roman" w:hAnsi="Times New Roman"/>
          <w:sz w:val="24"/>
          <w:szCs w:val="24"/>
        </w:rPr>
        <w:t>500 тыс. руб.</w:t>
      </w:r>
      <w:r w:rsidRPr="008017A9">
        <w:rPr>
          <w:rFonts w:ascii="Times New Roman" w:hAnsi="Times New Roman"/>
          <w:sz w:val="24"/>
          <w:szCs w:val="24"/>
        </w:rPr>
        <w:t>,</w:t>
      </w:r>
    </w:p>
    <w:p w:rsidR="00EF4B81" w:rsidRDefault="00EF4B81" w:rsidP="00EF4B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8017A9">
        <w:rPr>
          <w:rFonts w:ascii="Times New Roman" w:hAnsi="Times New Roman"/>
          <w:sz w:val="24"/>
          <w:szCs w:val="24"/>
        </w:rPr>
        <w:t xml:space="preserve"> уплат</w:t>
      </w:r>
      <w:r>
        <w:rPr>
          <w:rFonts w:ascii="Times New Roman" w:hAnsi="Times New Roman"/>
          <w:sz w:val="24"/>
          <w:szCs w:val="24"/>
        </w:rPr>
        <w:t>у</w:t>
      </w:r>
      <w:r w:rsidRPr="008017A9">
        <w:rPr>
          <w:rFonts w:ascii="Times New Roman" w:hAnsi="Times New Roman"/>
          <w:sz w:val="24"/>
          <w:szCs w:val="24"/>
        </w:rPr>
        <w:t xml:space="preserve"> взносов за членство в ассоциации муниципальных образований – </w:t>
      </w:r>
      <w:r w:rsidRPr="0030417B">
        <w:rPr>
          <w:rFonts w:ascii="Times New Roman" w:hAnsi="Times New Roman"/>
          <w:sz w:val="24"/>
          <w:szCs w:val="24"/>
        </w:rPr>
        <w:t>250</w:t>
      </w:r>
      <w:r>
        <w:rPr>
          <w:rFonts w:ascii="Times New Roman" w:hAnsi="Times New Roman"/>
          <w:sz w:val="24"/>
          <w:szCs w:val="24"/>
        </w:rPr>
        <w:t>,0 тыс. руб.</w:t>
      </w:r>
      <w:r w:rsidRPr="0030417B">
        <w:rPr>
          <w:rFonts w:ascii="Times New Roman" w:hAnsi="Times New Roman"/>
          <w:sz w:val="24"/>
          <w:szCs w:val="24"/>
        </w:rPr>
        <w:t xml:space="preserve">, </w:t>
      </w:r>
    </w:p>
    <w:p w:rsidR="00EF4B81" w:rsidRPr="00456CB0" w:rsidRDefault="00EF4B81" w:rsidP="00EF4B81">
      <w:pPr>
        <w:autoSpaceDE w:val="0"/>
        <w:autoSpaceDN w:val="0"/>
        <w:adjustRightInd w:val="0"/>
        <w:spacing w:after="0" w:line="240" w:lineRule="auto"/>
        <w:ind w:firstLine="709"/>
        <w:jc w:val="both"/>
        <w:rPr>
          <w:rFonts w:ascii="Times New Roman" w:hAnsi="Times New Roman"/>
          <w:sz w:val="24"/>
          <w:szCs w:val="24"/>
        </w:rPr>
      </w:pPr>
      <w:r w:rsidRPr="00456CB0">
        <w:rPr>
          <w:rFonts w:ascii="Times New Roman" w:hAnsi="Times New Roman"/>
          <w:sz w:val="24"/>
          <w:szCs w:val="24"/>
        </w:rPr>
        <w:t>- иные платежи - 297,1 тыс. рублей,</w:t>
      </w:r>
    </w:p>
    <w:p w:rsidR="00EF4B81" w:rsidRPr="00456CB0" w:rsidRDefault="00EF4B81" w:rsidP="00EF4B81">
      <w:pPr>
        <w:autoSpaceDE w:val="0"/>
        <w:autoSpaceDN w:val="0"/>
        <w:adjustRightInd w:val="0"/>
        <w:spacing w:after="0" w:line="240" w:lineRule="auto"/>
        <w:ind w:firstLine="709"/>
        <w:jc w:val="both"/>
        <w:rPr>
          <w:rFonts w:ascii="Times New Roman" w:hAnsi="Times New Roman" w:cs="Times New Roman"/>
          <w:sz w:val="24"/>
          <w:szCs w:val="24"/>
        </w:rPr>
      </w:pPr>
      <w:r w:rsidRPr="00456CB0">
        <w:rPr>
          <w:rFonts w:ascii="Times New Roman" w:hAnsi="Times New Roman"/>
          <w:sz w:val="24"/>
          <w:szCs w:val="24"/>
        </w:rPr>
        <w:t>- финансовое обеспечение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Удмуртской Республике - 49,8 тыс. рублей.</w:t>
      </w:r>
    </w:p>
    <w:p w:rsidR="00456CB0" w:rsidRPr="00456CB0" w:rsidRDefault="00456CB0" w:rsidP="00456CB0">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В составе расходов бюджета непрограм</w:t>
      </w:r>
      <w:r w:rsidR="009727BE">
        <w:rPr>
          <w:rFonts w:ascii="Times New Roman" w:hAnsi="Times New Roman" w:cs="Times New Roman"/>
          <w:sz w:val="24"/>
          <w:szCs w:val="24"/>
        </w:rPr>
        <w:t>м</w:t>
      </w:r>
      <w:r w:rsidRPr="00456CB0">
        <w:rPr>
          <w:rFonts w:ascii="Times New Roman" w:hAnsi="Times New Roman" w:cs="Times New Roman"/>
          <w:sz w:val="24"/>
          <w:szCs w:val="24"/>
        </w:rPr>
        <w:t xml:space="preserve">ного направления прогнозируется </w:t>
      </w:r>
      <w:r w:rsidRPr="00456CB0">
        <w:rPr>
          <w:rFonts w:ascii="Times New Roman" w:hAnsi="Times New Roman" w:cs="Times New Roman"/>
          <w:b/>
          <w:sz w:val="24"/>
          <w:szCs w:val="24"/>
        </w:rPr>
        <w:t>условно утвержденные расходы</w:t>
      </w:r>
      <w:r w:rsidRPr="00456CB0">
        <w:rPr>
          <w:rFonts w:ascii="Times New Roman" w:hAnsi="Times New Roman" w:cs="Times New Roman"/>
          <w:sz w:val="24"/>
          <w:szCs w:val="24"/>
        </w:rPr>
        <w:t xml:space="preserve"> на плановый период 2025-2026гг. в соответствии с требованиями ч. 3 ст. 184.1. БК РФ в объеме не менее 2,5% и 5%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456CB0" w:rsidRPr="00456CB0" w:rsidRDefault="00456CB0" w:rsidP="00456CB0">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 xml:space="preserve">на 2024 год 25 407,0 тыс. руб. (2,5%), </w:t>
      </w:r>
    </w:p>
    <w:p w:rsidR="00196E2F" w:rsidRPr="00C55C07" w:rsidRDefault="00456CB0" w:rsidP="0094053E">
      <w:pPr>
        <w:autoSpaceDE w:val="0"/>
        <w:autoSpaceDN w:val="0"/>
        <w:adjustRightInd w:val="0"/>
        <w:spacing w:after="0" w:line="240" w:lineRule="auto"/>
        <w:ind w:firstLine="539"/>
        <w:jc w:val="both"/>
        <w:rPr>
          <w:rFonts w:ascii="Times New Roman" w:hAnsi="Times New Roman" w:cs="Times New Roman"/>
          <w:sz w:val="24"/>
          <w:szCs w:val="24"/>
        </w:rPr>
      </w:pPr>
      <w:r w:rsidRPr="00456CB0">
        <w:rPr>
          <w:rFonts w:ascii="Times New Roman" w:hAnsi="Times New Roman" w:cs="Times New Roman"/>
          <w:sz w:val="24"/>
          <w:szCs w:val="24"/>
        </w:rPr>
        <w:t>на 2025 год – 49 631,0 тыс. руб. (5,0%).</w:t>
      </w:r>
    </w:p>
    <w:p w:rsidR="00C55C07" w:rsidRDefault="00C55C07" w:rsidP="00C67448">
      <w:pPr>
        <w:autoSpaceDE w:val="0"/>
        <w:autoSpaceDN w:val="0"/>
        <w:adjustRightInd w:val="0"/>
        <w:spacing w:after="0" w:line="240" w:lineRule="auto"/>
        <w:ind w:firstLine="708"/>
        <w:jc w:val="both"/>
        <w:rPr>
          <w:rFonts w:ascii="Times New Roman" w:hAnsi="Times New Roman" w:cs="Times New Roman"/>
          <w:sz w:val="24"/>
          <w:szCs w:val="24"/>
        </w:rPr>
      </w:pPr>
      <w:r w:rsidRPr="00C55C07">
        <w:rPr>
          <w:rFonts w:ascii="Times New Roman" w:hAnsi="Times New Roman" w:cs="Times New Roman"/>
          <w:sz w:val="24"/>
          <w:szCs w:val="24"/>
        </w:rPr>
        <w:t>В составе документов к проекту бюджета представлен</w:t>
      </w:r>
      <w:r w:rsidR="00F93561">
        <w:rPr>
          <w:rFonts w:ascii="Times New Roman" w:hAnsi="Times New Roman" w:cs="Times New Roman"/>
          <w:sz w:val="24"/>
          <w:szCs w:val="24"/>
        </w:rPr>
        <w:t>ы</w:t>
      </w:r>
      <w:r w:rsidR="003361DB">
        <w:rPr>
          <w:rFonts w:ascii="Times New Roman" w:hAnsi="Times New Roman" w:cs="Times New Roman"/>
          <w:sz w:val="24"/>
          <w:szCs w:val="24"/>
        </w:rPr>
        <w:t xml:space="preserve"> </w:t>
      </w:r>
      <w:r w:rsidRPr="00C55C07">
        <w:rPr>
          <w:rFonts w:ascii="Times New Roman" w:hAnsi="Times New Roman" w:cs="Times New Roman"/>
          <w:sz w:val="24"/>
          <w:szCs w:val="24"/>
        </w:rPr>
        <w:t>паспорта утвержденных муниципальных программ.</w:t>
      </w:r>
    </w:p>
    <w:p w:rsidR="0006434E" w:rsidRDefault="0006434E" w:rsidP="005C7535">
      <w:pPr>
        <w:autoSpaceDE w:val="0"/>
        <w:autoSpaceDN w:val="0"/>
        <w:adjustRightInd w:val="0"/>
        <w:spacing w:after="0" w:line="240" w:lineRule="auto"/>
        <w:jc w:val="both"/>
        <w:rPr>
          <w:rFonts w:ascii="Times New Roman" w:hAnsi="Times New Roman" w:cs="Times New Roman"/>
          <w:sz w:val="24"/>
          <w:szCs w:val="24"/>
        </w:rPr>
      </w:pPr>
    </w:p>
    <w:p w:rsidR="00914583" w:rsidRPr="007F51BA" w:rsidRDefault="00914583" w:rsidP="005D3259">
      <w:pPr>
        <w:spacing w:after="0" w:line="240" w:lineRule="auto"/>
        <w:ind w:firstLine="709"/>
        <w:jc w:val="center"/>
        <w:rPr>
          <w:rFonts w:ascii="Times New Roman" w:hAnsi="Times New Roman" w:cs="Times New Roman"/>
          <w:b/>
          <w:sz w:val="24"/>
          <w:szCs w:val="24"/>
          <w:u w:val="single"/>
        </w:rPr>
      </w:pPr>
      <w:r w:rsidRPr="007F51BA">
        <w:rPr>
          <w:rFonts w:ascii="Times New Roman" w:hAnsi="Times New Roman" w:cs="Times New Roman"/>
          <w:b/>
          <w:sz w:val="24"/>
          <w:szCs w:val="24"/>
          <w:u w:val="single"/>
        </w:rPr>
        <w:t>8.Анализ планирования средств муниципального дорожного фонда.</w:t>
      </w:r>
    </w:p>
    <w:p w:rsidR="0006434E" w:rsidRPr="00914583" w:rsidRDefault="0006434E" w:rsidP="005D325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xml:space="preserve">Проектом бюджета (статья 5) (приложения 15 и 16 к Проекту бюджета) объем бюджетных ассигнований </w:t>
      </w:r>
      <w:r w:rsidRPr="00914583">
        <w:rPr>
          <w:rFonts w:ascii="Times New Roman" w:eastAsia="Times New Roman" w:hAnsi="Times New Roman" w:cs="Times New Roman"/>
          <w:b/>
          <w:color w:val="000000"/>
          <w:sz w:val="24"/>
          <w:szCs w:val="24"/>
          <w:lang w:eastAsia="ru-RU"/>
        </w:rPr>
        <w:t xml:space="preserve">муниципального дорожного фонда </w:t>
      </w:r>
      <w:r w:rsidRPr="00914583">
        <w:rPr>
          <w:rFonts w:ascii="Times New Roman" w:eastAsia="Times New Roman" w:hAnsi="Times New Roman" w:cs="Times New Roman"/>
          <w:color w:val="000000"/>
          <w:sz w:val="24"/>
          <w:szCs w:val="24"/>
          <w:lang w:eastAsia="ru-RU"/>
        </w:rPr>
        <w:t>на 202</w:t>
      </w:r>
      <w:r w:rsidR="001B4596" w:rsidRPr="00914583">
        <w:rPr>
          <w:rFonts w:ascii="Times New Roman" w:eastAsia="Times New Roman" w:hAnsi="Times New Roman" w:cs="Times New Roman"/>
          <w:color w:val="000000"/>
          <w:sz w:val="24"/>
          <w:szCs w:val="24"/>
          <w:lang w:eastAsia="ru-RU"/>
        </w:rPr>
        <w:t>4</w:t>
      </w:r>
      <w:r w:rsidRPr="00914583">
        <w:rPr>
          <w:rFonts w:ascii="Times New Roman" w:eastAsia="Times New Roman" w:hAnsi="Times New Roman" w:cs="Times New Roman"/>
          <w:color w:val="000000"/>
          <w:sz w:val="24"/>
          <w:szCs w:val="24"/>
          <w:lang w:eastAsia="ru-RU"/>
        </w:rPr>
        <w:t>-202</w:t>
      </w:r>
      <w:r w:rsidR="001B4596" w:rsidRPr="00914583">
        <w:rPr>
          <w:rFonts w:ascii="Times New Roman" w:eastAsia="Times New Roman" w:hAnsi="Times New Roman" w:cs="Times New Roman"/>
          <w:color w:val="000000"/>
          <w:sz w:val="24"/>
          <w:szCs w:val="24"/>
          <w:lang w:eastAsia="ru-RU"/>
        </w:rPr>
        <w:t>6</w:t>
      </w:r>
      <w:r w:rsidRPr="00914583">
        <w:rPr>
          <w:rFonts w:ascii="Times New Roman" w:eastAsia="Times New Roman" w:hAnsi="Times New Roman" w:cs="Times New Roman"/>
          <w:color w:val="000000"/>
          <w:sz w:val="24"/>
          <w:szCs w:val="24"/>
          <w:lang w:eastAsia="ru-RU"/>
        </w:rPr>
        <w:t xml:space="preserve"> годы утвержден в следующих объемах:</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1B4596" w:rsidRPr="00914583">
        <w:rPr>
          <w:rFonts w:ascii="Times New Roman" w:eastAsia="Times New Roman" w:hAnsi="Times New Roman" w:cs="Times New Roman"/>
          <w:color w:val="000000"/>
          <w:sz w:val="24"/>
          <w:szCs w:val="24"/>
          <w:lang w:eastAsia="ru-RU"/>
        </w:rPr>
        <w:t>4</w:t>
      </w:r>
      <w:r w:rsidRPr="00914583">
        <w:rPr>
          <w:rFonts w:ascii="Times New Roman" w:eastAsia="Times New Roman" w:hAnsi="Times New Roman" w:cs="Times New Roman"/>
          <w:color w:val="000000"/>
          <w:sz w:val="24"/>
          <w:szCs w:val="24"/>
          <w:lang w:eastAsia="ru-RU"/>
        </w:rPr>
        <w:t xml:space="preserve"> год – </w:t>
      </w:r>
      <w:r w:rsidR="001B4596" w:rsidRPr="00914583">
        <w:rPr>
          <w:rFonts w:ascii="Times New Roman" w:eastAsia="Times New Roman" w:hAnsi="Times New Roman" w:cs="Times New Roman"/>
          <w:color w:val="000000"/>
          <w:sz w:val="24"/>
          <w:szCs w:val="24"/>
          <w:lang w:eastAsia="ru-RU"/>
        </w:rPr>
        <w:t>194 324</w:t>
      </w:r>
      <w:r w:rsidRPr="00914583">
        <w:rPr>
          <w:rFonts w:ascii="Times New Roman" w:eastAsia="Times New Roman" w:hAnsi="Times New Roman" w:cs="Times New Roman"/>
          <w:color w:val="000000"/>
          <w:sz w:val="24"/>
          <w:szCs w:val="24"/>
          <w:lang w:eastAsia="ru-RU"/>
        </w:rPr>
        <w:t>,0 тыс.руб.;</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1B4596" w:rsidRPr="00914583">
        <w:rPr>
          <w:rFonts w:ascii="Times New Roman" w:eastAsia="Times New Roman" w:hAnsi="Times New Roman" w:cs="Times New Roman"/>
          <w:color w:val="000000"/>
          <w:sz w:val="24"/>
          <w:szCs w:val="24"/>
          <w:lang w:eastAsia="ru-RU"/>
        </w:rPr>
        <w:t>5</w:t>
      </w:r>
      <w:r w:rsidRPr="00914583">
        <w:rPr>
          <w:rFonts w:ascii="Times New Roman" w:eastAsia="Times New Roman" w:hAnsi="Times New Roman" w:cs="Times New Roman"/>
          <w:color w:val="000000"/>
          <w:sz w:val="24"/>
          <w:szCs w:val="24"/>
          <w:lang w:eastAsia="ru-RU"/>
        </w:rPr>
        <w:t xml:space="preserve"> год – </w:t>
      </w:r>
      <w:r w:rsidR="001B4596" w:rsidRPr="00914583">
        <w:rPr>
          <w:rFonts w:ascii="Times New Roman" w:eastAsia="Times New Roman" w:hAnsi="Times New Roman" w:cs="Times New Roman"/>
          <w:color w:val="000000"/>
          <w:sz w:val="24"/>
          <w:szCs w:val="24"/>
          <w:lang w:eastAsia="ru-RU"/>
        </w:rPr>
        <w:t>294 421,2</w:t>
      </w:r>
      <w:r w:rsidRPr="00914583">
        <w:rPr>
          <w:rFonts w:ascii="Times New Roman" w:eastAsia="Times New Roman" w:hAnsi="Times New Roman" w:cs="Times New Roman"/>
          <w:color w:val="000000"/>
          <w:sz w:val="24"/>
          <w:szCs w:val="24"/>
          <w:lang w:eastAsia="ru-RU"/>
        </w:rPr>
        <w:t xml:space="preserve"> тыс.руб.;</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- 202</w:t>
      </w:r>
      <w:r w:rsidR="001B4596" w:rsidRPr="00914583">
        <w:rPr>
          <w:rFonts w:ascii="Times New Roman" w:eastAsia="Times New Roman" w:hAnsi="Times New Roman" w:cs="Times New Roman"/>
          <w:color w:val="000000"/>
          <w:sz w:val="24"/>
          <w:szCs w:val="24"/>
          <w:lang w:eastAsia="ru-RU"/>
        </w:rPr>
        <w:t>6</w:t>
      </w:r>
      <w:r w:rsidRPr="00914583">
        <w:rPr>
          <w:rFonts w:ascii="Times New Roman" w:eastAsia="Times New Roman" w:hAnsi="Times New Roman" w:cs="Times New Roman"/>
          <w:color w:val="000000"/>
          <w:sz w:val="24"/>
          <w:szCs w:val="24"/>
          <w:lang w:eastAsia="ru-RU"/>
        </w:rPr>
        <w:t xml:space="preserve"> год – </w:t>
      </w:r>
      <w:r w:rsidR="001B4596" w:rsidRPr="00914583">
        <w:rPr>
          <w:rFonts w:ascii="Times New Roman" w:eastAsia="Times New Roman" w:hAnsi="Times New Roman" w:cs="Times New Roman"/>
          <w:color w:val="000000"/>
          <w:sz w:val="24"/>
          <w:szCs w:val="24"/>
          <w:lang w:eastAsia="ru-RU"/>
        </w:rPr>
        <w:t>294 421,2</w:t>
      </w:r>
      <w:r w:rsidRPr="00914583">
        <w:rPr>
          <w:rFonts w:ascii="Times New Roman" w:eastAsia="Times New Roman" w:hAnsi="Times New Roman" w:cs="Times New Roman"/>
          <w:color w:val="000000"/>
          <w:sz w:val="24"/>
          <w:szCs w:val="24"/>
          <w:lang w:eastAsia="ru-RU"/>
        </w:rPr>
        <w:t xml:space="preserve"> тыс.руб.</w:t>
      </w:r>
    </w:p>
    <w:p w:rsidR="0006434E" w:rsidRPr="00914583" w:rsidRDefault="0006434E" w:rsidP="0006434E">
      <w:pPr>
        <w:autoSpaceDE w:val="0"/>
        <w:autoSpaceDN w:val="0"/>
        <w:adjustRightInd w:val="0"/>
        <w:spacing w:after="0" w:line="240" w:lineRule="auto"/>
        <w:ind w:firstLine="540"/>
        <w:jc w:val="both"/>
        <w:rPr>
          <w:rFonts w:ascii="Times New Roman" w:hAnsi="Times New Roman" w:cs="Times New Roman"/>
          <w:sz w:val="24"/>
          <w:szCs w:val="24"/>
        </w:rPr>
      </w:pPr>
      <w:r w:rsidRPr="00914583">
        <w:rPr>
          <w:rFonts w:ascii="Times New Roman" w:hAnsi="Times New Roman" w:cs="Times New Roman"/>
          <w:sz w:val="24"/>
          <w:szCs w:val="24"/>
        </w:rPr>
        <w:t>Доходы и расходы дорожного фонда на 202</w:t>
      </w:r>
      <w:r w:rsidR="001B4596" w:rsidRPr="00914583">
        <w:rPr>
          <w:rFonts w:ascii="Times New Roman" w:hAnsi="Times New Roman" w:cs="Times New Roman"/>
          <w:sz w:val="24"/>
          <w:szCs w:val="24"/>
        </w:rPr>
        <w:t>4</w:t>
      </w:r>
      <w:r w:rsidRPr="00914583">
        <w:rPr>
          <w:rFonts w:ascii="Times New Roman" w:hAnsi="Times New Roman" w:cs="Times New Roman"/>
          <w:sz w:val="24"/>
          <w:szCs w:val="24"/>
        </w:rPr>
        <w:t xml:space="preserve"> год </w:t>
      </w:r>
      <w:r w:rsidR="001B4596" w:rsidRPr="00914583">
        <w:rPr>
          <w:rFonts w:ascii="Times New Roman" w:hAnsi="Times New Roman" w:cs="Times New Roman"/>
          <w:sz w:val="24"/>
          <w:szCs w:val="24"/>
        </w:rPr>
        <w:t>сформированы с увеличением на 22,1</w:t>
      </w:r>
      <w:r w:rsidRPr="00914583">
        <w:rPr>
          <w:rFonts w:ascii="Times New Roman" w:hAnsi="Times New Roman" w:cs="Times New Roman"/>
          <w:sz w:val="24"/>
          <w:szCs w:val="24"/>
        </w:rPr>
        <w:t>% к первоначально утверждённым показателям 202</w:t>
      </w:r>
      <w:r w:rsidR="001B4596" w:rsidRPr="00914583">
        <w:rPr>
          <w:rFonts w:ascii="Times New Roman" w:hAnsi="Times New Roman" w:cs="Times New Roman"/>
          <w:sz w:val="24"/>
          <w:szCs w:val="24"/>
        </w:rPr>
        <w:t>3</w:t>
      </w:r>
      <w:r w:rsidRPr="00914583">
        <w:rPr>
          <w:rFonts w:ascii="Times New Roman" w:hAnsi="Times New Roman" w:cs="Times New Roman"/>
          <w:sz w:val="24"/>
          <w:szCs w:val="24"/>
        </w:rPr>
        <w:t xml:space="preserve"> года</w:t>
      </w:r>
      <w:r w:rsidR="001B4596" w:rsidRPr="00914583">
        <w:rPr>
          <w:rFonts w:ascii="Times New Roman" w:hAnsi="Times New Roman" w:cs="Times New Roman"/>
          <w:sz w:val="24"/>
          <w:szCs w:val="24"/>
        </w:rPr>
        <w:t xml:space="preserve"> (159 094,5 тыс.руб.)</w:t>
      </w:r>
      <w:r w:rsidRPr="00914583">
        <w:rPr>
          <w:rFonts w:ascii="Times New Roman" w:hAnsi="Times New Roman" w:cs="Times New Roman"/>
          <w:sz w:val="24"/>
          <w:szCs w:val="24"/>
        </w:rPr>
        <w:t>.</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hAnsi="Times New Roman" w:cs="Times New Roman"/>
          <w:sz w:val="24"/>
          <w:szCs w:val="24"/>
        </w:rPr>
        <w:t>Объем бюджетных ассигнований дорожного фонда на 202</w:t>
      </w:r>
      <w:r w:rsidR="001B4596" w:rsidRPr="00914583">
        <w:rPr>
          <w:rFonts w:ascii="Times New Roman" w:hAnsi="Times New Roman" w:cs="Times New Roman"/>
          <w:sz w:val="24"/>
          <w:szCs w:val="24"/>
        </w:rPr>
        <w:t>4</w:t>
      </w:r>
      <w:r w:rsidRPr="00914583">
        <w:rPr>
          <w:rFonts w:ascii="Times New Roman" w:hAnsi="Times New Roman" w:cs="Times New Roman"/>
          <w:sz w:val="24"/>
          <w:szCs w:val="24"/>
        </w:rPr>
        <w:t xml:space="preserve"> год и на плановый период 202</w:t>
      </w:r>
      <w:r w:rsidR="001B4596" w:rsidRPr="00914583">
        <w:rPr>
          <w:rFonts w:ascii="Times New Roman" w:hAnsi="Times New Roman" w:cs="Times New Roman"/>
          <w:sz w:val="24"/>
          <w:szCs w:val="24"/>
        </w:rPr>
        <w:t>5</w:t>
      </w:r>
      <w:r w:rsidRPr="00914583">
        <w:rPr>
          <w:rFonts w:ascii="Times New Roman" w:hAnsi="Times New Roman" w:cs="Times New Roman"/>
          <w:sz w:val="24"/>
          <w:szCs w:val="24"/>
        </w:rPr>
        <w:t xml:space="preserve"> и 202</w:t>
      </w:r>
      <w:r w:rsidR="001B4596" w:rsidRPr="00914583">
        <w:rPr>
          <w:rFonts w:ascii="Times New Roman" w:hAnsi="Times New Roman" w:cs="Times New Roman"/>
          <w:sz w:val="24"/>
          <w:szCs w:val="24"/>
        </w:rPr>
        <w:t>6</w:t>
      </w:r>
      <w:r w:rsidRPr="00914583">
        <w:rPr>
          <w:rFonts w:ascii="Times New Roman" w:hAnsi="Times New Roman" w:cs="Times New Roman"/>
          <w:sz w:val="24"/>
          <w:szCs w:val="24"/>
        </w:rPr>
        <w:t xml:space="preserve"> годов запланирован за счет источников формирования дорожного фонда, которые включают</w:t>
      </w:r>
      <w:r w:rsidRPr="00914583">
        <w:rPr>
          <w:rFonts w:ascii="Times New Roman" w:eastAsia="Times New Roman" w:hAnsi="Times New Roman" w:cs="Times New Roman"/>
          <w:color w:val="000000"/>
          <w:sz w:val="24"/>
          <w:szCs w:val="24"/>
          <w:lang w:eastAsia="ru-RU"/>
        </w:rPr>
        <w:t xml:space="preserve"> акцизы, собственные средства и субсидии из бюджета Удмуртской Республики. </w:t>
      </w:r>
    </w:p>
    <w:p w:rsidR="007F51BA" w:rsidRPr="0094053E" w:rsidRDefault="0006434E"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На 202</w:t>
      </w:r>
      <w:r w:rsidR="001B4596" w:rsidRPr="0094053E">
        <w:rPr>
          <w:rFonts w:ascii="Times New Roman" w:eastAsia="Times New Roman" w:hAnsi="Times New Roman" w:cs="Times New Roman"/>
          <w:sz w:val="24"/>
          <w:szCs w:val="24"/>
          <w:lang w:eastAsia="ru-RU"/>
        </w:rPr>
        <w:t>4</w:t>
      </w:r>
      <w:r w:rsidRPr="0094053E">
        <w:rPr>
          <w:rFonts w:ascii="Times New Roman" w:eastAsia="Times New Roman" w:hAnsi="Times New Roman" w:cs="Times New Roman"/>
          <w:sz w:val="24"/>
          <w:szCs w:val="24"/>
          <w:lang w:eastAsia="ru-RU"/>
        </w:rPr>
        <w:t xml:space="preserve"> год источниками формирования запланированы</w:t>
      </w:r>
      <w:r w:rsidR="007F51BA" w:rsidRPr="0094053E">
        <w:rPr>
          <w:rFonts w:ascii="Times New Roman" w:eastAsia="Times New Roman" w:hAnsi="Times New Roman" w:cs="Times New Roman"/>
          <w:sz w:val="24"/>
          <w:szCs w:val="24"/>
          <w:lang w:eastAsia="ru-RU"/>
        </w:rPr>
        <w:t>:</w:t>
      </w:r>
    </w:p>
    <w:p w:rsidR="007F51BA"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акцизы в сумме </w:t>
      </w:r>
      <w:r w:rsidRPr="0094053E">
        <w:rPr>
          <w:rFonts w:ascii="Times New Roman" w:eastAsia="Times New Roman" w:hAnsi="Times New Roman" w:cs="Times New Roman"/>
          <w:sz w:val="24"/>
          <w:szCs w:val="24"/>
          <w:lang w:eastAsia="ru-RU"/>
        </w:rPr>
        <w:t>23 120</w:t>
      </w:r>
      <w:r w:rsidR="005D3259" w:rsidRPr="0094053E">
        <w:rPr>
          <w:rFonts w:ascii="Times New Roman" w:eastAsia="Times New Roman" w:hAnsi="Times New Roman" w:cs="Times New Roman"/>
          <w:sz w:val="24"/>
          <w:szCs w:val="24"/>
          <w:lang w:eastAsia="ru-RU"/>
        </w:rPr>
        <w:t>,0 тыс.руб.;</w:t>
      </w:r>
    </w:p>
    <w:p w:rsidR="007F51BA"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субсидия из бюджета Удмуртской республики на развитие сети автомобильных дорог в сумме </w:t>
      </w:r>
      <w:r w:rsidRPr="0094053E">
        <w:rPr>
          <w:rFonts w:ascii="Times New Roman" w:eastAsia="Times New Roman" w:hAnsi="Times New Roman" w:cs="Times New Roman"/>
          <w:sz w:val="24"/>
          <w:szCs w:val="24"/>
          <w:lang w:eastAsia="ru-RU"/>
        </w:rPr>
        <w:t>53 531,0</w:t>
      </w:r>
      <w:r w:rsidR="005D3259" w:rsidRPr="0094053E">
        <w:rPr>
          <w:rFonts w:ascii="Times New Roman" w:eastAsia="Times New Roman" w:hAnsi="Times New Roman" w:cs="Times New Roman"/>
          <w:sz w:val="24"/>
          <w:szCs w:val="24"/>
          <w:lang w:eastAsia="ru-RU"/>
        </w:rPr>
        <w:t xml:space="preserve"> тыс.руб.;</w:t>
      </w:r>
    </w:p>
    <w:p w:rsidR="002425D0" w:rsidRPr="0094053E" w:rsidRDefault="002425D0"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субсидия из бюджета Удмуртской республики на</w:t>
      </w:r>
      <w:r w:rsidR="005D3259" w:rsidRPr="0094053E">
        <w:rPr>
          <w:rFonts w:ascii="Times New Roman" w:eastAsia="Times New Roman" w:hAnsi="Times New Roman" w:cs="Times New Roman"/>
          <w:sz w:val="24"/>
          <w:szCs w:val="24"/>
          <w:lang w:eastAsia="ru-RU"/>
        </w:rPr>
        <w:t xml:space="preserve"> содержание автомобильных дорог в сумме 1 233,0тыс.руб.;</w:t>
      </w:r>
    </w:p>
    <w:p w:rsidR="0006434E" w:rsidRPr="0094053E" w:rsidRDefault="007F51BA"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w:t>
      </w:r>
      <w:r w:rsidR="0006434E" w:rsidRPr="0094053E">
        <w:rPr>
          <w:rFonts w:ascii="Times New Roman" w:eastAsia="Times New Roman" w:hAnsi="Times New Roman" w:cs="Times New Roman"/>
          <w:sz w:val="24"/>
          <w:szCs w:val="24"/>
          <w:lang w:eastAsia="ru-RU"/>
        </w:rPr>
        <w:t xml:space="preserve"> </w:t>
      </w:r>
      <w:r w:rsidRPr="0094053E">
        <w:rPr>
          <w:rFonts w:ascii="Times New Roman" w:eastAsia="Times New Roman" w:hAnsi="Times New Roman" w:cs="Times New Roman"/>
          <w:sz w:val="24"/>
          <w:szCs w:val="24"/>
          <w:lang w:eastAsia="ru-RU"/>
        </w:rPr>
        <w:t>межбюджетные трансферты</w:t>
      </w:r>
      <w:r w:rsidR="0006434E" w:rsidRPr="0094053E">
        <w:rPr>
          <w:rFonts w:ascii="Times New Roman" w:eastAsia="Times New Roman" w:hAnsi="Times New Roman" w:cs="Times New Roman"/>
          <w:sz w:val="24"/>
          <w:szCs w:val="24"/>
          <w:lang w:eastAsia="ru-RU"/>
        </w:rPr>
        <w:t xml:space="preserve"> </w:t>
      </w:r>
      <w:r w:rsidR="002425D0" w:rsidRPr="0094053E">
        <w:rPr>
          <w:rFonts w:ascii="Times New Roman" w:eastAsia="Times New Roman" w:hAnsi="Times New Roman" w:cs="Times New Roman"/>
          <w:sz w:val="24"/>
          <w:szCs w:val="24"/>
          <w:lang w:eastAsia="ru-RU"/>
        </w:rPr>
        <w:t>на</w:t>
      </w:r>
      <w:r w:rsidR="002425D0" w:rsidRPr="0094053E">
        <w:rPr>
          <w:rFonts w:ascii="Times New Roman" w:hAnsi="Times New Roman" w:cs="Times New Roman"/>
          <w:sz w:val="24"/>
          <w:szCs w:val="24"/>
          <w:shd w:val="clear" w:color="auto" w:fill="FFFFFF"/>
        </w:rPr>
        <w:t xml:space="preserve"> проект «</w:t>
      </w:r>
      <w:r w:rsidR="002425D0" w:rsidRPr="0094053E">
        <w:rPr>
          <w:rStyle w:val="af9"/>
          <w:rFonts w:ascii="Times New Roman" w:hAnsi="Times New Roman" w:cs="Times New Roman"/>
          <w:bCs/>
          <w:i w:val="0"/>
          <w:iCs w:val="0"/>
          <w:sz w:val="24"/>
          <w:szCs w:val="24"/>
          <w:shd w:val="clear" w:color="auto" w:fill="FFFFFF"/>
        </w:rPr>
        <w:t>Безопасные и качественные дороги</w:t>
      </w:r>
      <w:r w:rsidR="002425D0" w:rsidRPr="0094053E">
        <w:rPr>
          <w:rFonts w:ascii="Times New Roman" w:hAnsi="Times New Roman" w:cs="Times New Roman"/>
          <w:sz w:val="24"/>
          <w:szCs w:val="24"/>
          <w:shd w:val="clear" w:color="auto" w:fill="FFFFFF"/>
        </w:rPr>
        <w:t xml:space="preserve">» </w:t>
      </w:r>
      <w:r w:rsidR="0006434E" w:rsidRPr="0094053E">
        <w:rPr>
          <w:rFonts w:ascii="Times New Roman" w:eastAsia="Times New Roman" w:hAnsi="Times New Roman" w:cs="Times New Roman"/>
          <w:sz w:val="24"/>
          <w:szCs w:val="24"/>
          <w:lang w:eastAsia="ru-RU"/>
        </w:rPr>
        <w:t xml:space="preserve">– </w:t>
      </w:r>
      <w:r w:rsidR="002425D0" w:rsidRPr="0094053E">
        <w:rPr>
          <w:rFonts w:ascii="Times New Roman" w:eastAsia="Times New Roman" w:hAnsi="Times New Roman" w:cs="Times New Roman"/>
          <w:sz w:val="24"/>
          <w:szCs w:val="24"/>
          <w:lang w:eastAsia="ru-RU"/>
        </w:rPr>
        <w:t>115 000,0</w:t>
      </w:r>
      <w:r w:rsidR="0006434E" w:rsidRPr="0094053E">
        <w:rPr>
          <w:rFonts w:ascii="Times New Roman" w:eastAsia="Times New Roman" w:hAnsi="Times New Roman" w:cs="Times New Roman"/>
          <w:sz w:val="24"/>
          <w:szCs w:val="24"/>
          <w:lang w:eastAsia="ru-RU"/>
        </w:rPr>
        <w:t xml:space="preserve"> тыс.руб.</w:t>
      </w:r>
      <w:r w:rsidR="002425D0" w:rsidRPr="0094053E">
        <w:rPr>
          <w:rFonts w:ascii="Times New Roman" w:eastAsia="Times New Roman" w:hAnsi="Times New Roman" w:cs="Times New Roman"/>
          <w:sz w:val="24"/>
          <w:szCs w:val="24"/>
          <w:lang w:eastAsia="ru-RU"/>
        </w:rPr>
        <w:t>;</w:t>
      </w:r>
    </w:p>
    <w:p w:rsidR="002425D0" w:rsidRPr="0094053E" w:rsidRDefault="002425D0" w:rsidP="0006434E">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053E">
        <w:rPr>
          <w:rFonts w:ascii="Times New Roman" w:eastAsia="Times New Roman" w:hAnsi="Times New Roman" w:cs="Times New Roman"/>
          <w:sz w:val="24"/>
          <w:szCs w:val="24"/>
          <w:lang w:eastAsia="ru-RU"/>
        </w:rPr>
        <w:t xml:space="preserve">- </w:t>
      </w:r>
      <w:r w:rsidR="005D3259" w:rsidRPr="0094053E">
        <w:rPr>
          <w:rFonts w:ascii="Times New Roman" w:eastAsia="Times New Roman" w:hAnsi="Times New Roman" w:cs="Times New Roman"/>
          <w:sz w:val="24"/>
          <w:szCs w:val="24"/>
          <w:lang w:eastAsia="ru-RU"/>
        </w:rPr>
        <w:t>иные доходы – 1440,0 тыс.руб.</w:t>
      </w:r>
    </w:p>
    <w:p w:rsidR="0006434E" w:rsidRPr="00914583" w:rsidRDefault="0006434E" w:rsidP="0006434E">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14583">
        <w:rPr>
          <w:rFonts w:ascii="Times New Roman" w:eastAsia="Times New Roman" w:hAnsi="Times New Roman" w:cs="Times New Roman"/>
          <w:color w:val="000000"/>
          <w:sz w:val="24"/>
          <w:szCs w:val="24"/>
          <w:lang w:eastAsia="ru-RU"/>
        </w:rPr>
        <w:t>Направление средств дорожного фонда предусмотрено на реализацию муниципальной программы «Содержание и развитие городского хозяйства на 2020-202</w:t>
      </w:r>
      <w:r w:rsidR="00914583" w:rsidRPr="00914583">
        <w:rPr>
          <w:rFonts w:ascii="Times New Roman" w:eastAsia="Times New Roman" w:hAnsi="Times New Roman" w:cs="Times New Roman"/>
          <w:color w:val="000000"/>
          <w:sz w:val="24"/>
          <w:szCs w:val="24"/>
          <w:lang w:eastAsia="ru-RU"/>
        </w:rPr>
        <w:t>6</w:t>
      </w:r>
      <w:r w:rsidRPr="00914583">
        <w:rPr>
          <w:rFonts w:ascii="Times New Roman" w:eastAsia="Times New Roman" w:hAnsi="Times New Roman" w:cs="Times New Roman"/>
          <w:color w:val="000000"/>
          <w:sz w:val="24"/>
          <w:szCs w:val="24"/>
          <w:lang w:eastAsia="ru-RU"/>
        </w:rPr>
        <w:t xml:space="preserve"> годы» (Подпрограмма "Развитие транспортной системы (организация транспортного обслуживания населения, развитие дорожного хозяйства)").</w:t>
      </w:r>
    </w:p>
    <w:p w:rsidR="0006434E" w:rsidRPr="00E66BA9" w:rsidRDefault="0006434E" w:rsidP="0006434E">
      <w:pPr>
        <w:autoSpaceDE w:val="0"/>
        <w:autoSpaceDN w:val="0"/>
        <w:adjustRightInd w:val="0"/>
        <w:spacing w:after="0" w:line="240" w:lineRule="auto"/>
        <w:ind w:firstLine="540"/>
        <w:jc w:val="both"/>
        <w:rPr>
          <w:rFonts w:ascii="Times New Roman" w:hAnsi="Times New Roman" w:cs="Times New Roman"/>
          <w:sz w:val="24"/>
          <w:szCs w:val="24"/>
        </w:rPr>
      </w:pPr>
      <w:r w:rsidRPr="00914583">
        <w:rPr>
          <w:rFonts w:ascii="Times New Roman" w:hAnsi="Times New Roman" w:cs="Times New Roman"/>
          <w:sz w:val="24"/>
          <w:szCs w:val="24"/>
        </w:rPr>
        <w:t>Порядок формирования и использования бюджетных ассигнований муниципального дорожного фонда МО «Город Воткинск» утвержден решением Воткинской городской Думы от 27.11.2013 N 323 (ред. от 27.09.2017) "О дорожном фонде муниципального образования "Город Воткинск" (вместе с "Положением о дорожном фонде муниципального образования "Город Воткинск"), в соответствии с требованиями ст. 179.4 БК РФ.</w:t>
      </w:r>
    </w:p>
    <w:p w:rsidR="0006434E" w:rsidRDefault="0006434E" w:rsidP="0006434E">
      <w:pPr>
        <w:autoSpaceDE w:val="0"/>
        <w:autoSpaceDN w:val="0"/>
        <w:adjustRightInd w:val="0"/>
        <w:spacing w:after="0" w:line="240" w:lineRule="auto"/>
        <w:ind w:firstLine="539"/>
        <w:jc w:val="both"/>
        <w:rPr>
          <w:rFonts w:ascii="Times New Roman" w:hAnsi="Times New Roman" w:cs="Times New Roman"/>
          <w:sz w:val="24"/>
          <w:szCs w:val="24"/>
        </w:rPr>
      </w:pPr>
    </w:p>
    <w:p w:rsidR="005D3259" w:rsidRPr="005D3259" w:rsidRDefault="005D3259" w:rsidP="005D3259">
      <w:pPr>
        <w:autoSpaceDE w:val="0"/>
        <w:autoSpaceDN w:val="0"/>
        <w:adjustRightInd w:val="0"/>
        <w:spacing w:after="0" w:line="240" w:lineRule="auto"/>
        <w:ind w:firstLine="539"/>
        <w:jc w:val="center"/>
        <w:rPr>
          <w:rFonts w:ascii="Times New Roman" w:hAnsi="Times New Roman" w:cs="Times New Roman"/>
          <w:sz w:val="24"/>
          <w:szCs w:val="24"/>
          <w:u w:val="single"/>
        </w:rPr>
      </w:pPr>
      <w:r>
        <w:rPr>
          <w:rFonts w:ascii="Times New Roman" w:hAnsi="Times New Roman" w:cs="Times New Roman"/>
          <w:b/>
          <w:sz w:val="24"/>
          <w:szCs w:val="24"/>
          <w:u w:val="single"/>
        </w:rPr>
        <w:lastRenderedPageBreak/>
        <w:t xml:space="preserve">9. </w:t>
      </w:r>
      <w:r w:rsidRPr="005D3259">
        <w:rPr>
          <w:rFonts w:ascii="Times New Roman" w:hAnsi="Times New Roman" w:cs="Times New Roman"/>
          <w:b/>
          <w:sz w:val="24"/>
          <w:szCs w:val="24"/>
          <w:u w:val="single"/>
        </w:rPr>
        <w:t>Анализ планирования государственных полномочий Российской Федерации Удмуртской республики, переданных в установленном порядке городу Воткинску</w:t>
      </w:r>
    </w:p>
    <w:p w:rsidR="0006434E" w:rsidRPr="005D3259" w:rsidRDefault="0006434E" w:rsidP="0006434E">
      <w:pPr>
        <w:pStyle w:val="ConsPlusNormal"/>
        <w:ind w:firstLine="539"/>
        <w:jc w:val="both"/>
      </w:pPr>
      <w:r w:rsidRPr="005D3259">
        <w:t xml:space="preserve">Общий объем бюджетных ассигнований, которые планируется направить на </w:t>
      </w:r>
      <w:r w:rsidRPr="005D3259">
        <w:rPr>
          <w:b/>
        </w:rPr>
        <w:t>обеспечение публичных нормативных обязательств</w:t>
      </w:r>
      <w:r w:rsidRPr="005D3259">
        <w:t xml:space="preserve"> на 202</w:t>
      </w:r>
      <w:r w:rsidR="001B4596" w:rsidRPr="005D3259">
        <w:t>4</w:t>
      </w:r>
      <w:r w:rsidRPr="005D3259">
        <w:t xml:space="preserve"> год и плановый период 202</w:t>
      </w:r>
      <w:r w:rsidR="001B4596" w:rsidRPr="005D3259">
        <w:t>5</w:t>
      </w:r>
      <w:r w:rsidRPr="005D3259">
        <w:t>-202</w:t>
      </w:r>
      <w:r w:rsidR="001B4596" w:rsidRPr="005D3259">
        <w:t>6</w:t>
      </w:r>
      <w:r w:rsidRPr="005D3259">
        <w:t xml:space="preserve"> годов (п.п. 4, 5 ст. 3 проекта решения о бюджете, приложения 13, 14), составляет:</w:t>
      </w:r>
    </w:p>
    <w:p w:rsidR="0006434E" w:rsidRPr="005D3259" w:rsidRDefault="0006434E" w:rsidP="0006434E">
      <w:pPr>
        <w:pStyle w:val="ConsPlusNormal"/>
        <w:ind w:firstLine="539"/>
        <w:jc w:val="both"/>
      </w:pPr>
      <w:r w:rsidRPr="005D3259">
        <w:t>- 202</w:t>
      </w:r>
      <w:r w:rsidR="001B4596" w:rsidRPr="005D3259">
        <w:t>4</w:t>
      </w:r>
      <w:r w:rsidRPr="005D3259">
        <w:t xml:space="preserve"> год -  3 3</w:t>
      </w:r>
      <w:r w:rsidR="001B4596" w:rsidRPr="005D3259">
        <w:t>20</w:t>
      </w:r>
      <w:r w:rsidRPr="005D3259">
        <w:t>,</w:t>
      </w:r>
      <w:r w:rsidR="001B4596" w:rsidRPr="005D3259">
        <w:t>5</w:t>
      </w:r>
      <w:r w:rsidRPr="005D3259">
        <w:t xml:space="preserve"> тыс.руб.;</w:t>
      </w:r>
    </w:p>
    <w:p w:rsidR="0006434E" w:rsidRPr="005D3259" w:rsidRDefault="0006434E" w:rsidP="0006434E">
      <w:pPr>
        <w:pStyle w:val="ConsPlusNormal"/>
        <w:ind w:firstLine="539"/>
        <w:jc w:val="both"/>
      </w:pPr>
      <w:r w:rsidRPr="005D3259">
        <w:t>- 202</w:t>
      </w:r>
      <w:r w:rsidR="001B4596" w:rsidRPr="005D3259">
        <w:t>5 год – 3 320</w:t>
      </w:r>
      <w:r w:rsidRPr="005D3259">
        <w:t>,5 тыс.руб.;</w:t>
      </w:r>
    </w:p>
    <w:p w:rsidR="0006434E" w:rsidRPr="005D3259" w:rsidRDefault="0006434E" w:rsidP="0006434E">
      <w:pPr>
        <w:pStyle w:val="ConsPlusNormal"/>
        <w:ind w:firstLine="539"/>
        <w:jc w:val="both"/>
      </w:pPr>
      <w:r w:rsidRPr="005D3259">
        <w:t>- 202</w:t>
      </w:r>
      <w:r w:rsidR="001B4596" w:rsidRPr="005D3259">
        <w:t>6</w:t>
      </w:r>
      <w:r w:rsidRPr="005D3259">
        <w:t xml:space="preserve"> год – 3 </w:t>
      </w:r>
      <w:r w:rsidR="001B4596" w:rsidRPr="005D3259">
        <w:t>320</w:t>
      </w:r>
      <w:r w:rsidRPr="005D3259">
        <w:t>,5 тыс.руб.</w:t>
      </w:r>
    </w:p>
    <w:p w:rsidR="0006434E" w:rsidRPr="005D3259" w:rsidRDefault="0006434E" w:rsidP="0006434E">
      <w:pPr>
        <w:pStyle w:val="ConsPlusNormal"/>
        <w:ind w:firstLine="539"/>
        <w:jc w:val="both"/>
      </w:pPr>
      <w:r w:rsidRPr="005D3259">
        <w:t>Каждому публичному нормативному обязательству присвоены уникальные коды целевых статей расходов в соответствии с п. 4 ст. 21 БК РФ.</w:t>
      </w:r>
    </w:p>
    <w:p w:rsidR="0006434E" w:rsidRPr="0094053E" w:rsidRDefault="0006434E" w:rsidP="0006434E">
      <w:pPr>
        <w:pStyle w:val="ConsPlusNormal"/>
        <w:ind w:firstLine="539"/>
        <w:jc w:val="both"/>
      </w:pPr>
      <w:r w:rsidRPr="0094053E">
        <w:t>В перечень публичных нормативных обязательств включены расходные обязательства на пенси</w:t>
      </w:r>
      <w:r w:rsidR="0094053E" w:rsidRPr="0094053E">
        <w:t>и</w:t>
      </w:r>
      <w:r w:rsidRPr="0094053E">
        <w:t xml:space="preserve"> муниципальных служащих</w:t>
      </w:r>
      <w:r w:rsidR="001B4596" w:rsidRPr="0094053E">
        <w:t>,</w:t>
      </w:r>
      <w:r w:rsidRPr="0094053E">
        <w:t xml:space="preserve"> выплаты гражданам, имеющим звание «Почетный гражданин города Воткинска»</w:t>
      </w:r>
      <w:r w:rsidR="001B4596" w:rsidRPr="0094053E">
        <w:t xml:space="preserve"> и единовременное вознаграждение граждан</w:t>
      </w:r>
      <w:r w:rsidR="00500849" w:rsidRPr="0094053E">
        <w:t>, награжденных Почетной грамотой города Воткинска</w:t>
      </w:r>
      <w:r w:rsidRPr="0094053E">
        <w:t xml:space="preserve">. </w:t>
      </w:r>
    </w:p>
    <w:p w:rsidR="0006434E" w:rsidRDefault="0006434E" w:rsidP="0006434E">
      <w:pPr>
        <w:pStyle w:val="ConsPlusNormal"/>
        <w:ind w:firstLine="539"/>
        <w:jc w:val="both"/>
        <w:rPr>
          <w:highlight w:val="yellow"/>
        </w:rPr>
      </w:pPr>
    </w:p>
    <w:p w:rsidR="005D3259" w:rsidRPr="005D3259" w:rsidRDefault="005D3259" w:rsidP="005D3259">
      <w:pPr>
        <w:pStyle w:val="ConsPlusNormal"/>
        <w:ind w:firstLine="539"/>
        <w:jc w:val="center"/>
        <w:rPr>
          <w:highlight w:val="yellow"/>
          <w:u w:val="single"/>
        </w:rPr>
      </w:pPr>
      <w:r>
        <w:rPr>
          <w:b/>
          <w:u w:val="single"/>
        </w:rPr>
        <w:t>10.</w:t>
      </w:r>
      <w:r w:rsidRPr="005D3259">
        <w:rPr>
          <w:b/>
          <w:u w:val="single"/>
        </w:rPr>
        <w:t>«Резервный фонд»</w:t>
      </w:r>
    </w:p>
    <w:p w:rsidR="0006434E" w:rsidRPr="00EE790B" w:rsidRDefault="00EF4B81" w:rsidP="0006434E">
      <w:pPr>
        <w:pStyle w:val="ConsPlusNormal"/>
        <w:ind w:firstLine="539"/>
        <w:jc w:val="both"/>
      </w:pPr>
      <w:r w:rsidRPr="005D3259">
        <w:t>В составе непрограммных направлений деятельности на 202</w:t>
      </w:r>
      <w:r w:rsidR="00500849" w:rsidRPr="005D3259">
        <w:t>4</w:t>
      </w:r>
      <w:r w:rsidRPr="005D3259">
        <w:t xml:space="preserve"> год и плановый период 202</w:t>
      </w:r>
      <w:r w:rsidR="00500849" w:rsidRPr="005D3259">
        <w:t>5</w:t>
      </w:r>
      <w:r w:rsidRPr="005D3259">
        <w:t>-202</w:t>
      </w:r>
      <w:r w:rsidR="00500849" w:rsidRPr="005D3259">
        <w:t>6</w:t>
      </w:r>
      <w:r w:rsidRPr="005D3259">
        <w:t xml:space="preserve"> годов предусмотрен </w:t>
      </w:r>
      <w:r w:rsidRPr="005D3259">
        <w:rPr>
          <w:b/>
        </w:rPr>
        <w:t>резервный фонд</w:t>
      </w:r>
      <w:r w:rsidRPr="005D3259">
        <w:t xml:space="preserve"> Администрации г. Воткинска в сумме </w:t>
      </w:r>
      <w:r w:rsidR="00500849" w:rsidRPr="005D3259">
        <w:t>5</w:t>
      </w:r>
      <w:r w:rsidRPr="005D3259">
        <w:t>00,0 тыс. руб., на каждый соответствующий год, что составляет 0,02% от общего объема расходов и не превышает предельный размер, установленный п. 3 ст. 81 БК РФ (3%).</w:t>
      </w:r>
    </w:p>
    <w:p w:rsidR="00C67448" w:rsidRPr="00C67448" w:rsidRDefault="00C67448" w:rsidP="000D67C0">
      <w:pPr>
        <w:autoSpaceDE w:val="0"/>
        <w:autoSpaceDN w:val="0"/>
        <w:adjustRightInd w:val="0"/>
        <w:spacing w:after="0" w:line="240" w:lineRule="auto"/>
        <w:jc w:val="both"/>
        <w:rPr>
          <w:rFonts w:ascii="Times New Roman" w:hAnsi="Times New Roman" w:cs="Times New Roman"/>
          <w:sz w:val="16"/>
          <w:szCs w:val="16"/>
        </w:rPr>
      </w:pPr>
    </w:p>
    <w:p w:rsidR="00DC099A" w:rsidRDefault="005D3259" w:rsidP="00C67448">
      <w:pPr>
        <w:autoSpaceDE w:val="0"/>
        <w:autoSpaceDN w:val="0"/>
        <w:adjustRightInd w:val="0"/>
        <w:spacing w:after="0"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11</w:t>
      </w:r>
      <w:r w:rsidR="00DC099A" w:rsidRPr="003361DB">
        <w:rPr>
          <w:rFonts w:ascii="Times New Roman" w:hAnsi="Times New Roman" w:cs="Times New Roman"/>
          <w:b/>
          <w:sz w:val="24"/>
          <w:szCs w:val="24"/>
          <w:u w:val="single"/>
        </w:rPr>
        <w:t>. Соблюдение предельного размера дефицита бюджета, обоснованность источников финансирования дефицита бюджета</w:t>
      </w:r>
    </w:p>
    <w:p w:rsidR="00C67448" w:rsidRPr="00C67448" w:rsidRDefault="00C67448" w:rsidP="00C67448">
      <w:pPr>
        <w:autoSpaceDE w:val="0"/>
        <w:autoSpaceDN w:val="0"/>
        <w:adjustRightInd w:val="0"/>
        <w:spacing w:after="0" w:line="240" w:lineRule="auto"/>
        <w:ind w:firstLine="709"/>
        <w:jc w:val="center"/>
        <w:rPr>
          <w:rFonts w:ascii="Times New Roman" w:hAnsi="Times New Roman" w:cs="Times New Roman"/>
          <w:b/>
          <w:sz w:val="16"/>
          <w:szCs w:val="16"/>
          <w:u w:val="single"/>
        </w:rPr>
      </w:pPr>
    </w:p>
    <w:p w:rsidR="00DC099A" w:rsidRDefault="00DC099A" w:rsidP="00C67448">
      <w:pPr>
        <w:autoSpaceDE w:val="0"/>
        <w:autoSpaceDN w:val="0"/>
        <w:adjustRightInd w:val="0"/>
        <w:spacing w:after="0" w:line="240" w:lineRule="auto"/>
        <w:ind w:firstLine="709"/>
        <w:jc w:val="both"/>
        <w:rPr>
          <w:rFonts w:ascii="Times New Roman" w:hAnsi="Times New Roman" w:cs="Times New Roman"/>
          <w:sz w:val="24"/>
          <w:szCs w:val="24"/>
        </w:rPr>
      </w:pPr>
      <w:r w:rsidRPr="000F67EF">
        <w:rPr>
          <w:rFonts w:ascii="Times New Roman" w:hAnsi="Times New Roman" w:cs="Times New Roman"/>
          <w:sz w:val="24"/>
          <w:szCs w:val="24"/>
        </w:rPr>
        <w:t>Дефицит бюджета на 202</w:t>
      </w:r>
      <w:r w:rsidR="0064788B" w:rsidRPr="000F67EF">
        <w:rPr>
          <w:rFonts w:ascii="Times New Roman" w:hAnsi="Times New Roman" w:cs="Times New Roman"/>
          <w:sz w:val="24"/>
          <w:szCs w:val="24"/>
        </w:rPr>
        <w:t>4</w:t>
      </w:r>
      <w:r w:rsidRPr="000F67EF">
        <w:rPr>
          <w:rFonts w:ascii="Times New Roman" w:hAnsi="Times New Roman" w:cs="Times New Roman"/>
          <w:sz w:val="24"/>
          <w:szCs w:val="24"/>
        </w:rPr>
        <w:t xml:space="preserve"> год </w:t>
      </w:r>
      <w:r w:rsidR="003361DB" w:rsidRPr="000F67EF">
        <w:rPr>
          <w:rFonts w:ascii="Times New Roman" w:hAnsi="Times New Roman" w:cs="Times New Roman"/>
          <w:sz w:val="24"/>
          <w:szCs w:val="24"/>
        </w:rPr>
        <w:t>П</w:t>
      </w:r>
      <w:r w:rsidRPr="000F67EF">
        <w:rPr>
          <w:rFonts w:ascii="Times New Roman" w:hAnsi="Times New Roman" w:cs="Times New Roman"/>
          <w:sz w:val="24"/>
          <w:szCs w:val="24"/>
        </w:rPr>
        <w:t xml:space="preserve">роектом бюджета определен в сумме </w:t>
      </w:r>
      <w:r w:rsidR="00256F3F" w:rsidRPr="000F67EF">
        <w:rPr>
          <w:rFonts w:ascii="Times New Roman" w:hAnsi="Times New Roman" w:cs="Times New Roman"/>
          <w:sz w:val="24"/>
          <w:szCs w:val="24"/>
        </w:rPr>
        <w:t>83 642,0</w:t>
      </w:r>
      <w:r w:rsidRPr="000F67EF">
        <w:rPr>
          <w:rFonts w:ascii="Times New Roman" w:hAnsi="Times New Roman" w:cs="Times New Roman"/>
          <w:sz w:val="24"/>
          <w:szCs w:val="24"/>
        </w:rPr>
        <w:t xml:space="preserve"> тыс. руб., что </w:t>
      </w:r>
      <w:r w:rsidR="000F67EF" w:rsidRPr="000F67EF">
        <w:rPr>
          <w:rFonts w:ascii="Times New Roman" w:hAnsi="Times New Roman" w:cs="Times New Roman"/>
          <w:sz w:val="24"/>
          <w:szCs w:val="24"/>
        </w:rPr>
        <w:t>выше</w:t>
      </w:r>
      <w:r w:rsidRPr="000F67EF">
        <w:rPr>
          <w:rFonts w:ascii="Times New Roman" w:hAnsi="Times New Roman" w:cs="Times New Roman"/>
          <w:sz w:val="24"/>
          <w:szCs w:val="24"/>
        </w:rPr>
        <w:t xml:space="preserve"> показателей ожидаемого исполнения бюджета за 202</w:t>
      </w:r>
      <w:r w:rsidR="00256F3F" w:rsidRPr="000F67EF">
        <w:rPr>
          <w:rFonts w:ascii="Times New Roman" w:hAnsi="Times New Roman" w:cs="Times New Roman"/>
          <w:sz w:val="24"/>
          <w:szCs w:val="24"/>
        </w:rPr>
        <w:t>3</w:t>
      </w:r>
      <w:r w:rsidRPr="000F67EF">
        <w:rPr>
          <w:rFonts w:ascii="Times New Roman" w:hAnsi="Times New Roman" w:cs="Times New Roman"/>
          <w:sz w:val="24"/>
          <w:szCs w:val="24"/>
        </w:rPr>
        <w:t xml:space="preserve"> год (</w:t>
      </w:r>
      <w:r w:rsidR="000F67EF" w:rsidRPr="000F67EF">
        <w:rPr>
          <w:rFonts w:ascii="Times New Roman" w:hAnsi="Times New Roman" w:cs="Times New Roman"/>
          <w:sz w:val="24"/>
          <w:szCs w:val="24"/>
        </w:rPr>
        <w:t>68 218,2</w:t>
      </w:r>
      <w:r w:rsidRPr="000F67EF">
        <w:rPr>
          <w:rFonts w:ascii="Times New Roman" w:hAnsi="Times New Roman" w:cs="Times New Roman"/>
          <w:sz w:val="24"/>
          <w:szCs w:val="24"/>
        </w:rPr>
        <w:t xml:space="preserve"> тыс. руб.) на </w:t>
      </w:r>
      <w:r w:rsidR="000F67EF" w:rsidRPr="000F67EF">
        <w:rPr>
          <w:rFonts w:ascii="Times New Roman" w:hAnsi="Times New Roman" w:cs="Times New Roman"/>
          <w:sz w:val="24"/>
          <w:szCs w:val="24"/>
        </w:rPr>
        <w:t>15 423,8</w:t>
      </w:r>
      <w:r w:rsidRPr="000F67EF">
        <w:rPr>
          <w:rFonts w:ascii="Times New Roman" w:hAnsi="Times New Roman" w:cs="Times New Roman"/>
          <w:sz w:val="24"/>
          <w:szCs w:val="24"/>
        </w:rPr>
        <w:t xml:space="preserve"> тыс. руб.</w:t>
      </w:r>
    </w:p>
    <w:p w:rsidR="00DC099A" w:rsidRPr="004A5571" w:rsidRDefault="00662B11" w:rsidP="00662B11">
      <w:pPr>
        <w:autoSpaceDE w:val="0"/>
        <w:autoSpaceDN w:val="0"/>
        <w:adjustRightInd w:val="0"/>
        <w:spacing w:after="0" w:line="240" w:lineRule="auto"/>
        <w:ind w:firstLine="709"/>
        <w:jc w:val="both"/>
        <w:rPr>
          <w:rFonts w:ascii="Times New Roman" w:hAnsi="Times New Roman" w:cs="Times New Roman"/>
          <w:sz w:val="24"/>
          <w:szCs w:val="24"/>
        </w:rPr>
      </w:pPr>
      <w:r w:rsidRPr="00CB2322">
        <w:rPr>
          <w:rFonts w:ascii="Times New Roman" w:hAnsi="Times New Roman" w:cs="Times New Roman"/>
          <w:sz w:val="24"/>
          <w:szCs w:val="24"/>
        </w:rPr>
        <w:t>Покрытие</w:t>
      </w:r>
      <w:r w:rsidR="00DC099A" w:rsidRPr="00CB2322">
        <w:rPr>
          <w:rFonts w:ascii="Times New Roman" w:hAnsi="Times New Roman" w:cs="Times New Roman"/>
          <w:sz w:val="24"/>
          <w:szCs w:val="24"/>
        </w:rPr>
        <w:t xml:space="preserve"> дефицита бюджета в 202</w:t>
      </w:r>
      <w:r w:rsidR="00256F3F" w:rsidRPr="00CB2322">
        <w:rPr>
          <w:rFonts w:ascii="Times New Roman" w:hAnsi="Times New Roman" w:cs="Times New Roman"/>
          <w:sz w:val="24"/>
          <w:szCs w:val="24"/>
        </w:rPr>
        <w:t>4</w:t>
      </w:r>
      <w:r w:rsidRPr="00CB2322">
        <w:rPr>
          <w:rFonts w:ascii="Times New Roman" w:hAnsi="Times New Roman" w:cs="Times New Roman"/>
          <w:sz w:val="24"/>
          <w:szCs w:val="24"/>
        </w:rPr>
        <w:t xml:space="preserve"> году планируются за счет возврата бюджетных кредитов, предоставленных юридическим лицам из бюджета города в сумме 12 000,0 тыс.руб.</w:t>
      </w:r>
      <w:r w:rsidR="004A208E" w:rsidRPr="00CB2322">
        <w:rPr>
          <w:rFonts w:ascii="Times New Roman" w:hAnsi="Times New Roman" w:cs="Times New Roman"/>
          <w:sz w:val="24"/>
          <w:szCs w:val="24"/>
        </w:rPr>
        <w:t xml:space="preserve">, привлечения кредитов от кредитных организаций в сумме </w:t>
      </w:r>
      <w:r w:rsidR="0094053E" w:rsidRPr="00CB2322">
        <w:rPr>
          <w:rFonts w:ascii="Times New Roman" w:hAnsi="Times New Roman" w:cs="Times New Roman"/>
          <w:sz w:val="24"/>
          <w:szCs w:val="24"/>
        </w:rPr>
        <w:t>214000</w:t>
      </w:r>
      <w:r w:rsidR="004A208E" w:rsidRPr="00CB2322">
        <w:rPr>
          <w:rFonts w:ascii="Times New Roman" w:hAnsi="Times New Roman" w:cs="Times New Roman"/>
          <w:sz w:val="24"/>
          <w:szCs w:val="24"/>
        </w:rPr>
        <w:t>,0тыс.руб.,</w:t>
      </w:r>
      <w:r w:rsidRPr="00CB2322">
        <w:rPr>
          <w:rFonts w:ascii="Times New Roman" w:hAnsi="Times New Roman" w:cs="Times New Roman"/>
          <w:sz w:val="24"/>
          <w:szCs w:val="24"/>
        </w:rPr>
        <w:t xml:space="preserve"> изменения</w:t>
      </w:r>
      <w:r w:rsidR="00DC099A" w:rsidRPr="00CB2322">
        <w:rPr>
          <w:rFonts w:ascii="Times New Roman" w:hAnsi="Times New Roman" w:cs="Times New Roman"/>
          <w:sz w:val="24"/>
          <w:szCs w:val="24"/>
        </w:rPr>
        <w:t xml:space="preserve"> остатков средств на счетах по учету средств бюджета в сумме </w:t>
      </w:r>
      <w:r w:rsidR="0094053E" w:rsidRPr="00CB2322">
        <w:rPr>
          <w:rFonts w:ascii="Times New Roman" w:hAnsi="Times New Roman" w:cs="Times New Roman"/>
          <w:sz w:val="24"/>
          <w:szCs w:val="24"/>
        </w:rPr>
        <w:t>631</w:t>
      </w:r>
      <w:r w:rsidR="004A208E" w:rsidRPr="00CB2322">
        <w:rPr>
          <w:rFonts w:ascii="Times New Roman" w:hAnsi="Times New Roman" w:cs="Times New Roman"/>
          <w:sz w:val="24"/>
          <w:szCs w:val="24"/>
        </w:rPr>
        <w:t>,1</w:t>
      </w:r>
      <w:r w:rsidR="00DC099A" w:rsidRPr="00CB2322">
        <w:rPr>
          <w:rFonts w:ascii="Times New Roman" w:hAnsi="Times New Roman" w:cs="Times New Roman"/>
          <w:sz w:val="24"/>
          <w:szCs w:val="24"/>
        </w:rPr>
        <w:t xml:space="preserve"> тыс. руб.</w:t>
      </w:r>
    </w:p>
    <w:p w:rsidR="00EC1CC6" w:rsidRDefault="00EC1CC6" w:rsidP="00EC1C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w:t>
      </w:r>
      <w:r w:rsidR="00256F3F">
        <w:rPr>
          <w:rFonts w:ascii="Times New Roman" w:hAnsi="Times New Roman" w:cs="Times New Roman"/>
          <w:sz w:val="24"/>
          <w:szCs w:val="24"/>
        </w:rPr>
        <w:t>5</w:t>
      </w:r>
      <w:r>
        <w:rPr>
          <w:rFonts w:ascii="Times New Roman" w:hAnsi="Times New Roman" w:cs="Times New Roman"/>
          <w:sz w:val="24"/>
          <w:szCs w:val="24"/>
        </w:rPr>
        <w:t xml:space="preserve"> и 202</w:t>
      </w:r>
      <w:r w:rsidR="00256F3F">
        <w:rPr>
          <w:rFonts w:ascii="Times New Roman" w:hAnsi="Times New Roman" w:cs="Times New Roman"/>
          <w:sz w:val="24"/>
          <w:szCs w:val="24"/>
        </w:rPr>
        <w:t>6</w:t>
      </w:r>
      <w:r>
        <w:rPr>
          <w:rFonts w:ascii="Times New Roman" w:hAnsi="Times New Roman" w:cs="Times New Roman"/>
          <w:sz w:val="24"/>
          <w:szCs w:val="24"/>
        </w:rPr>
        <w:t xml:space="preserve"> годы дефицит бюджета определен в сумме </w:t>
      </w:r>
      <w:r w:rsidR="00256F3F">
        <w:rPr>
          <w:rFonts w:ascii="Times New Roman" w:hAnsi="Times New Roman" w:cs="Times New Roman"/>
          <w:sz w:val="24"/>
          <w:szCs w:val="24"/>
        </w:rPr>
        <w:t>78 799,0</w:t>
      </w:r>
      <w:r>
        <w:rPr>
          <w:rFonts w:ascii="Times New Roman" w:hAnsi="Times New Roman" w:cs="Times New Roman"/>
          <w:sz w:val="24"/>
          <w:szCs w:val="24"/>
        </w:rPr>
        <w:t xml:space="preserve"> тыс.руб. и </w:t>
      </w:r>
      <w:r w:rsidR="00256F3F">
        <w:rPr>
          <w:rFonts w:ascii="Times New Roman" w:hAnsi="Times New Roman" w:cs="Times New Roman"/>
          <w:sz w:val="24"/>
          <w:szCs w:val="24"/>
        </w:rPr>
        <w:t>35806</w:t>
      </w:r>
      <w:r>
        <w:rPr>
          <w:rFonts w:ascii="Times New Roman" w:hAnsi="Times New Roman" w:cs="Times New Roman"/>
          <w:sz w:val="24"/>
          <w:szCs w:val="24"/>
        </w:rPr>
        <w:t>,0 тыс.руб.</w:t>
      </w:r>
      <w:r w:rsidR="0094053E">
        <w:rPr>
          <w:rFonts w:ascii="Times New Roman" w:hAnsi="Times New Roman" w:cs="Times New Roman"/>
          <w:sz w:val="24"/>
          <w:szCs w:val="24"/>
        </w:rPr>
        <w:t>,</w:t>
      </w:r>
      <w:r>
        <w:rPr>
          <w:rFonts w:ascii="Times New Roman" w:hAnsi="Times New Roman" w:cs="Times New Roman"/>
          <w:sz w:val="24"/>
          <w:szCs w:val="24"/>
        </w:rPr>
        <w:t xml:space="preserve"> соответственно. </w:t>
      </w:r>
      <w:r w:rsidRPr="00EC1CC6">
        <w:rPr>
          <w:rFonts w:ascii="Times New Roman" w:hAnsi="Times New Roman" w:cs="Times New Roman"/>
          <w:sz w:val="24"/>
          <w:szCs w:val="24"/>
        </w:rPr>
        <w:t>Общий объем источников финансирования дефицита бюджета на плановый период 202</w:t>
      </w:r>
      <w:r w:rsidR="00256F3F">
        <w:rPr>
          <w:rFonts w:ascii="Times New Roman" w:hAnsi="Times New Roman" w:cs="Times New Roman"/>
          <w:sz w:val="24"/>
          <w:szCs w:val="24"/>
        </w:rPr>
        <w:t>5</w:t>
      </w:r>
      <w:r w:rsidRPr="00EC1CC6">
        <w:rPr>
          <w:rFonts w:ascii="Times New Roman" w:hAnsi="Times New Roman" w:cs="Times New Roman"/>
          <w:sz w:val="24"/>
          <w:szCs w:val="24"/>
        </w:rPr>
        <w:t xml:space="preserve"> и 202</w:t>
      </w:r>
      <w:r w:rsidR="00256F3F">
        <w:rPr>
          <w:rFonts w:ascii="Times New Roman" w:hAnsi="Times New Roman" w:cs="Times New Roman"/>
          <w:sz w:val="24"/>
          <w:szCs w:val="24"/>
        </w:rPr>
        <w:t>6</w:t>
      </w:r>
      <w:r w:rsidRPr="00EC1CC6">
        <w:rPr>
          <w:rFonts w:ascii="Times New Roman" w:hAnsi="Times New Roman" w:cs="Times New Roman"/>
          <w:sz w:val="24"/>
          <w:szCs w:val="24"/>
        </w:rPr>
        <w:t xml:space="preserve"> годов в проекте решения соответствует прогнозному дефициту бюджета.</w:t>
      </w:r>
    </w:p>
    <w:p w:rsidR="003F6004" w:rsidRPr="00025C96" w:rsidRDefault="003F6004" w:rsidP="003F6004">
      <w:pPr>
        <w:spacing w:after="0" w:line="240" w:lineRule="auto"/>
        <w:ind w:firstLine="708"/>
        <w:jc w:val="both"/>
        <w:rPr>
          <w:rFonts w:ascii="Times New Roman" w:hAnsi="Times New Roman" w:cs="Times New Roman"/>
          <w:bCs/>
          <w:sz w:val="24"/>
          <w:szCs w:val="24"/>
        </w:rPr>
      </w:pPr>
      <w:r w:rsidRPr="00025C96">
        <w:rPr>
          <w:rFonts w:ascii="Times New Roman" w:hAnsi="Times New Roman" w:cs="Times New Roman"/>
          <w:bCs/>
          <w:sz w:val="24"/>
          <w:szCs w:val="24"/>
        </w:rPr>
        <w:t xml:space="preserve">В целях своевременного погашения кредитов </w:t>
      </w:r>
      <w:r w:rsidR="004A5571" w:rsidRPr="00025C96">
        <w:rPr>
          <w:rFonts w:ascii="Times New Roman" w:hAnsi="Times New Roman" w:cs="Times New Roman"/>
          <w:sz w:val="24"/>
          <w:szCs w:val="24"/>
        </w:rPr>
        <w:t xml:space="preserve">от кредитных организаций </w:t>
      </w:r>
      <w:r w:rsidRPr="00025C96">
        <w:rPr>
          <w:rFonts w:ascii="Times New Roman" w:hAnsi="Times New Roman" w:cs="Times New Roman"/>
          <w:bCs/>
          <w:sz w:val="24"/>
          <w:szCs w:val="24"/>
        </w:rPr>
        <w:t>в 202</w:t>
      </w:r>
      <w:r w:rsidR="00256F3F" w:rsidRPr="00025C96">
        <w:rPr>
          <w:rFonts w:ascii="Times New Roman" w:hAnsi="Times New Roman" w:cs="Times New Roman"/>
          <w:bCs/>
          <w:sz w:val="24"/>
          <w:szCs w:val="24"/>
        </w:rPr>
        <w:t>4</w:t>
      </w:r>
      <w:r w:rsidRPr="00025C96">
        <w:rPr>
          <w:rFonts w:ascii="Times New Roman" w:hAnsi="Times New Roman" w:cs="Times New Roman"/>
          <w:bCs/>
          <w:sz w:val="24"/>
          <w:szCs w:val="24"/>
        </w:rPr>
        <w:t xml:space="preserve"> году и плановом периоде 202</w:t>
      </w:r>
      <w:r w:rsidR="00256F3F" w:rsidRPr="00025C96">
        <w:rPr>
          <w:rFonts w:ascii="Times New Roman" w:hAnsi="Times New Roman" w:cs="Times New Roman"/>
          <w:bCs/>
          <w:sz w:val="24"/>
          <w:szCs w:val="24"/>
        </w:rPr>
        <w:t>5</w:t>
      </w:r>
      <w:r w:rsidRPr="00025C96">
        <w:rPr>
          <w:rFonts w:ascii="Times New Roman" w:hAnsi="Times New Roman" w:cs="Times New Roman"/>
          <w:bCs/>
          <w:sz w:val="24"/>
          <w:szCs w:val="24"/>
        </w:rPr>
        <w:t xml:space="preserve"> и 202</w:t>
      </w:r>
      <w:r w:rsidR="00256F3F" w:rsidRPr="00025C96">
        <w:rPr>
          <w:rFonts w:ascii="Times New Roman" w:hAnsi="Times New Roman" w:cs="Times New Roman"/>
          <w:bCs/>
          <w:sz w:val="24"/>
          <w:szCs w:val="24"/>
        </w:rPr>
        <w:t>6</w:t>
      </w:r>
      <w:r w:rsidRPr="00025C96">
        <w:rPr>
          <w:rFonts w:ascii="Times New Roman" w:hAnsi="Times New Roman" w:cs="Times New Roman"/>
          <w:bCs/>
          <w:sz w:val="24"/>
          <w:szCs w:val="24"/>
        </w:rPr>
        <w:t xml:space="preserve"> годов предполагается осуществление заимствований в виде кредитов от кредитных организаций:</w:t>
      </w:r>
    </w:p>
    <w:p w:rsidR="003F6004" w:rsidRPr="00025C96" w:rsidRDefault="003F6004" w:rsidP="003F6004">
      <w:pPr>
        <w:spacing w:after="0" w:line="240" w:lineRule="auto"/>
        <w:ind w:firstLine="708"/>
        <w:jc w:val="both"/>
        <w:rPr>
          <w:rFonts w:ascii="Times New Roman" w:hAnsi="Times New Roman" w:cs="Times New Roman"/>
          <w:bCs/>
          <w:sz w:val="24"/>
          <w:szCs w:val="24"/>
        </w:rPr>
      </w:pPr>
      <w:r w:rsidRPr="00025C96">
        <w:rPr>
          <w:rFonts w:ascii="Times New Roman" w:hAnsi="Times New Roman" w:cs="Times New Roman"/>
          <w:bCs/>
          <w:sz w:val="24"/>
          <w:szCs w:val="24"/>
        </w:rPr>
        <w:t>- 202</w:t>
      </w:r>
      <w:r w:rsidR="00256F3F" w:rsidRPr="00025C96">
        <w:rPr>
          <w:rFonts w:ascii="Times New Roman" w:hAnsi="Times New Roman" w:cs="Times New Roman"/>
          <w:bCs/>
          <w:sz w:val="24"/>
          <w:szCs w:val="24"/>
        </w:rPr>
        <w:t>4</w:t>
      </w:r>
      <w:r w:rsidRPr="00025C96">
        <w:rPr>
          <w:rFonts w:ascii="Times New Roman" w:hAnsi="Times New Roman" w:cs="Times New Roman"/>
          <w:bCs/>
          <w:sz w:val="24"/>
          <w:szCs w:val="24"/>
        </w:rPr>
        <w:t xml:space="preserve"> год в сумме </w:t>
      </w:r>
      <w:r w:rsidR="00025C96" w:rsidRPr="00025C96">
        <w:rPr>
          <w:rFonts w:ascii="Times New Roman" w:hAnsi="Times New Roman" w:cs="Times New Roman"/>
          <w:bCs/>
          <w:sz w:val="24"/>
          <w:szCs w:val="24"/>
        </w:rPr>
        <w:t xml:space="preserve">214 000,0 тыс.руб., из них 154 000,0 тыс.руб. на перекредитование  заключенных контрактов, </w:t>
      </w:r>
      <w:r w:rsidR="004A208E" w:rsidRPr="00025C96">
        <w:rPr>
          <w:rFonts w:ascii="Times New Roman" w:hAnsi="Times New Roman" w:cs="Times New Roman"/>
          <w:bCs/>
          <w:sz w:val="24"/>
          <w:szCs w:val="24"/>
        </w:rPr>
        <w:t>60 000,0</w:t>
      </w:r>
      <w:r w:rsidRPr="00025C96">
        <w:rPr>
          <w:rFonts w:ascii="Times New Roman" w:hAnsi="Times New Roman" w:cs="Times New Roman"/>
          <w:bCs/>
          <w:sz w:val="24"/>
          <w:szCs w:val="24"/>
        </w:rPr>
        <w:t xml:space="preserve"> тыс.руб.</w:t>
      </w:r>
      <w:r w:rsidR="00025C96" w:rsidRPr="00025C96">
        <w:rPr>
          <w:rFonts w:ascii="Times New Roman" w:hAnsi="Times New Roman" w:cs="Times New Roman"/>
          <w:sz w:val="24"/>
          <w:szCs w:val="24"/>
          <w:shd w:val="clear" w:color="auto" w:fill="FFFFFF"/>
        </w:rPr>
        <w:t xml:space="preserve"> для покрытия временного </w:t>
      </w:r>
      <w:r w:rsidR="00025C96" w:rsidRPr="00025C96">
        <w:rPr>
          <w:rStyle w:val="af9"/>
          <w:rFonts w:ascii="Times New Roman" w:hAnsi="Times New Roman" w:cs="Times New Roman"/>
          <w:bCs/>
          <w:i w:val="0"/>
          <w:iCs w:val="0"/>
          <w:sz w:val="24"/>
          <w:szCs w:val="24"/>
          <w:shd w:val="clear" w:color="auto" w:fill="FFFFFF"/>
        </w:rPr>
        <w:t>кассового разрыва</w:t>
      </w:r>
      <w:r w:rsidR="00025C96" w:rsidRPr="00025C96">
        <w:rPr>
          <w:rFonts w:ascii="Times New Roman" w:hAnsi="Times New Roman" w:cs="Times New Roman"/>
          <w:sz w:val="24"/>
          <w:szCs w:val="24"/>
          <w:shd w:val="clear" w:color="auto" w:fill="FFFFFF"/>
        </w:rPr>
        <w:t>, возникающего при исполнении </w:t>
      </w:r>
      <w:r w:rsidR="00025C96" w:rsidRPr="00025C96">
        <w:rPr>
          <w:rStyle w:val="af9"/>
          <w:rFonts w:ascii="Times New Roman" w:hAnsi="Times New Roman" w:cs="Times New Roman"/>
          <w:bCs/>
          <w:i w:val="0"/>
          <w:iCs w:val="0"/>
          <w:sz w:val="24"/>
          <w:szCs w:val="24"/>
          <w:shd w:val="clear" w:color="auto" w:fill="FFFFFF"/>
        </w:rPr>
        <w:t>бюджета</w:t>
      </w:r>
      <w:r w:rsidR="00025C96" w:rsidRPr="00025C96">
        <w:rPr>
          <w:rFonts w:ascii="Times New Roman" w:hAnsi="Times New Roman" w:cs="Times New Roman"/>
          <w:sz w:val="24"/>
          <w:szCs w:val="24"/>
          <w:shd w:val="clear" w:color="auto" w:fill="FFFFFF"/>
        </w:rPr>
        <w:t> муниципального образования</w:t>
      </w:r>
      <w:r w:rsidRPr="00025C96">
        <w:rPr>
          <w:rFonts w:ascii="Times New Roman" w:hAnsi="Times New Roman" w:cs="Times New Roman"/>
          <w:bCs/>
          <w:sz w:val="24"/>
          <w:szCs w:val="24"/>
        </w:rPr>
        <w:t>;</w:t>
      </w:r>
    </w:p>
    <w:p w:rsidR="003F6004" w:rsidRPr="00025C96" w:rsidRDefault="003F6004" w:rsidP="003F6004">
      <w:pPr>
        <w:spacing w:after="0" w:line="240" w:lineRule="auto"/>
        <w:ind w:firstLine="708"/>
        <w:jc w:val="both"/>
        <w:rPr>
          <w:rFonts w:ascii="Times New Roman" w:hAnsi="Times New Roman" w:cs="Times New Roman"/>
          <w:bCs/>
          <w:sz w:val="24"/>
          <w:szCs w:val="24"/>
        </w:rPr>
      </w:pPr>
      <w:r w:rsidRPr="00025C96">
        <w:rPr>
          <w:rFonts w:ascii="Times New Roman" w:hAnsi="Times New Roman" w:cs="Times New Roman"/>
          <w:bCs/>
          <w:sz w:val="24"/>
          <w:szCs w:val="24"/>
        </w:rPr>
        <w:t>- 202</w:t>
      </w:r>
      <w:r w:rsidR="00256F3F" w:rsidRPr="00025C96">
        <w:rPr>
          <w:rFonts w:ascii="Times New Roman" w:hAnsi="Times New Roman" w:cs="Times New Roman"/>
          <w:bCs/>
          <w:sz w:val="24"/>
          <w:szCs w:val="24"/>
        </w:rPr>
        <w:t>5</w:t>
      </w:r>
      <w:r w:rsidRPr="00025C96">
        <w:rPr>
          <w:rFonts w:ascii="Times New Roman" w:hAnsi="Times New Roman" w:cs="Times New Roman"/>
          <w:bCs/>
          <w:sz w:val="24"/>
          <w:szCs w:val="24"/>
        </w:rPr>
        <w:t xml:space="preserve"> год – </w:t>
      </w:r>
      <w:r w:rsidR="004A208E" w:rsidRPr="00025C96">
        <w:rPr>
          <w:rFonts w:ascii="Times New Roman" w:hAnsi="Times New Roman" w:cs="Times New Roman"/>
          <w:bCs/>
          <w:sz w:val="24"/>
          <w:szCs w:val="24"/>
        </w:rPr>
        <w:t xml:space="preserve">сумме </w:t>
      </w:r>
      <w:r w:rsidR="00025C96" w:rsidRPr="00025C96">
        <w:rPr>
          <w:rFonts w:ascii="Times New Roman" w:hAnsi="Times New Roman" w:cs="Times New Roman"/>
          <w:bCs/>
          <w:sz w:val="24"/>
          <w:szCs w:val="24"/>
        </w:rPr>
        <w:t>160 000,0 тыс.руб., из них 60 000,0 тыс.руб. на перекредитование  заключенных контрактов, 100 000,0 тыс.руб.</w:t>
      </w:r>
      <w:r w:rsidR="00025C96" w:rsidRPr="00025C96">
        <w:rPr>
          <w:rFonts w:ascii="Times New Roman" w:hAnsi="Times New Roman" w:cs="Times New Roman"/>
          <w:sz w:val="24"/>
          <w:szCs w:val="24"/>
          <w:shd w:val="clear" w:color="auto" w:fill="FFFFFF"/>
        </w:rPr>
        <w:t xml:space="preserve"> для покрытия временного </w:t>
      </w:r>
      <w:r w:rsidR="00025C96" w:rsidRPr="00025C96">
        <w:rPr>
          <w:rStyle w:val="af9"/>
          <w:rFonts w:ascii="Times New Roman" w:hAnsi="Times New Roman" w:cs="Times New Roman"/>
          <w:bCs/>
          <w:i w:val="0"/>
          <w:iCs w:val="0"/>
          <w:sz w:val="24"/>
          <w:szCs w:val="24"/>
          <w:shd w:val="clear" w:color="auto" w:fill="FFFFFF"/>
        </w:rPr>
        <w:t>кассового разрыва</w:t>
      </w:r>
      <w:r w:rsidR="00025C96" w:rsidRPr="00025C96">
        <w:rPr>
          <w:rFonts w:ascii="Times New Roman" w:hAnsi="Times New Roman" w:cs="Times New Roman"/>
          <w:sz w:val="24"/>
          <w:szCs w:val="24"/>
          <w:shd w:val="clear" w:color="auto" w:fill="FFFFFF"/>
        </w:rPr>
        <w:t>, возникающего при исполнении </w:t>
      </w:r>
      <w:r w:rsidR="00025C96" w:rsidRPr="00025C96">
        <w:rPr>
          <w:rStyle w:val="af9"/>
          <w:rFonts w:ascii="Times New Roman" w:hAnsi="Times New Roman" w:cs="Times New Roman"/>
          <w:bCs/>
          <w:i w:val="0"/>
          <w:iCs w:val="0"/>
          <w:sz w:val="24"/>
          <w:szCs w:val="24"/>
          <w:shd w:val="clear" w:color="auto" w:fill="FFFFFF"/>
        </w:rPr>
        <w:t>бюджета</w:t>
      </w:r>
      <w:r w:rsidR="00025C96" w:rsidRPr="00025C96">
        <w:rPr>
          <w:rFonts w:ascii="Times New Roman" w:hAnsi="Times New Roman" w:cs="Times New Roman"/>
          <w:sz w:val="24"/>
          <w:szCs w:val="24"/>
          <w:shd w:val="clear" w:color="auto" w:fill="FFFFFF"/>
        </w:rPr>
        <w:t> муниципального образования</w:t>
      </w:r>
      <w:r w:rsidRPr="00025C96">
        <w:rPr>
          <w:rFonts w:ascii="Times New Roman" w:hAnsi="Times New Roman" w:cs="Times New Roman"/>
          <w:bCs/>
          <w:sz w:val="24"/>
          <w:szCs w:val="24"/>
        </w:rPr>
        <w:t>;</w:t>
      </w:r>
    </w:p>
    <w:p w:rsidR="003F6004" w:rsidRPr="00CB2322" w:rsidRDefault="003F6004" w:rsidP="003F6004">
      <w:pPr>
        <w:spacing w:after="0" w:line="240" w:lineRule="auto"/>
        <w:ind w:firstLine="708"/>
        <w:jc w:val="both"/>
        <w:rPr>
          <w:rFonts w:ascii="Times New Roman" w:hAnsi="Times New Roman" w:cs="Times New Roman"/>
          <w:bCs/>
          <w:sz w:val="24"/>
          <w:szCs w:val="24"/>
        </w:rPr>
      </w:pPr>
      <w:r w:rsidRPr="00025C96">
        <w:rPr>
          <w:rFonts w:ascii="Times New Roman" w:hAnsi="Times New Roman" w:cs="Times New Roman"/>
          <w:bCs/>
          <w:sz w:val="24"/>
          <w:szCs w:val="24"/>
        </w:rPr>
        <w:t>- 202</w:t>
      </w:r>
      <w:r w:rsidR="00256F3F" w:rsidRPr="00025C96">
        <w:rPr>
          <w:rFonts w:ascii="Times New Roman" w:hAnsi="Times New Roman" w:cs="Times New Roman"/>
          <w:bCs/>
          <w:sz w:val="24"/>
          <w:szCs w:val="24"/>
        </w:rPr>
        <w:t>6</w:t>
      </w:r>
      <w:r w:rsidRPr="00025C96">
        <w:rPr>
          <w:rFonts w:ascii="Times New Roman" w:hAnsi="Times New Roman" w:cs="Times New Roman"/>
          <w:bCs/>
          <w:sz w:val="24"/>
          <w:szCs w:val="24"/>
        </w:rPr>
        <w:t xml:space="preserve"> год в сумме </w:t>
      </w:r>
      <w:r w:rsidR="00025C96" w:rsidRPr="00025C96">
        <w:rPr>
          <w:rFonts w:ascii="Times New Roman" w:hAnsi="Times New Roman" w:cs="Times New Roman"/>
          <w:bCs/>
          <w:sz w:val="24"/>
          <w:szCs w:val="24"/>
        </w:rPr>
        <w:t>1</w:t>
      </w:r>
      <w:r w:rsidR="004A208E" w:rsidRPr="00025C96">
        <w:rPr>
          <w:rFonts w:ascii="Times New Roman" w:hAnsi="Times New Roman" w:cs="Times New Roman"/>
          <w:bCs/>
          <w:sz w:val="24"/>
          <w:szCs w:val="24"/>
        </w:rPr>
        <w:t>40 000,0</w:t>
      </w:r>
      <w:r w:rsidRPr="00025C96">
        <w:rPr>
          <w:rFonts w:ascii="Times New Roman" w:hAnsi="Times New Roman" w:cs="Times New Roman"/>
          <w:bCs/>
          <w:sz w:val="24"/>
          <w:szCs w:val="24"/>
        </w:rPr>
        <w:t xml:space="preserve"> тыс. руб.</w:t>
      </w:r>
      <w:r w:rsidR="00025C96" w:rsidRPr="00025C96">
        <w:rPr>
          <w:rFonts w:ascii="Times New Roman" w:hAnsi="Times New Roman" w:cs="Times New Roman"/>
          <w:bCs/>
          <w:sz w:val="24"/>
          <w:szCs w:val="24"/>
        </w:rPr>
        <w:t>, из них 100 000,0 тыс.руб. на перекредитование  заключенных контрактов, 40 000,0 тыс.руб.</w:t>
      </w:r>
      <w:r w:rsidR="00025C96" w:rsidRPr="00025C96">
        <w:rPr>
          <w:rFonts w:ascii="Times New Roman" w:hAnsi="Times New Roman" w:cs="Times New Roman"/>
          <w:sz w:val="24"/>
          <w:szCs w:val="24"/>
          <w:shd w:val="clear" w:color="auto" w:fill="FFFFFF"/>
        </w:rPr>
        <w:t xml:space="preserve"> для покрытия временного </w:t>
      </w:r>
      <w:r w:rsidR="00025C96" w:rsidRPr="00025C96">
        <w:rPr>
          <w:rStyle w:val="af9"/>
          <w:rFonts w:ascii="Times New Roman" w:hAnsi="Times New Roman" w:cs="Times New Roman"/>
          <w:bCs/>
          <w:i w:val="0"/>
          <w:iCs w:val="0"/>
          <w:sz w:val="24"/>
          <w:szCs w:val="24"/>
          <w:shd w:val="clear" w:color="auto" w:fill="FFFFFF"/>
        </w:rPr>
        <w:t>кассового разрыва</w:t>
      </w:r>
      <w:r w:rsidR="00025C96" w:rsidRPr="00025C96">
        <w:rPr>
          <w:rFonts w:ascii="Times New Roman" w:hAnsi="Times New Roman" w:cs="Times New Roman"/>
          <w:sz w:val="24"/>
          <w:szCs w:val="24"/>
          <w:shd w:val="clear" w:color="auto" w:fill="FFFFFF"/>
        </w:rPr>
        <w:t>, возникающего при исполнении </w:t>
      </w:r>
      <w:r w:rsidR="00025C96" w:rsidRPr="00025C96">
        <w:rPr>
          <w:rStyle w:val="af9"/>
          <w:rFonts w:ascii="Times New Roman" w:hAnsi="Times New Roman" w:cs="Times New Roman"/>
          <w:bCs/>
          <w:i w:val="0"/>
          <w:iCs w:val="0"/>
          <w:sz w:val="24"/>
          <w:szCs w:val="24"/>
          <w:shd w:val="clear" w:color="auto" w:fill="FFFFFF"/>
        </w:rPr>
        <w:t>бюджета</w:t>
      </w:r>
      <w:r w:rsidR="00025C96" w:rsidRPr="00025C96">
        <w:rPr>
          <w:rFonts w:ascii="Times New Roman" w:hAnsi="Times New Roman" w:cs="Times New Roman"/>
          <w:sz w:val="24"/>
          <w:szCs w:val="24"/>
          <w:shd w:val="clear" w:color="auto" w:fill="FFFFFF"/>
        </w:rPr>
        <w:t xml:space="preserve"> муниципального </w:t>
      </w:r>
      <w:r w:rsidR="00025C96" w:rsidRPr="00CB2322">
        <w:rPr>
          <w:rFonts w:ascii="Times New Roman" w:hAnsi="Times New Roman" w:cs="Times New Roman"/>
          <w:sz w:val="24"/>
          <w:szCs w:val="24"/>
          <w:shd w:val="clear" w:color="auto" w:fill="FFFFFF"/>
        </w:rPr>
        <w:t>образования.</w:t>
      </w:r>
    </w:p>
    <w:p w:rsidR="00312487" w:rsidRDefault="00312487" w:rsidP="00F575BC">
      <w:pPr>
        <w:autoSpaceDE w:val="0"/>
        <w:autoSpaceDN w:val="0"/>
        <w:adjustRightInd w:val="0"/>
        <w:spacing w:after="0" w:line="240" w:lineRule="auto"/>
        <w:ind w:firstLine="709"/>
        <w:jc w:val="both"/>
        <w:rPr>
          <w:rFonts w:ascii="Times New Roman" w:hAnsi="Times New Roman" w:cs="Times New Roman"/>
          <w:sz w:val="24"/>
          <w:szCs w:val="24"/>
        </w:rPr>
      </w:pPr>
      <w:r w:rsidRPr="00CB2322">
        <w:rPr>
          <w:rFonts w:ascii="Times New Roman" w:hAnsi="Times New Roman" w:cs="Times New Roman"/>
          <w:sz w:val="24"/>
          <w:szCs w:val="24"/>
        </w:rPr>
        <w:t>Задолженность по бюджетным кредитам перед бюджетом МО «Город Воткинск» в 202</w:t>
      </w:r>
      <w:r w:rsidR="000F67EF" w:rsidRPr="00CB2322">
        <w:rPr>
          <w:rFonts w:ascii="Times New Roman" w:hAnsi="Times New Roman" w:cs="Times New Roman"/>
          <w:sz w:val="24"/>
          <w:szCs w:val="24"/>
        </w:rPr>
        <w:t>3</w:t>
      </w:r>
      <w:r w:rsidRPr="00CB2322">
        <w:rPr>
          <w:rFonts w:ascii="Times New Roman" w:hAnsi="Times New Roman" w:cs="Times New Roman"/>
          <w:sz w:val="24"/>
          <w:szCs w:val="24"/>
        </w:rPr>
        <w:t xml:space="preserve"> году составляет 12 000,0 тыс.руб. и состоит из долга МУП «КТС» по кредитному договору от 02.08.2007 № 71, который ежегодно пролонгируется (при этом, предприятие находится на стадии банкротства).</w:t>
      </w:r>
    </w:p>
    <w:p w:rsidR="00DC099A" w:rsidRPr="000F67EF" w:rsidRDefault="00DC099A" w:rsidP="008854FA">
      <w:pPr>
        <w:autoSpaceDE w:val="0"/>
        <w:autoSpaceDN w:val="0"/>
        <w:adjustRightInd w:val="0"/>
        <w:spacing w:after="120" w:line="240" w:lineRule="auto"/>
        <w:ind w:firstLine="709"/>
        <w:jc w:val="both"/>
        <w:rPr>
          <w:rFonts w:ascii="Times New Roman" w:hAnsi="Times New Roman" w:cs="Times New Roman"/>
          <w:sz w:val="24"/>
          <w:szCs w:val="24"/>
        </w:rPr>
      </w:pPr>
      <w:r w:rsidRPr="000F67EF">
        <w:rPr>
          <w:rFonts w:ascii="Times New Roman" w:hAnsi="Times New Roman" w:cs="Times New Roman"/>
          <w:sz w:val="24"/>
          <w:szCs w:val="24"/>
        </w:rPr>
        <w:lastRenderedPageBreak/>
        <w:t>Дефицит бюджета по отношению к доходам без учета безвозмездных поступлений в 202</w:t>
      </w:r>
      <w:r w:rsidR="000F67EF" w:rsidRPr="000F67EF">
        <w:rPr>
          <w:rFonts w:ascii="Times New Roman" w:hAnsi="Times New Roman" w:cs="Times New Roman"/>
          <w:sz w:val="24"/>
          <w:szCs w:val="24"/>
        </w:rPr>
        <w:t xml:space="preserve">4 году </w:t>
      </w:r>
      <w:r w:rsidRPr="000F67EF">
        <w:rPr>
          <w:rFonts w:ascii="Times New Roman" w:hAnsi="Times New Roman" w:cs="Times New Roman"/>
          <w:sz w:val="24"/>
          <w:szCs w:val="24"/>
        </w:rPr>
        <w:t xml:space="preserve">составит </w:t>
      </w:r>
      <w:r w:rsidR="009F1B76" w:rsidRPr="000F67EF">
        <w:rPr>
          <w:rFonts w:ascii="Times New Roman" w:hAnsi="Times New Roman" w:cs="Times New Roman"/>
          <w:sz w:val="24"/>
          <w:szCs w:val="24"/>
        </w:rPr>
        <w:t>10</w:t>
      </w:r>
      <w:r w:rsidRPr="000F67EF">
        <w:rPr>
          <w:rFonts w:ascii="Times New Roman" w:hAnsi="Times New Roman" w:cs="Times New Roman"/>
          <w:sz w:val="24"/>
          <w:szCs w:val="24"/>
        </w:rPr>
        <w:t xml:space="preserve">%, </w:t>
      </w:r>
      <w:r w:rsidR="000F67EF" w:rsidRPr="000F67EF">
        <w:rPr>
          <w:rFonts w:ascii="Times New Roman" w:hAnsi="Times New Roman" w:cs="Times New Roman"/>
          <w:sz w:val="24"/>
          <w:szCs w:val="24"/>
        </w:rPr>
        <w:t xml:space="preserve"> в 2025 и 2026 годах планируется снижение до 9,2% и 4,0%, соответственно,</w:t>
      </w:r>
      <w:r w:rsidRPr="000F67EF">
        <w:rPr>
          <w:rFonts w:ascii="Times New Roman" w:hAnsi="Times New Roman" w:cs="Times New Roman"/>
          <w:sz w:val="24"/>
          <w:szCs w:val="24"/>
        </w:rPr>
        <w:t xml:space="preserve"> что соответствует требова</w:t>
      </w:r>
      <w:r w:rsidR="00312487" w:rsidRPr="000F67EF">
        <w:rPr>
          <w:rFonts w:ascii="Times New Roman" w:hAnsi="Times New Roman" w:cs="Times New Roman"/>
          <w:sz w:val="24"/>
          <w:szCs w:val="24"/>
        </w:rPr>
        <w:t>ниям пункта 3 статьи 92.1 БК РФ, согласно которому дефицит местного бюджета не должен превышать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C099A" w:rsidRDefault="005D3259" w:rsidP="00B55EBE">
      <w:pPr>
        <w:spacing w:after="0" w:line="240"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12</w:t>
      </w:r>
      <w:r w:rsidR="00DC099A" w:rsidRPr="00B55EBE">
        <w:rPr>
          <w:rFonts w:ascii="Times New Roman" w:hAnsi="Times New Roman" w:cs="Times New Roman"/>
          <w:b/>
          <w:sz w:val="24"/>
          <w:szCs w:val="24"/>
          <w:u w:val="single"/>
        </w:rPr>
        <w:t>. Соблюдение верхнего предела муниципального долга, обоснованность размеров и структуры муниципального долга, а также расходов на его обслуживание.</w:t>
      </w:r>
    </w:p>
    <w:p w:rsidR="00B55EBE" w:rsidRPr="00B55EBE" w:rsidRDefault="00B55EBE" w:rsidP="00B55EBE">
      <w:pPr>
        <w:spacing w:after="0" w:line="240" w:lineRule="auto"/>
        <w:ind w:firstLine="709"/>
        <w:jc w:val="center"/>
        <w:rPr>
          <w:rFonts w:ascii="Times New Roman" w:hAnsi="Times New Roman" w:cs="Times New Roman"/>
          <w:b/>
          <w:sz w:val="24"/>
          <w:szCs w:val="24"/>
          <w:u w:val="single"/>
        </w:rPr>
      </w:pPr>
    </w:p>
    <w:p w:rsidR="00434FF5" w:rsidRDefault="00B55EBE" w:rsidP="004C46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Статьей 2 Проекта бюджета  предусмотрено утверждение </w:t>
      </w:r>
      <w:r w:rsidR="00DC099A" w:rsidRPr="00F65B91">
        <w:rPr>
          <w:rFonts w:ascii="Times New Roman" w:hAnsi="Times New Roman" w:cs="Times New Roman"/>
          <w:sz w:val="24"/>
          <w:szCs w:val="24"/>
        </w:rPr>
        <w:t>Программ</w:t>
      </w:r>
      <w:r>
        <w:rPr>
          <w:rFonts w:ascii="Times New Roman" w:hAnsi="Times New Roman" w:cs="Times New Roman"/>
          <w:sz w:val="24"/>
          <w:szCs w:val="24"/>
        </w:rPr>
        <w:t>ы</w:t>
      </w:r>
      <w:r w:rsidR="00DC099A" w:rsidRPr="00F65B91">
        <w:rPr>
          <w:rFonts w:ascii="Times New Roman" w:hAnsi="Times New Roman" w:cs="Times New Roman"/>
          <w:sz w:val="24"/>
          <w:szCs w:val="24"/>
        </w:rPr>
        <w:t xml:space="preserve"> муниципальных внутренних заимствований </w:t>
      </w:r>
      <w:r>
        <w:rPr>
          <w:rFonts w:ascii="Times New Roman" w:hAnsi="Times New Roman" w:cs="Times New Roman"/>
          <w:sz w:val="24"/>
          <w:szCs w:val="24"/>
        </w:rPr>
        <w:t>МО «Город</w:t>
      </w:r>
      <w:r w:rsidR="00DC099A" w:rsidRPr="00F65B91">
        <w:rPr>
          <w:rFonts w:ascii="Times New Roman" w:hAnsi="Times New Roman" w:cs="Times New Roman"/>
          <w:sz w:val="24"/>
          <w:szCs w:val="24"/>
        </w:rPr>
        <w:t xml:space="preserve"> </w:t>
      </w:r>
      <w:r>
        <w:rPr>
          <w:rFonts w:ascii="Times New Roman" w:hAnsi="Times New Roman" w:cs="Times New Roman"/>
          <w:sz w:val="24"/>
          <w:szCs w:val="24"/>
        </w:rPr>
        <w:t>Воткинск»</w:t>
      </w:r>
      <w:r w:rsidR="00DC099A" w:rsidRPr="00F65B91">
        <w:rPr>
          <w:rFonts w:ascii="Times New Roman" w:hAnsi="Times New Roman" w:cs="Times New Roman"/>
          <w:sz w:val="24"/>
          <w:szCs w:val="24"/>
        </w:rPr>
        <w:t xml:space="preserve"> на 202</w:t>
      </w:r>
      <w:r w:rsidR="0007687E">
        <w:rPr>
          <w:rFonts w:ascii="Times New Roman" w:hAnsi="Times New Roman" w:cs="Times New Roman"/>
          <w:sz w:val="24"/>
          <w:szCs w:val="24"/>
        </w:rPr>
        <w:t>4</w:t>
      </w:r>
      <w:r w:rsidR="00DC099A" w:rsidRPr="00F65B91">
        <w:rPr>
          <w:rFonts w:ascii="Times New Roman" w:hAnsi="Times New Roman" w:cs="Times New Roman"/>
          <w:sz w:val="24"/>
          <w:szCs w:val="24"/>
        </w:rPr>
        <w:t xml:space="preserve"> год</w:t>
      </w:r>
      <w:r w:rsidR="00DC099A">
        <w:rPr>
          <w:rFonts w:ascii="Times New Roman" w:hAnsi="Times New Roman" w:cs="Times New Roman"/>
          <w:sz w:val="24"/>
          <w:szCs w:val="24"/>
        </w:rPr>
        <w:t xml:space="preserve"> и плановый период 202</w:t>
      </w:r>
      <w:r w:rsidR="0007687E">
        <w:rPr>
          <w:rFonts w:ascii="Times New Roman" w:hAnsi="Times New Roman" w:cs="Times New Roman"/>
          <w:sz w:val="24"/>
          <w:szCs w:val="24"/>
        </w:rPr>
        <w:t>5</w:t>
      </w:r>
      <w:r w:rsidR="00DC099A">
        <w:rPr>
          <w:rFonts w:ascii="Times New Roman" w:hAnsi="Times New Roman" w:cs="Times New Roman"/>
          <w:sz w:val="24"/>
          <w:szCs w:val="24"/>
        </w:rPr>
        <w:t xml:space="preserve"> и 202</w:t>
      </w:r>
      <w:r w:rsidR="0007687E">
        <w:rPr>
          <w:rFonts w:ascii="Times New Roman" w:hAnsi="Times New Roman" w:cs="Times New Roman"/>
          <w:sz w:val="24"/>
          <w:szCs w:val="24"/>
        </w:rPr>
        <w:t>6</w:t>
      </w:r>
      <w:r w:rsidR="00DC099A">
        <w:rPr>
          <w:rFonts w:ascii="Times New Roman" w:hAnsi="Times New Roman" w:cs="Times New Roman"/>
          <w:sz w:val="24"/>
          <w:szCs w:val="24"/>
        </w:rPr>
        <w:t xml:space="preserve"> годов (приложение </w:t>
      </w:r>
      <w:r>
        <w:rPr>
          <w:rFonts w:ascii="Times New Roman" w:hAnsi="Times New Roman" w:cs="Times New Roman"/>
          <w:sz w:val="24"/>
          <w:szCs w:val="24"/>
        </w:rPr>
        <w:t>5 и 6</w:t>
      </w:r>
      <w:r w:rsidR="00DC099A">
        <w:rPr>
          <w:rFonts w:ascii="Times New Roman" w:hAnsi="Times New Roman" w:cs="Times New Roman"/>
          <w:sz w:val="24"/>
          <w:szCs w:val="24"/>
        </w:rPr>
        <w:t xml:space="preserve"> к проекту решения) в соответствии со ст. 110.1 БК РФ.</w:t>
      </w:r>
    </w:p>
    <w:p w:rsidR="00B55EBE" w:rsidRDefault="00434FF5" w:rsidP="008854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Программа </w:t>
      </w:r>
      <w:r w:rsidR="00B55EBE">
        <w:rPr>
          <w:rFonts w:ascii="Times New Roman" w:hAnsi="Times New Roman" w:cs="Times New Roman"/>
          <w:sz w:val="24"/>
          <w:szCs w:val="24"/>
        </w:rPr>
        <w:t xml:space="preserve">муниципальных заимствований </w:t>
      </w:r>
      <w:r>
        <w:rPr>
          <w:rFonts w:ascii="Times New Roman" w:hAnsi="Times New Roman" w:cs="Times New Roman"/>
          <w:sz w:val="24"/>
          <w:szCs w:val="24"/>
        </w:rPr>
        <w:t xml:space="preserve"> на 202</w:t>
      </w:r>
      <w:r w:rsidR="0007687E">
        <w:rPr>
          <w:rFonts w:ascii="Times New Roman" w:hAnsi="Times New Roman" w:cs="Times New Roman"/>
          <w:sz w:val="24"/>
          <w:szCs w:val="24"/>
        </w:rPr>
        <w:t>4</w:t>
      </w:r>
      <w:r>
        <w:rPr>
          <w:rFonts w:ascii="Times New Roman" w:hAnsi="Times New Roman" w:cs="Times New Roman"/>
          <w:sz w:val="24"/>
          <w:szCs w:val="24"/>
        </w:rPr>
        <w:t xml:space="preserve"> год отражена в таблице № 12.</w:t>
      </w:r>
    </w:p>
    <w:p w:rsidR="00434FF5" w:rsidRDefault="00434FF5" w:rsidP="00434FF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 12</w:t>
      </w:r>
    </w:p>
    <w:tbl>
      <w:tblPr>
        <w:tblW w:w="9684" w:type="dxa"/>
        <w:jc w:val="center"/>
        <w:tblLook w:val="04A0"/>
      </w:tblPr>
      <w:tblGrid>
        <w:gridCol w:w="3359"/>
        <w:gridCol w:w="1654"/>
        <w:gridCol w:w="1518"/>
        <w:gridCol w:w="1771"/>
        <w:gridCol w:w="1382"/>
      </w:tblGrid>
      <w:tr w:rsidR="00434FF5" w:rsidRPr="0007687E" w:rsidTr="004C46E7">
        <w:trPr>
          <w:trHeight w:val="20"/>
          <w:jc w:val="center"/>
        </w:trPr>
        <w:tc>
          <w:tcPr>
            <w:tcW w:w="3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Вид заимствований</w:t>
            </w:r>
          </w:p>
        </w:tc>
        <w:tc>
          <w:tcPr>
            <w:tcW w:w="6325" w:type="dxa"/>
            <w:gridSpan w:val="4"/>
            <w:tcBorders>
              <w:top w:val="single" w:sz="4" w:space="0" w:color="auto"/>
              <w:left w:val="nil"/>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Сумма заимствований, тыс. руб.</w:t>
            </w:r>
          </w:p>
        </w:tc>
      </w:tr>
      <w:tr w:rsidR="00434FF5" w:rsidRPr="0007687E" w:rsidTr="004C46E7">
        <w:trPr>
          <w:trHeight w:val="20"/>
          <w:jc w:val="center"/>
        </w:trPr>
        <w:tc>
          <w:tcPr>
            <w:tcW w:w="3359" w:type="dxa"/>
            <w:vMerge/>
            <w:tcBorders>
              <w:top w:val="single" w:sz="4" w:space="0" w:color="auto"/>
              <w:left w:val="single" w:sz="4" w:space="0" w:color="auto"/>
              <w:bottom w:val="single" w:sz="4" w:space="0" w:color="auto"/>
              <w:right w:val="single" w:sz="4" w:space="0" w:color="auto"/>
            </w:tcBorders>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4A5571">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привлечение в 202</w:t>
            </w:r>
            <w:r w:rsidR="004A5571" w:rsidRPr="004A5571">
              <w:rPr>
                <w:rFonts w:ascii="Times New Roman" w:hAnsi="Times New Roman" w:cs="Times New Roman"/>
                <w:b/>
                <w:color w:val="000000"/>
                <w:sz w:val="20"/>
                <w:szCs w:val="20"/>
              </w:rPr>
              <w:t>4</w:t>
            </w:r>
            <w:r w:rsidRPr="004A5571">
              <w:rPr>
                <w:rFonts w:ascii="Times New Roman" w:hAnsi="Times New Roman" w:cs="Times New Roman"/>
                <w:b/>
                <w:color w:val="000000"/>
                <w:sz w:val="20"/>
                <w:szCs w:val="20"/>
              </w:rPr>
              <w:t xml:space="preserve"> году</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4A5571">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погашение в 202</w:t>
            </w:r>
            <w:r w:rsidR="004A5571" w:rsidRPr="004A5571">
              <w:rPr>
                <w:rFonts w:ascii="Times New Roman" w:hAnsi="Times New Roman" w:cs="Times New Roman"/>
                <w:b/>
                <w:color w:val="000000"/>
                <w:sz w:val="20"/>
                <w:szCs w:val="20"/>
              </w:rPr>
              <w:t>4</w:t>
            </w:r>
            <w:r w:rsidRPr="004A5571">
              <w:rPr>
                <w:rFonts w:ascii="Times New Roman" w:hAnsi="Times New Roman" w:cs="Times New Roman"/>
                <w:b/>
                <w:color w:val="000000"/>
                <w:sz w:val="20"/>
                <w:szCs w:val="20"/>
              </w:rPr>
              <w:t xml:space="preserve"> году</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превышение привлечения над погашением</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предельный срок погашения</w:t>
            </w:r>
          </w:p>
        </w:tc>
      </w:tr>
      <w:tr w:rsidR="00434FF5" w:rsidRPr="0007687E"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4A5571">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214 000,0</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154 000,0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60 000,0</w:t>
            </w:r>
          </w:p>
        </w:tc>
        <w:tc>
          <w:tcPr>
            <w:tcW w:w="1382" w:type="dxa"/>
            <w:tcBorders>
              <w:top w:val="nil"/>
              <w:left w:val="nil"/>
              <w:bottom w:val="single" w:sz="4" w:space="0" w:color="auto"/>
              <w:right w:val="single" w:sz="4" w:space="0" w:color="auto"/>
            </w:tcBorders>
          </w:tcPr>
          <w:p w:rsidR="00434FF5" w:rsidRPr="004A5571" w:rsidRDefault="004C46E7"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До 2 лет</w:t>
            </w:r>
          </w:p>
        </w:tc>
      </w:tr>
      <w:tr w:rsidR="00434FF5" w:rsidRPr="0007687E" w:rsidTr="004C46E7">
        <w:trPr>
          <w:trHeight w:val="20"/>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434FF5">
            <w:pPr>
              <w:spacing w:after="0" w:line="240" w:lineRule="auto"/>
              <w:jc w:val="both"/>
              <w:rPr>
                <w:rFonts w:ascii="Times New Roman" w:eastAsia="Times New Roman" w:hAnsi="Times New Roman" w:cs="Times New Roman"/>
                <w:color w:val="000000"/>
                <w:sz w:val="20"/>
                <w:szCs w:val="20"/>
                <w:lang w:eastAsia="ru-RU"/>
              </w:rPr>
            </w:pPr>
            <w:r w:rsidRPr="004A5571">
              <w:rPr>
                <w:rFonts w:ascii="Times New Roman" w:eastAsia="Times New Roman" w:hAnsi="Times New Roman" w:cs="Times New Roman"/>
                <w:color w:val="000000"/>
                <w:sz w:val="20"/>
                <w:szCs w:val="20"/>
                <w:lang w:eastAsia="ru-RU"/>
              </w:rPr>
              <w:t>Бюджетные кредиты, полученные из бюджета Удмуртской Республики</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0</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color w:val="000000"/>
                <w:sz w:val="20"/>
                <w:szCs w:val="20"/>
              </w:rPr>
            </w:pPr>
            <w:r w:rsidRPr="004A5571">
              <w:rPr>
                <w:rFonts w:ascii="Times New Roman" w:hAnsi="Times New Roman" w:cs="Times New Roman"/>
                <w:color w:val="000000"/>
                <w:sz w:val="20"/>
                <w:szCs w:val="20"/>
              </w:rPr>
              <w:t>0</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color w:val="000000"/>
                <w:sz w:val="20"/>
                <w:szCs w:val="20"/>
              </w:rPr>
            </w:pPr>
          </w:p>
        </w:tc>
      </w:tr>
      <w:tr w:rsidR="00434FF5" w:rsidRPr="0007687E" w:rsidTr="004C46E7">
        <w:trPr>
          <w:trHeight w:val="287"/>
          <w:jc w:val="center"/>
        </w:trPr>
        <w:tc>
          <w:tcPr>
            <w:tcW w:w="3359" w:type="dxa"/>
            <w:tcBorders>
              <w:top w:val="nil"/>
              <w:left w:val="single" w:sz="4" w:space="0" w:color="auto"/>
              <w:bottom w:val="single" w:sz="4" w:space="0" w:color="auto"/>
              <w:right w:val="single" w:sz="4" w:space="0" w:color="auto"/>
            </w:tcBorders>
            <w:shd w:val="clear" w:color="auto" w:fill="auto"/>
            <w:vAlign w:val="center"/>
            <w:hideMark/>
          </w:tcPr>
          <w:p w:rsidR="00434FF5" w:rsidRPr="004A5571" w:rsidRDefault="00434FF5" w:rsidP="00B616D0">
            <w:pPr>
              <w:spacing w:after="0" w:line="240" w:lineRule="auto"/>
              <w:jc w:val="center"/>
              <w:rPr>
                <w:rFonts w:ascii="Times New Roman" w:eastAsia="Times New Roman" w:hAnsi="Times New Roman" w:cs="Times New Roman"/>
                <w:b/>
                <w:color w:val="000000"/>
                <w:sz w:val="20"/>
                <w:szCs w:val="20"/>
                <w:lang w:eastAsia="ru-RU"/>
              </w:rPr>
            </w:pPr>
            <w:r w:rsidRPr="004A5571">
              <w:rPr>
                <w:rFonts w:ascii="Times New Roman" w:eastAsia="Times New Roman" w:hAnsi="Times New Roman" w:cs="Times New Roman"/>
                <w:b/>
                <w:color w:val="000000"/>
                <w:sz w:val="20"/>
                <w:szCs w:val="20"/>
                <w:lang w:eastAsia="ru-RU"/>
              </w:rPr>
              <w:t>ИТОГО</w:t>
            </w:r>
            <w:r w:rsidR="004A5571">
              <w:rPr>
                <w:rFonts w:ascii="Times New Roman" w:eastAsia="Times New Roman" w:hAnsi="Times New Roman" w:cs="Times New Roman"/>
                <w:b/>
                <w:color w:val="000000"/>
                <w:sz w:val="20"/>
                <w:szCs w:val="20"/>
                <w:lang w:eastAsia="ru-RU"/>
              </w:rPr>
              <w:t>:</w:t>
            </w:r>
          </w:p>
        </w:tc>
        <w:tc>
          <w:tcPr>
            <w:tcW w:w="1654"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214 000,0</w:t>
            </w:r>
          </w:p>
        </w:tc>
        <w:tc>
          <w:tcPr>
            <w:tcW w:w="1518"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154 000,0</w:t>
            </w:r>
          </w:p>
        </w:tc>
        <w:tc>
          <w:tcPr>
            <w:tcW w:w="1771" w:type="dxa"/>
            <w:tcBorders>
              <w:top w:val="nil"/>
              <w:left w:val="nil"/>
              <w:bottom w:val="single" w:sz="4" w:space="0" w:color="auto"/>
              <w:right w:val="single" w:sz="4" w:space="0" w:color="auto"/>
            </w:tcBorders>
            <w:shd w:val="clear" w:color="auto" w:fill="auto"/>
            <w:vAlign w:val="center"/>
            <w:hideMark/>
          </w:tcPr>
          <w:p w:rsidR="00434FF5" w:rsidRPr="004A5571" w:rsidRDefault="004A5571" w:rsidP="00B616D0">
            <w:pPr>
              <w:spacing w:after="0" w:line="240" w:lineRule="auto"/>
              <w:jc w:val="center"/>
              <w:rPr>
                <w:rFonts w:ascii="Times New Roman" w:hAnsi="Times New Roman" w:cs="Times New Roman"/>
                <w:b/>
                <w:color w:val="000000"/>
                <w:sz w:val="20"/>
                <w:szCs w:val="20"/>
              </w:rPr>
            </w:pPr>
            <w:r w:rsidRPr="004A5571">
              <w:rPr>
                <w:rFonts w:ascii="Times New Roman" w:hAnsi="Times New Roman" w:cs="Times New Roman"/>
                <w:b/>
                <w:color w:val="000000"/>
                <w:sz w:val="20"/>
                <w:szCs w:val="20"/>
              </w:rPr>
              <w:t>60 000,0</w:t>
            </w:r>
          </w:p>
        </w:tc>
        <w:tc>
          <w:tcPr>
            <w:tcW w:w="1382" w:type="dxa"/>
            <w:tcBorders>
              <w:top w:val="nil"/>
              <w:left w:val="nil"/>
              <w:bottom w:val="single" w:sz="4" w:space="0" w:color="auto"/>
              <w:right w:val="single" w:sz="4" w:space="0" w:color="auto"/>
            </w:tcBorders>
          </w:tcPr>
          <w:p w:rsidR="00434FF5" w:rsidRPr="004A5571" w:rsidRDefault="00434FF5" w:rsidP="00B616D0">
            <w:pPr>
              <w:spacing w:after="0" w:line="240" w:lineRule="auto"/>
              <w:jc w:val="center"/>
              <w:rPr>
                <w:rFonts w:ascii="Times New Roman" w:hAnsi="Times New Roman" w:cs="Times New Roman"/>
                <w:b/>
                <w:color w:val="000000"/>
                <w:sz w:val="20"/>
                <w:szCs w:val="20"/>
              </w:rPr>
            </w:pPr>
          </w:p>
        </w:tc>
      </w:tr>
    </w:tbl>
    <w:p w:rsidR="004C46E7" w:rsidRPr="0007687E" w:rsidRDefault="004C46E7" w:rsidP="00A517AF">
      <w:pPr>
        <w:autoSpaceDE w:val="0"/>
        <w:autoSpaceDN w:val="0"/>
        <w:adjustRightInd w:val="0"/>
        <w:spacing w:after="0" w:line="240" w:lineRule="auto"/>
        <w:jc w:val="both"/>
        <w:rPr>
          <w:rFonts w:ascii="Times New Roman" w:hAnsi="Times New Roman" w:cs="Times New Roman"/>
          <w:sz w:val="24"/>
          <w:szCs w:val="24"/>
          <w:highlight w:val="yellow"/>
        </w:rPr>
      </w:pPr>
    </w:p>
    <w:p w:rsidR="004C46E7" w:rsidRPr="004A5571" w:rsidRDefault="004C46E7" w:rsidP="00434FF5">
      <w:pPr>
        <w:autoSpaceDE w:val="0"/>
        <w:autoSpaceDN w:val="0"/>
        <w:adjustRightInd w:val="0"/>
        <w:spacing w:after="0" w:line="240" w:lineRule="auto"/>
        <w:ind w:firstLine="709"/>
        <w:jc w:val="both"/>
        <w:rPr>
          <w:rFonts w:ascii="Times New Roman" w:hAnsi="Times New Roman" w:cs="Times New Roman"/>
          <w:sz w:val="24"/>
          <w:szCs w:val="24"/>
        </w:rPr>
      </w:pPr>
      <w:r w:rsidRPr="004A5571">
        <w:rPr>
          <w:rFonts w:ascii="Times New Roman" w:hAnsi="Times New Roman" w:cs="Times New Roman"/>
          <w:sz w:val="24"/>
          <w:szCs w:val="24"/>
        </w:rPr>
        <w:t>Проектом бюджета верхний предел муниципального долга по состоянию на 01.01.202</w:t>
      </w:r>
      <w:r w:rsidR="004A5571" w:rsidRPr="004A5571">
        <w:rPr>
          <w:rFonts w:ascii="Times New Roman" w:hAnsi="Times New Roman" w:cs="Times New Roman"/>
          <w:sz w:val="24"/>
          <w:szCs w:val="24"/>
        </w:rPr>
        <w:t>5</w:t>
      </w:r>
      <w:r w:rsidRPr="004A5571">
        <w:rPr>
          <w:rFonts w:ascii="Times New Roman" w:hAnsi="Times New Roman" w:cs="Times New Roman"/>
          <w:sz w:val="24"/>
          <w:szCs w:val="24"/>
        </w:rPr>
        <w:t xml:space="preserve"> планируется в сумме </w:t>
      </w:r>
      <w:r w:rsidR="004A5571" w:rsidRPr="004A5571">
        <w:rPr>
          <w:rFonts w:ascii="Times New Roman" w:hAnsi="Times New Roman" w:cs="Times New Roman"/>
          <w:sz w:val="24"/>
          <w:szCs w:val="24"/>
        </w:rPr>
        <w:t>355 756,9</w:t>
      </w:r>
      <w:r w:rsidRPr="004A5571">
        <w:rPr>
          <w:rFonts w:ascii="Times New Roman" w:hAnsi="Times New Roman" w:cs="Times New Roman"/>
          <w:sz w:val="24"/>
          <w:szCs w:val="24"/>
        </w:rPr>
        <w:t xml:space="preserve"> тыс.руб. или </w:t>
      </w:r>
      <w:r w:rsidR="004A5571" w:rsidRPr="004A5571">
        <w:rPr>
          <w:rFonts w:ascii="Times New Roman" w:hAnsi="Times New Roman" w:cs="Times New Roman"/>
          <w:sz w:val="24"/>
          <w:szCs w:val="24"/>
        </w:rPr>
        <w:t>42,5</w:t>
      </w:r>
      <w:r w:rsidRPr="004A5571">
        <w:rPr>
          <w:rFonts w:ascii="Times New Roman" w:hAnsi="Times New Roman" w:cs="Times New Roman"/>
          <w:sz w:val="24"/>
          <w:szCs w:val="24"/>
        </w:rPr>
        <w:t>% от объема доходов бюджета без учета безвозмездных поступлений, что не превышает ограничения установленные пунктом 5 статьи 107 БК РФ (50%).</w:t>
      </w:r>
    </w:p>
    <w:p w:rsidR="004C46E7" w:rsidRPr="004A5571" w:rsidRDefault="004C46E7" w:rsidP="00434FF5">
      <w:pPr>
        <w:autoSpaceDE w:val="0"/>
        <w:autoSpaceDN w:val="0"/>
        <w:adjustRightInd w:val="0"/>
        <w:spacing w:after="0" w:line="240" w:lineRule="auto"/>
        <w:ind w:firstLine="709"/>
        <w:jc w:val="both"/>
        <w:rPr>
          <w:rFonts w:ascii="Times New Roman" w:hAnsi="Times New Roman" w:cs="Times New Roman"/>
          <w:sz w:val="24"/>
          <w:szCs w:val="24"/>
        </w:rPr>
      </w:pPr>
    </w:p>
    <w:p w:rsidR="004C46E7" w:rsidRPr="004A5571" w:rsidRDefault="004C46E7" w:rsidP="004C46E7">
      <w:pPr>
        <w:spacing w:after="0" w:line="240" w:lineRule="auto"/>
        <w:ind w:firstLine="709"/>
        <w:jc w:val="both"/>
        <w:rPr>
          <w:rFonts w:ascii="Times New Roman" w:hAnsi="Times New Roman" w:cs="Times New Roman"/>
          <w:sz w:val="24"/>
          <w:szCs w:val="24"/>
        </w:rPr>
      </w:pPr>
      <w:r w:rsidRPr="004A5571">
        <w:rPr>
          <w:rFonts w:ascii="Times New Roman" w:hAnsi="Times New Roman" w:cs="Times New Roman"/>
          <w:sz w:val="24"/>
          <w:szCs w:val="24"/>
        </w:rPr>
        <w:t>Программа муниципальных заимствований  на 202</w:t>
      </w:r>
      <w:r w:rsidR="004A5571">
        <w:rPr>
          <w:rFonts w:ascii="Times New Roman" w:hAnsi="Times New Roman" w:cs="Times New Roman"/>
          <w:sz w:val="24"/>
          <w:szCs w:val="24"/>
        </w:rPr>
        <w:t>5 и 2026</w:t>
      </w:r>
      <w:r w:rsidRPr="004A5571">
        <w:rPr>
          <w:rFonts w:ascii="Times New Roman" w:hAnsi="Times New Roman" w:cs="Times New Roman"/>
          <w:sz w:val="24"/>
          <w:szCs w:val="24"/>
        </w:rPr>
        <w:t xml:space="preserve"> годы отражена в таблице № 13.</w:t>
      </w:r>
    </w:p>
    <w:p w:rsidR="004C46E7" w:rsidRPr="007254FE" w:rsidRDefault="004C46E7" w:rsidP="004C46E7">
      <w:pPr>
        <w:spacing w:after="0" w:line="240" w:lineRule="auto"/>
        <w:ind w:firstLine="709"/>
        <w:jc w:val="right"/>
        <w:rPr>
          <w:rFonts w:ascii="Times New Roman" w:hAnsi="Times New Roman" w:cs="Times New Roman"/>
          <w:sz w:val="24"/>
          <w:szCs w:val="24"/>
        </w:rPr>
      </w:pPr>
      <w:r w:rsidRPr="007254FE">
        <w:rPr>
          <w:rFonts w:ascii="Times New Roman" w:hAnsi="Times New Roman" w:cs="Times New Roman"/>
          <w:sz w:val="24"/>
          <w:szCs w:val="24"/>
        </w:rPr>
        <w:t>Таблица № 13</w:t>
      </w:r>
    </w:p>
    <w:tbl>
      <w:tblPr>
        <w:tblW w:w="9684" w:type="dxa"/>
        <w:jc w:val="center"/>
        <w:tblLook w:val="04A0"/>
      </w:tblPr>
      <w:tblGrid>
        <w:gridCol w:w="1622"/>
        <w:gridCol w:w="1399"/>
        <w:gridCol w:w="1208"/>
        <w:gridCol w:w="1418"/>
        <w:gridCol w:w="1388"/>
        <w:gridCol w:w="1231"/>
        <w:gridCol w:w="1418"/>
      </w:tblGrid>
      <w:tr w:rsidR="00594863" w:rsidRPr="007254FE" w:rsidTr="004A5571">
        <w:trPr>
          <w:trHeight w:val="20"/>
          <w:jc w:val="center"/>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8062" w:type="dxa"/>
            <w:gridSpan w:val="6"/>
            <w:tcBorders>
              <w:top w:val="single" w:sz="4" w:space="0" w:color="auto"/>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ind w:left="257"/>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Сумма заимствований, тыс. руб.</w:t>
            </w:r>
          </w:p>
        </w:tc>
      </w:tr>
      <w:tr w:rsidR="00594863" w:rsidRPr="007254FE" w:rsidTr="004A5571">
        <w:trPr>
          <w:trHeight w:val="20"/>
          <w:jc w:val="center"/>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Вид заимствований</w:t>
            </w:r>
          </w:p>
        </w:tc>
        <w:tc>
          <w:tcPr>
            <w:tcW w:w="4025" w:type="dxa"/>
            <w:gridSpan w:val="3"/>
            <w:tcBorders>
              <w:top w:val="single" w:sz="4" w:space="0" w:color="auto"/>
              <w:left w:val="nil"/>
              <w:bottom w:val="single" w:sz="4" w:space="0" w:color="auto"/>
              <w:right w:val="single" w:sz="4" w:space="0" w:color="auto"/>
            </w:tcBorders>
            <w:shd w:val="clear" w:color="auto" w:fill="auto"/>
            <w:vAlign w:val="center"/>
            <w:hideMark/>
          </w:tcPr>
          <w:p w:rsidR="00594863" w:rsidRPr="007254FE" w:rsidRDefault="00594863" w:rsidP="004A5571">
            <w:pPr>
              <w:spacing w:after="0" w:line="240" w:lineRule="auto"/>
              <w:ind w:left="257"/>
              <w:jc w:val="center"/>
              <w:rPr>
                <w:rFonts w:ascii="Times New Roman" w:eastAsia="Times New Roman" w:hAnsi="Times New Roman" w:cs="Times New Roman"/>
                <w:b/>
                <w:color w:val="000000"/>
                <w:sz w:val="20"/>
                <w:szCs w:val="20"/>
                <w:lang w:eastAsia="ru-RU"/>
              </w:rPr>
            </w:pPr>
            <w:r w:rsidRPr="007254FE">
              <w:rPr>
                <w:rFonts w:ascii="Times New Roman" w:hAnsi="Times New Roman" w:cs="Times New Roman"/>
                <w:b/>
                <w:color w:val="000000"/>
                <w:sz w:val="20"/>
                <w:szCs w:val="20"/>
              </w:rPr>
              <w:t>202</w:t>
            </w:r>
            <w:r w:rsidR="004A5571" w:rsidRPr="007254FE">
              <w:rPr>
                <w:rFonts w:ascii="Times New Roman" w:hAnsi="Times New Roman" w:cs="Times New Roman"/>
                <w:b/>
                <w:color w:val="000000"/>
                <w:sz w:val="20"/>
                <w:szCs w:val="20"/>
              </w:rPr>
              <w:t>5</w:t>
            </w:r>
            <w:r w:rsidRPr="007254FE">
              <w:rPr>
                <w:rFonts w:ascii="Times New Roman" w:hAnsi="Times New Roman" w:cs="Times New Roman"/>
                <w:b/>
                <w:color w:val="000000"/>
                <w:sz w:val="20"/>
                <w:szCs w:val="20"/>
              </w:rPr>
              <w:t xml:space="preserve"> год</w:t>
            </w:r>
          </w:p>
        </w:tc>
        <w:tc>
          <w:tcPr>
            <w:tcW w:w="4037" w:type="dxa"/>
            <w:gridSpan w:val="3"/>
            <w:tcBorders>
              <w:top w:val="single" w:sz="4" w:space="0" w:color="auto"/>
              <w:left w:val="nil"/>
              <w:bottom w:val="single" w:sz="4" w:space="0" w:color="auto"/>
              <w:right w:val="single" w:sz="4" w:space="0" w:color="auto"/>
            </w:tcBorders>
            <w:shd w:val="clear" w:color="auto" w:fill="auto"/>
            <w:vAlign w:val="center"/>
          </w:tcPr>
          <w:p w:rsidR="00594863" w:rsidRPr="007254FE" w:rsidRDefault="00594863" w:rsidP="004A5571">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202</w:t>
            </w:r>
            <w:r w:rsidR="004A5571" w:rsidRPr="007254FE">
              <w:rPr>
                <w:rFonts w:ascii="Times New Roman" w:eastAsia="Times New Roman" w:hAnsi="Times New Roman" w:cs="Times New Roman"/>
                <w:b/>
                <w:color w:val="000000"/>
                <w:sz w:val="20"/>
                <w:szCs w:val="20"/>
                <w:lang w:eastAsia="ru-RU"/>
              </w:rPr>
              <w:t>6</w:t>
            </w:r>
            <w:r w:rsidRPr="007254FE">
              <w:rPr>
                <w:rFonts w:ascii="Times New Roman" w:eastAsia="Times New Roman" w:hAnsi="Times New Roman" w:cs="Times New Roman"/>
                <w:b/>
                <w:color w:val="000000"/>
                <w:sz w:val="20"/>
                <w:szCs w:val="20"/>
                <w:lang w:eastAsia="ru-RU"/>
              </w:rPr>
              <w:t xml:space="preserve"> год</w:t>
            </w:r>
          </w:p>
        </w:tc>
      </w:tr>
      <w:tr w:rsidR="00594863" w:rsidRPr="007254FE" w:rsidTr="004A5571">
        <w:trPr>
          <w:trHeight w:val="20"/>
          <w:jc w:val="center"/>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594863" w:rsidRPr="007254FE" w:rsidRDefault="00594863" w:rsidP="00AD4125">
            <w:pPr>
              <w:spacing w:after="0" w:line="240" w:lineRule="auto"/>
              <w:jc w:val="center"/>
              <w:rPr>
                <w:rFonts w:ascii="Times New Roman" w:eastAsia="Times New Roman" w:hAnsi="Times New Roman" w:cs="Times New Roman"/>
                <w:b/>
                <w:color w:val="000000"/>
                <w:sz w:val="20"/>
                <w:szCs w:val="20"/>
                <w:lang w:eastAsia="ru-RU"/>
              </w:rPr>
            </w:pP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привлечение</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погашение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превышение привлечения над погашением</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привлечение</w:t>
            </w:r>
          </w:p>
        </w:tc>
        <w:tc>
          <w:tcPr>
            <w:tcW w:w="1231" w:type="dxa"/>
            <w:tcBorders>
              <w:top w:val="nil"/>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погашение</w:t>
            </w:r>
          </w:p>
        </w:tc>
        <w:tc>
          <w:tcPr>
            <w:tcW w:w="1418" w:type="dxa"/>
            <w:tcBorders>
              <w:top w:val="nil"/>
              <w:left w:val="nil"/>
              <w:bottom w:val="single" w:sz="4" w:space="0" w:color="auto"/>
              <w:right w:val="single" w:sz="4" w:space="0" w:color="auto"/>
            </w:tcBorders>
            <w:vAlign w:val="center"/>
          </w:tcPr>
          <w:p w:rsidR="00594863" w:rsidRPr="007254FE" w:rsidRDefault="00594863" w:rsidP="00594863">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превышение привлечения над погашением</w:t>
            </w:r>
          </w:p>
        </w:tc>
      </w:tr>
      <w:tr w:rsidR="00594863" w:rsidRPr="007254FE" w:rsidTr="004A5571">
        <w:trPr>
          <w:trHeight w:val="20"/>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7254FE">
              <w:rPr>
                <w:rFonts w:ascii="Times New Roman" w:eastAsia="Times New Roman" w:hAnsi="Times New Roman" w:cs="Times New Roman"/>
                <w:color w:val="000000"/>
                <w:sz w:val="20"/>
                <w:szCs w:val="20"/>
                <w:lang w:eastAsia="ru-RU"/>
              </w:rPr>
              <w:t>Кредиты, полученные от кредитных организаций</w:t>
            </w: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160 000,</w:t>
            </w:r>
            <w:r w:rsidR="00AD4125" w:rsidRPr="007254FE">
              <w:rPr>
                <w:rFonts w:ascii="Times New Roman" w:hAnsi="Times New Roman" w:cs="Times New Roman"/>
                <w:color w:val="000000"/>
                <w:sz w:val="20"/>
                <w:szCs w:val="20"/>
              </w:rPr>
              <w:t>0</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60 000,</w:t>
            </w:r>
            <w:r w:rsidR="00AD4125" w:rsidRPr="007254FE">
              <w:rPr>
                <w:rFonts w:ascii="Times New Roman" w:hAnsi="Times New Roman" w:cs="Times New Roman"/>
                <w:color w:val="000000"/>
                <w:sz w:val="20"/>
                <w:szCs w:val="20"/>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100 000,0</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140 000,0</w:t>
            </w:r>
          </w:p>
        </w:tc>
        <w:tc>
          <w:tcPr>
            <w:tcW w:w="1231" w:type="dxa"/>
            <w:tcBorders>
              <w:top w:val="nil"/>
              <w:left w:val="nil"/>
              <w:bottom w:val="single" w:sz="4" w:space="0" w:color="auto"/>
              <w:right w:val="single" w:sz="4" w:space="0" w:color="auto"/>
            </w:tcBorders>
            <w:vAlign w:val="center"/>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100 000,0</w:t>
            </w:r>
          </w:p>
        </w:tc>
        <w:tc>
          <w:tcPr>
            <w:tcW w:w="1418" w:type="dxa"/>
            <w:tcBorders>
              <w:top w:val="nil"/>
              <w:left w:val="nil"/>
              <w:bottom w:val="single" w:sz="4" w:space="0" w:color="auto"/>
              <w:right w:val="single" w:sz="4" w:space="0" w:color="auto"/>
            </w:tcBorders>
            <w:vAlign w:val="center"/>
          </w:tcPr>
          <w:p w:rsidR="00594863" w:rsidRPr="007254FE" w:rsidRDefault="004A5571" w:rsidP="004A5571">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40 000,</w:t>
            </w:r>
            <w:r w:rsidR="00AD4125" w:rsidRPr="007254FE">
              <w:rPr>
                <w:rFonts w:ascii="Times New Roman" w:hAnsi="Times New Roman" w:cs="Times New Roman"/>
                <w:color w:val="000000"/>
                <w:sz w:val="20"/>
                <w:szCs w:val="20"/>
              </w:rPr>
              <w:t>0</w:t>
            </w:r>
          </w:p>
        </w:tc>
      </w:tr>
      <w:tr w:rsidR="00594863" w:rsidRPr="007254FE" w:rsidTr="004A5571">
        <w:trPr>
          <w:trHeight w:val="20"/>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594863" w:rsidRPr="007254FE" w:rsidRDefault="00594863" w:rsidP="00AD4125">
            <w:pPr>
              <w:spacing w:after="0" w:line="240" w:lineRule="auto"/>
              <w:jc w:val="both"/>
              <w:rPr>
                <w:rFonts w:ascii="Times New Roman" w:eastAsia="Times New Roman" w:hAnsi="Times New Roman" w:cs="Times New Roman"/>
                <w:color w:val="000000"/>
                <w:sz w:val="20"/>
                <w:szCs w:val="20"/>
                <w:lang w:eastAsia="ru-RU"/>
              </w:rPr>
            </w:pPr>
            <w:r w:rsidRPr="007254FE">
              <w:rPr>
                <w:rFonts w:ascii="Times New Roman" w:eastAsia="Times New Roman" w:hAnsi="Times New Roman" w:cs="Times New Roman"/>
                <w:color w:val="000000"/>
                <w:sz w:val="20"/>
                <w:szCs w:val="20"/>
                <w:lang w:eastAsia="ru-RU"/>
              </w:rPr>
              <w:t>Бюджетные кредиты, полученные из бюджета Удмуртской Республики</w:t>
            </w:r>
          </w:p>
        </w:tc>
        <w:tc>
          <w:tcPr>
            <w:tcW w:w="1399" w:type="dxa"/>
            <w:tcBorders>
              <w:top w:val="nil"/>
              <w:left w:val="nil"/>
              <w:bottom w:val="single" w:sz="4" w:space="0" w:color="auto"/>
              <w:right w:val="single" w:sz="4" w:space="0" w:color="auto"/>
            </w:tcBorders>
            <w:shd w:val="clear" w:color="auto" w:fill="auto"/>
            <w:vAlign w:val="center"/>
            <w:hideMark/>
          </w:tcPr>
          <w:p w:rsidR="00594863" w:rsidRPr="007254FE" w:rsidRDefault="00AD4125"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208" w:type="dxa"/>
            <w:tcBorders>
              <w:top w:val="single" w:sz="4" w:space="0" w:color="auto"/>
              <w:left w:val="nil"/>
              <w:bottom w:val="single" w:sz="4" w:space="0" w:color="auto"/>
              <w:right w:val="single" w:sz="4" w:space="0" w:color="auto"/>
            </w:tcBorders>
            <w:vAlign w:val="center"/>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D4125"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388" w:type="dxa"/>
            <w:tcBorders>
              <w:top w:val="nil"/>
              <w:left w:val="nil"/>
              <w:bottom w:val="single" w:sz="4" w:space="0" w:color="auto"/>
              <w:right w:val="single" w:sz="4" w:space="0" w:color="auto"/>
            </w:tcBorders>
            <w:shd w:val="clear" w:color="auto" w:fill="auto"/>
            <w:vAlign w:val="center"/>
            <w:hideMark/>
          </w:tcPr>
          <w:p w:rsidR="00594863" w:rsidRPr="007254FE" w:rsidRDefault="00AD4125"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231" w:type="dxa"/>
            <w:tcBorders>
              <w:top w:val="nil"/>
              <w:left w:val="nil"/>
              <w:bottom w:val="single" w:sz="4" w:space="0" w:color="auto"/>
              <w:right w:val="single" w:sz="4" w:space="0" w:color="auto"/>
            </w:tcBorders>
            <w:vAlign w:val="center"/>
          </w:tcPr>
          <w:p w:rsidR="00594863" w:rsidRPr="007254FE" w:rsidRDefault="004A5571"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c>
          <w:tcPr>
            <w:tcW w:w="1418" w:type="dxa"/>
            <w:tcBorders>
              <w:top w:val="nil"/>
              <w:left w:val="nil"/>
              <w:bottom w:val="single" w:sz="4" w:space="0" w:color="auto"/>
              <w:right w:val="single" w:sz="4" w:space="0" w:color="auto"/>
            </w:tcBorders>
            <w:vAlign w:val="center"/>
          </w:tcPr>
          <w:p w:rsidR="00594863" w:rsidRPr="007254FE" w:rsidRDefault="00AD4125" w:rsidP="00AD4125">
            <w:pPr>
              <w:spacing w:after="0" w:line="240" w:lineRule="auto"/>
              <w:jc w:val="center"/>
              <w:rPr>
                <w:rFonts w:ascii="Times New Roman" w:hAnsi="Times New Roman" w:cs="Times New Roman"/>
                <w:color w:val="000000"/>
                <w:sz w:val="20"/>
                <w:szCs w:val="20"/>
              </w:rPr>
            </w:pPr>
            <w:r w:rsidRPr="007254FE">
              <w:rPr>
                <w:rFonts w:ascii="Times New Roman" w:hAnsi="Times New Roman" w:cs="Times New Roman"/>
                <w:color w:val="000000"/>
                <w:sz w:val="20"/>
                <w:szCs w:val="20"/>
              </w:rPr>
              <w:t>0</w:t>
            </w:r>
          </w:p>
        </w:tc>
      </w:tr>
      <w:tr w:rsidR="004A5571" w:rsidRPr="007254FE" w:rsidTr="004A5571">
        <w:trPr>
          <w:trHeight w:val="287"/>
          <w:jc w:val="center"/>
        </w:trPr>
        <w:tc>
          <w:tcPr>
            <w:tcW w:w="1622" w:type="dxa"/>
            <w:tcBorders>
              <w:top w:val="nil"/>
              <w:left w:val="single" w:sz="4" w:space="0" w:color="auto"/>
              <w:bottom w:val="single" w:sz="4" w:space="0" w:color="auto"/>
              <w:right w:val="single" w:sz="4" w:space="0" w:color="auto"/>
            </w:tcBorders>
            <w:shd w:val="clear" w:color="auto" w:fill="auto"/>
            <w:vAlign w:val="center"/>
            <w:hideMark/>
          </w:tcPr>
          <w:p w:rsidR="004A5571" w:rsidRPr="007254FE" w:rsidRDefault="004A5571" w:rsidP="00AD4125">
            <w:pPr>
              <w:spacing w:after="0" w:line="240" w:lineRule="auto"/>
              <w:jc w:val="center"/>
              <w:rPr>
                <w:rFonts w:ascii="Times New Roman" w:eastAsia="Times New Roman" w:hAnsi="Times New Roman" w:cs="Times New Roman"/>
                <w:b/>
                <w:color w:val="000000"/>
                <w:sz w:val="20"/>
                <w:szCs w:val="20"/>
                <w:lang w:eastAsia="ru-RU"/>
              </w:rPr>
            </w:pPr>
            <w:r w:rsidRPr="007254FE">
              <w:rPr>
                <w:rFonts w:ascii="Times New Roman" w:eastAsia="Times New Roman" w:hAnsi="Times New Roman" w:cs="Times New Roman"/>
                <w:b/>
                <w:color w:val="000000"/>
                <w:sz w:val="20"/>
                <w:szCs w:val="20"/>
                <w:lang w:eastAsia="ru-RU"/>
              </w:rPr>
              <w:t>ИТОГО</w:t>
            </w:r>
          </w:p>
        </w:tc>
        <w:tc>
          <w:tcPr>
            <w:tcW w:w="1399" w:type="dxa"/>
            <w:tcBorders>
              <w:top w:val="nil"/>
              <w:left w:val="nil"/>
              <w:bottom w:val="single" w:sz="4" w:space="0" w:color="auto"/>
              <w:right w:val="single" w:sz="4" w:space="0" w:color="auto"/>
            </w:tcBorders>
            <w:shd w:val="clear" w:color="auto" w:fill="auto"/>
            <w:vAlign w:val="center"/>
            <w:hideMark/>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160 000,0</w:t>
            </w:r>
          </w:p>
        </w:tc>
        <w:tc>
          <w:tcPr>
            <w:tcW w:w="1208" w:type="dxa"/>
            <w:tcBorders>
              <w:top w:val="single" w:sz="4" w:space="0" w:color="auto"/>
              <w:left w:val="nil"/>
              <w:bottom w:val="single" w:sz="4" w:space="0" w:color="auto"/>
              <w:right w:val="single" w:sz="4" w:space="0" w:color="auto"/>
            </w:tcBorders>
            <w:vAlign w:val="center"/>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60 000,0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100 000,0</w:t>
            </w:r>
          </w:p>
        </w:tc>
        <w:tc>
          <w:tcPr>
            <w:tcW w:w="1388" w:type="dxa"/>
            <w:tcBorders>
              <w:top w:val="nil"/>
              <w:left w:val="nil"/>
              <w:bottom w:val="single" w:sz="4" w:space="0" w:color="auto"/>
              <w:right w:val="single" w:sz="4" w:space="0" w:color="auto"/>
            </w:tcBorders>
            <w:shd w:val="clear" w:color="auto" w:fill="auto"/>
            <w:vAlign w:val="center"/>
            <w:hideMark/>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140 000,0</w:t>
            </w:r>
          </w:p>
        </w:tc>
        <w:tc>
          <w:tcPr>
            <w:tcW w:w="1231" w:type="dxa"/>
            <w:tcBorders>
              <w:top w:val="nil"/>
              <w:left w:val="nil"/>
              <w:bottom w:val="single" w:sz="4" w:space="0" w:color="auto"/>
              <w:right w:val="single" w:sz="4" w:space="0" w:color="auto"/>
            </w:tcBorders>
            <w:vAlign w:val="center"/>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100 000,0</w:t>
            </w:r>
          </w:p>
        </w:tc>
        <w:tc>
          <w:tcPr>
            <w:tcW w:w="1418" w:type="dxa"/>
            <w:tcBorders>
              <w:top w:val="nil"/>
              <w:left w:val="nil"/>
              <w:bottom w:val="single" w:sz="4" w:space="0" w:color="auto"/>
              <w:right w:val="single" w:sz="4" w:space="0" w:color="auto"/>
            </w:tcBorders>
            <w:vAlign w:val="center"/>
          </w:tcPr>
          <w:p w:rsidR="004A5571" w:rsidRPr="007254FE" w:rsidRDefault="004A5571" w:rsidP="001122D2">
            <w:pPr>
              <w:spacing w:after="0" w:line="240" w:lineRule="auto"/>
              <w:jc w:val="center"/>
              <w:rPr>
                <w:rFonts w:ascii="Times New Roman" w:hAnsi="Times New Roman" w:cs="Times New Roman"/>
                <w:b/>
                <w:color w:val="000000"/>
                <w:sz w:val="20"/>
                <w:szCs w:val="20"/>
              </w:rPr>
            </w:pPr>
            <w:r w:rsidRPr="007254FE">
              <w:rPr>
                <w:rFonts w:ascii="Times New Roman" w:hAnsi="Times New Roman" w:cs="Times New Roman"/>
                <w:b/>
                <w:color w:val="000000"/>
                <w:sz w:val="20"/>
                <w:szCs w:val="20"/>
              </w:rPr>
              <w:t>40 000,0</w:t>
            </w:r>
          </w:p>
        </w:tc>
      </w:tr>
    </w:tbl>
    <w:p w:rsidR="004C46E7" w:rsidRPr="007254FE" w:rsidRDefault="004C46E7" w:rsidP="00AD4125">
      <w:pPr>
        <w:autoSpaceDE w:val="0"/>
        <w:autoSpaceDN w:val="0"/>
        <w:adjustRightInd w:val="0"/>
        <w:spacing w:after="0" w:line="240" w:lineRule="auto"/>
        <w:jc w:val="both"/>
        <w:rPr>
          <w:rFonts w:ascii="Times New Roman" w:hAnsi="Times New Roman" w:cs="Times New Roman"/>
          <w:sz w:val="24"/>
          <w:szCs w:val="24"/>
        </w:rPr>
      </w:pPr>
    </w:p>
    <w:p w:rsidR="00AD4125" w:rsidRDefault="00AD4125" w:rsidP="00AD4125">
      <w:pPr>
        <w:autoSpaceDE w:val="0"/>
        <w:autoSpaceDN w:val="0"/>
        <w:adjustRightInd w:val="0"/>
        <w:spacing w:after="0" w:line="240" w:lineRule="auto"/>
        <w:ind w:firstLine="709"/>
        <w:jc w:val="both"/>
        <w:rPr>
          <w:rFonts w:ascii="Times New Roman" w:hAnsi="Times New Roman" w:cs="Times New Roman"/>
          <w:sz w:val="24"/>
          <w:szCs w:val="24"/>
        </w:rPr>
      </w:pPr>
      <w:r w:rsidRPr="007254FE">
        <w:rPr>
          <w:rFonts w:ascii="Times New Roman" w:hAnsi="Times New Roman" w:cs="Times New Roman"/>
          <w:sz w:val="24"/>
          <w:szCs w:val="24"/>
        </w:rPr>
        <w:t>Верхний предел муниципального долга, устанавливаемый Проектом бюджета по состоянию на 01.01.202</w:t>
      </w:r>
      <w:r w:rsidR="004A5571" w:rsidRPr="007254FE">
        <w:rPr>
          <w:rFonts w:ascii="Times New Roman" w:hAnsi="Times New Roman" w:cs="Times New Roman"/>
          <w:sz w:val="24"/>
          <w:szCs w:val="24"/>
        </w:rPr>
        <w:t>6</w:t>
      </w:r>
      <w:r w:rsidRPr="007254FE">
        <w:rPr>
          <w:rFonts w:ascii="Times New Roman" w:hAnsi="Times New Roman" w:cs="Times New Roman"/>
          <w:sz w:val="24"/>
          <w:szCs w:val="24"/>
        </w:rPr>
        <w:t xml:space="preserve"> и на 01.01.202</w:t>
      </w:r>
      <w:r w:rsidR="004A5571" w:rsidRPr="007254FE">
        <w:rPr>
          <w:rFonts w:ascii="Times New Roman" w:hAnsi="Times New Roman" w:cs="Times New Roman"/>
          <w:sz w:val="24"/>
          <w:szCs w:val="24"/>
        </w:rPr>
        <w:t>7</w:t>
      </w:r>
      <w:r w:rsidRPr="007254FE">
        <w:rPr>
          <w:rFonts w:ascii="Times New Roman" w:hAnsi="Times New Roman" w:cs="Times New Roman"/>
          <w:sz w:val="24"/>
          <w:szCs w:val="24"/>
        </w:rPr>
        <w:t xml:space="preserve"> запланирован в сумме </w:t>
      </w:r>
      <w:r w:rsidR="004A5571" w:rsidRPr="007254FE">
        <w:rPr>
          <w:rFonts w:ascii="Times New Roman" w:hAnsi="Times New Roman" w:cs="Times New Roman"/>
          <w:sz w:val="24"/>
          <w:szCs w:val="24"/>
        </w:rPr>
        <w:t xml:space="preserve">409 306,3 </w:t>
      </w:r>
      <w:r w:rsidRPr="007254FE">
        <w:rPr>
          <w:rFonts w:ascii="Times New Roman" w:hAnsi="Times New Roman" w:cs="Times New Roman"/>
          <w:sz w:val="24"/>
          <w:szCs w:val="24"/>
        </w:rPr>
        <w:t xml:space="preserve">тыс.руб. </w:t>
      </w:r>
      <w:r w:rsidR="004A5571" w:rsidRPr="007254FE">
        <w:rPr>
          <w:rFonts w:ascii="Times New Roman" w:hAnsi="Times New Roman" w:cs="Times New Roman"/>
          <w:sz w:val="24"/>
          <w:szCs w:val="24"/>
        </w:rPr>
        <w:t xml:space="preserve">и </w:t>
      </w:r>
      <w:r w:rsidR="004A5571" w:rsidRPr="007254FE">
        <w:rPr>
          <w:rFonts w:ascii="Times New Roman" w:hAnsi="Times New Roman" w:cs="Times New Roman"/>
          <w:sz w:val="24"/>
          <w:szCs w:val="24"/>
        </w:rPr>
        <w:lastRenderedPageBreak/>
        <w:t xml:space="preserve">417 320,5 тыс.руб., </w:t>
      </w:r>
      <w:r w:rsidRPr="007254FE">
        <w:rPr>
          <w:rFonts w:ascii="Times New Roman" w:hAnsi="Times New Roman" w:cs="Times New Roman"/>
          <w:sz w:val="24"/>
          <w:szCs w:val="24"/>
        </w:rPr>
        <w:t xml:space="preserve">или соответственно </w:t>
      </w:r>
      <w:r w:rsidR="004A5571" w:rsidRPr="007254FE">
        <w:rPr>
          <w:rFonts w:ascii="Times New Roman" w:hAnsi="Times New Roman" w:cs="Times New Roman"/>
          <w:sz w:val="24"/>
          <w:szCs w:val="24"/>
        </w:rPr>
        <w:t>48,0</w:t>
      </w:r>
      <w:r w:rsidRPr="007254FE">
        <w:rPr>
          <w:rFonts w:ascii="Times New Roman" w:hAnsi="Times New Roman" w:cs="Times New Roman"/>
          <w:sz w:val="24"/>
          <w:szCs w:val="24"/>
        </w:rPr>
        <w:t xml:space="preserve">% и </w:t>
      </w:r>
      <w:r w:rsidR="004A5571" w:rsidRPr="007254FE">
        <w:rPr>
          <w:rFonts w:ascii="Times New Roman" w:hAnsi="Times New Roman" w:cs="Times New Roman"/>
          <w:sz w:val="24"/>
          <w:szCs w:val="24"/>
        </w:rPr>
        <w:t>46,6</w:t>
      </w:r>
      <w:r w:rsidRPr="007254FE">
        <w:rPr>
          <w:rFonts w:ascii="Times New Roman" w:hAnsi="Times New Roman" w:cs="Times New Roman"/>
          <w:sz w:val="24"/>
          <w:szCs w:val="24"/>
        </w:rPr>
        <w:t>% от объема доходов бюджета без учета безвозмездных поступлений, что не превышает ограничения установленные пунктом 5 статьи 107 БК РФ.</w:t>
      </w:r>
    </w:p>
    <w:p w:rsidR="005639D4" w:rsidRPr="009727BE" w:rsidRDefault="005639D4" w:rsidP="009727BE">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w:t>
      </w:r>
      <w:r w:rsidRPr="00025C96">
        <w:rPr>
          <w:rFonts w:ascii="Times New Roman" w:hAnsi="Times New Roman" w:cs="Times New Roman"/>
          <w:bCs/>
          <w:sz w:val="24"/>
          <w:szCs w:val="24"/>
        </w:rPr>
        <w:t xml:space="preserve"> 2024 году и плановом периоде 2025 и 2026 годов предполагается осуществление заимствований в виде кредитов от кредитных организаций</w:t>
      </w:r>
      <w:r w:rsidR="009727BE">
        <w:rPr>
          <w:rFonts w:ascii="Times New Roman" w:hAnsi="Times New Roman" w:cs="Times New Roman"/>
          <w:bCs/>
          <w:sz w:val="24"/>
          <w:szCs w:val="24"/>
        </w:rPr>
        <w:t xml:space="preserve"> </w:t>
      </w:r>
      <w:r w:rsidRPr="00025C96">
        <w:rPr>
          <w:rFonts w:ascii="Times New Roman" w:hAnsi="Times New Roman" w:cs="Times New Roman"/>
          <w:sz w:val="24"/>
          <w:szCs w:val="24"/>
          <w:shd w:val="clear" w:color="auto" w:fill="FFFFFF"/>
        </w:rPr>
        <w:t xml:space="preserve">для </w:t>
      </w:r>
      <w:r w:rsidRPr="00025C96">
        <w:rPr>
          <w:rFonts w:ascii="Times New Roman" w:hAnsi="Times New Roman" w:cs="Times New Roman"/>
          <w:bCs/>
          <w:sz w:val="24"/>
          <w:szCs w:val="24"/>
        </w:rPr>
        <w:t>перекредитовани</w:t>
      </w:r>
      <w:r w:rsidR="009727BE">
        <w:rPr>
          <w:rFonts w:ascii="Times New Roman" w:hAnsi="Times New Roman" w:cs="Times New Roman"/>
          <w:bCs/>
          <w:sz w:val="24"/>
          <w:szCs w:val="24"/>
        </w:rPr>
        <w:t>я  заключенных контрактов и</w:t>
      </w:r>
      <w:r w:rsidRPr="00025C96">
        <w:rPr>
          <w:rFonts w:ascii="Times New Roman" w:hAnsi="Times New Roman" w:cs="Times New Roman"/>
          <w:sz w:val="24"/>
          <w:szCs w:val="24"/>
          <w:shd w:val="clear" w:color="auto" w:fill="FFFFFF"/>
        </w:rPr>
        <w:t xml:space="preserve"> покрытия временного </w:t>
      </w:r>
      <w:r w:rsidRPr="00025C96">
        <w:rPr>
          <w:rStyle w:val="af9"/>
          <w:rFonts w:ascii="Times New Roman" w:hAnsi="Times New Roman" w:cs="Times New Roman"/>
          <w:bCs/>
          <w:i w:val="0"/>
          <w:iCs w:val="0"/>
          <w:sz w:val="24"/>
          <w:szCs w:val="24"/>
          <w:shd w:val="clear" w:color="auto" w:fill="FFFFFF"/>
        </w:rPr>
        <w:t>кассового разрыва</w:t>
      </w:r>
      <w:r w:rsidRPr="00025C96">
        <w:rPr>
          <w:rFonts w:ascii="Times New Roman" w:hAnsi="Times New Roman" w:cs="Times New Roman"/>
          <w:sz w:val="24"/>
          <w:szCs w:val="24"/>
          <w:shd w:val="clear" w:color="auto" w:fill="FFFFFF"/>
        </w:rPr>
        <w:t>, возникающего при исполнении </w:t>
      </w:r>
      <w:r w:rsidRPr="00025C96">
        <w:rPr>
          <w:rStyle w:val="af9"/>
          <w:rFonts w:ascii="Times New Roman" w:hAnsi="Times New Roman" w:cs="Times New Roman"/>
          <w:bCs/>
          <w:i w:val="0"/>
          <w:iCs w:val="0"/>
          <w:sz w:val="24"/>
          <w:szCs w:val="24"/>
          <w:shd w:val="clear" w:color="auto" w:fill="FFFFFF"/>
        </w:rPr>
        <w:t>бюджета</w:t>
      </w:r>
      <w:r w:rsidRPr="00025C96">
        <w:rPr>
          <w:rFonts w:ascii="Times New Roman" w:hAnsi="Times New Roman" w:cs="Times New Roman"/>
          <w:sz w:val="24"/>
          <w:szCs w:val="24"/>
          <w:shd w:val="clear" w:color="auto" w:fill="FFFFFF"/>
        </w:rPr>
        <w:t> муниципального образования</w:t>
      </w:r>
      <w:r w:rsidRPr="00025C96">
        <w:rPr>
          <w:rFonts w:ascii="Times New Roman" w:hAnsi="Times New Roman" w:cs="Times New Roman"/>
          <w:bCs/>
          <w:sz w:val="24"/>
          <w:szCs w:val="24"/>
        </w:rPr>
        <w:t>;</w:t>
      </w:r>
    </w:p>
    <w:p w:rsidR="005639D4" w:rsidRPr="007254FE" w:rsidRDefault="00AD4125" w:rsidP="002376D2">
      <w:pPr>
        <w:autoSpaceDE w:val="0"/>
        <w:autoSpaceDN w:val="0"/>
        <w:adjustRightInd w:val="0"/>
        <w:spacing w:after="0" w:line="240" w:lineRule="auto"/>
        <w:ind w:firstLine="708"/>
        <w:jc w:val="both"/>
        <w:rPr>
          <w:rFonts w:ascii="Times New Roman" w:hAnsi="Times New Roman" w:cs="Times New Roman"/>
          <w:sz w:val="24"/>
          <w:szCs w:val="24"/>
        </w:rPr>
      </w:pPr>
      <w:r w:rsidRPr="002376D2">
        <w:rPr>
          <w:rFonts w:ascii="Times New Roman" w:hAnsi="Times New Roman" w:cs="Times New Roman"/>
          <w:sz w:val="24"/>
          <w:szCs w:val="24"/>
        </w:rPr>
        <w:t>Проектом бюджета предусмотрены расходы на обслуживание муниципального долга</w:t>
      </w:r>
      <w:r w:rsidR="00CA32EA" w:rsidRPr="002376D2">
        <w:rPr>
          <w:rFonts w:ascii="Times New Roman" w:hAnsi="Times New Roman" w:cs="Times New Roman"/>
          <w:sz w:val="24"/>
          <w:szCs w:val="24"/>
        </w:rPr>
        <w:t xml:space="preserve"> на 202</w:t>
      </w:r>
      <w:r w:rsidR="004A5571" w:rsidRPr="002376D2">
        <w:rPr>
          <w:rFonts w:ascii="Times New Roman" w:hAnsi="Times New Roman" w:cs="Times New Roman"/>
          <w:sz w:val="24"/>
          <w:szCs w:val="24"/>
        </w:rPr>
        <w:t>4</w:t>
      </w:r>
      <w:r w:rsidR="00CA32EA" w:rsidRPr="002376D2">
        <w:rPr>
          <w:rFonts w:ascii="Times New Roman" w:hAnsi="Times New Roman" w:cs="Times New Roman"/>
          <w:sz w:val="24"/>
          <w:szCs w:val="24"/>
        </w:rPr>
        <w:t>, 202</w:t>
      </w:r>
      <w:r w:rsidR="004A5571" w:rsidRPr="002376D2">
        <w:rPr>
          <w:rFonts w:ascii="Times New Roman" w:hAnsi="Times New Roman" w:cs="Times New Roman"/>
          <w:sz w:val="24"/>
          <w:szCs w:val="24"/>
        </w:rPr>
        <w:t>5</w:t>
      </w:r>
      <w:r w:rsidR="00CA32EA" w:rsidRPr="002376D2">
        <w:rPr>
          <w:rFonts w:ascii="Times New Roman" w:hAnsi="Times New Roman" w:cs="Times New Roman"/>
          <w:sz w:val="24"/>
          <w:szCs w:val="24"/>
        </w:rPr>
        <w:t>, 202</w:t>
      </w:r>
      <w:r w:rsidR="004A5571" w:rsidRPr="002376D2">
        <w:rPr>
          <w:rFonts w:ascii="Times New Roman" w:hAnsi="Times New Roman" w:cs="Times New Roman"/>
          <w:sz w:val="24"/>
          <w:szCs w:val="24"/>
        </w:rPr>
        <w:t>6</w:t>
      </w:r>
      <w:r w:rsidR="00CA32EA" w:rsidRPr="002376D2">
        <w:rPr>
          <w:rFonts w:ascii="Times New Roman" w:hAnsi="Times New Roman" w:cs="Times New Roman"/>
          <w:sz w:val="24"/>
          <w:szCs w:val="24"/>
        </w:rPr>
        <w:t xml:space="preserve"> год</w:t>
      </w:r>
      <w:r w:rsidR="005F5FD4" w:rsidRPr="002376D2">
        <w:rPr>
          <w:rFonts w:ascii="Times New Roman" w:hAnsi="Times New Roman" w:cs="Times New Roman"/>
          <w:sz w:val="24"/>
          <w:szCs w:val="24"/>
        </w:rPr>
        <w:t>ы,</w:t>
      </w:r>
      <w:r w:rsidR="00CA32EA" w:rsidRPr="002376D2">
        <w:rPr>
          <w:rFonts w:ascii="Times New Roman" w:hAnsi="Times New Roman" w:cs="Times New Roman"/>
          <w:sz w:val="24"/>
          <w:szCs w:val="24"/>
        </w:rPr>
        <w:t xml:space="preserve"> в объемах </w:t>
      </w:r>
      <w:r w:rsidR="007254FE" w:rsidRPr="002376D2">
        <w:rPr>
          <w:rFonts w:ascii="Times New Roman" w:hAnsi="Times New Roman" w:cs="Times New Roman"/>
          <w:sz w:val="24"/>
          <w:szCs w:val="24"/>
        </w:rPr>
        <w:t>29 248,3</w:t>
      </w:r>
      <w:r w:rsidR="0002281C" w:rsidRPr="002376D2">
        <w:rPr>
          <w:rFonts w:ascii="Times New Roman" w:hAnsi="Times New Roman" w:cs="Times New Roman"/>
          <w:sz w:val="24"/>
          <w:szCs w:val="24"/>
        </w:rPr>
        <w:t xml:space="preserve"> тыс.руб., </w:t>
      </w:r>
      <w:r w:rsidR="007254FE" w:rsidRPr="002376D2">
        <w:rPr>
          <w:rFonts w:ascii="Times New Roman" w:hAnsi="Times New Roman" w:cs="Times New Roman"/>
          <w:sz w:val="24"/>
          <w:szCs w:val="24"/>
        </w:rPr>
        <w:t>26 318,7</w:t>
      </w:r>
      <w:r w:rsidR="0002281C" w:rsidRPr="002376D2">
        <w:rPr>
          <w:rFonts w:ascii="Times New Roman" w:hAnsi="Times New Roman" w:cs="Times New Roman"/>
          <w:sz w:val="24"/>
          <w:szCs w:val="24"/>
        </w:rPr>
        <w:t xml:space="preserve"> тыс.руб. и </w:t>
      </w:r>
      <w:r w:rsidR="007254FE" w:rsidRPr="002376D2">
        <w:rPr>
          <w:rFonts w:ascii="Times New Roman" w:hAnsi="Times New Roman" w:cs="Times New Roman"/>
          <w:sz w:val="24"/>
          <w:szCs w:val="24"/>
        </w:rPr>
        <w:t>26 272,3</w:t>
      </w:r>
      <w:r w:rsidR="0002281C" w:rsidRPr="002376D2">
        <w:rPr>
          <w:rFonts w:ascii="Times New Roman" w:hAnsi="Times New Roman" w:cs="Times New Roman"/>
          <w:sz w:val="24"/>
          <w:szCs w:val="24"/>
        </w:rPr>
        <w:t xml:space="preserve"> тыс.руб. соответственно</w:t>
      </w:r>
      <w:r w:rsidR="00CA32EA" w:rsidRPr="002376D2">
        <w:rPr>
          <w:rFonts w:ascii="Times New Roman" w:hAnsi="Times New Roman" w:cs="Times New Roman"/>
          <w:sz w:val="24"/>
          <w:szCs w:val="24"/>
        </w:rPr>
        <w:t xml:space="preserve">, что </w:t>
      </w:r>
      <w:r w:rsidR="005F5FD4" w:rsidRPr="002376D2">
        <w:rPr>
          <w:rFonts w:ascii="Times New Roman" w:hAnsi="Times New Roman" w:cs="Times New Roman"/>
          <w:sz w:val="24"/>
          <w:szCs w:val="24"/>
        </w:rPr>
        <w:t xml:space="preserve">ориентировочно </w:t>
      </w:r>
      <w:r w:rsidR="00CA32EA" w:rsidRPr="002376D2">
        <w:rPr>
          <w:rFonts w:ascii="Times New Roman" w:hAnsi="Times New Roman" w:cs="Times New Roman"/>
          <w:sz w:val="24"/>
          <w:szCs w:val="24"/>
        </w:rPr>
        <w:t>составляе</w:t>
      </w:r>
      <w:r w:rsidR="0002281C" w:rsidRPr="002376D2">
        <w:rPr>
          <w:rFonts w:ascii="Times New Roman" w:hAnsi="Times New Roman" w:cs="Times New Roman"/>
          <w:sz w:val="24"/>
          <w:szCs w:val="24"/>
        </w:rPr>
        <w:t>т 1</w:t>
      </w:r>
      <w:r w:rsidR="005F5FD4" w:rsidRPr="002376D2">
        <w:rPr>
          <w:rFonts w:ascii="Times New Roman" w:hAnsi="Times New Roman" w:cs="Times New Roman"/>
          <w:sz w:val="24"/>
          <w:szCs w:val="24"/>
        </w:rPr>
        <w:t>,0</w:t>
      </w:r>
      <w:r w:rsidR="00CA32EA" w:rsidRPr="002376D2">
        <w:rPr>
          <w:rFonts w:ascii="Times New Roman" w:hAnsi="Times New Roman" w:cs="Times New Roman"/>
          <w:sz w:val="24"/>
          <w:szCs w:val="24"/>
        </w:rPr>
        <w:t>%</w:t>
      </w:r>
      <w:r w:rsidR="0002281C" w:rsidRPr="002376D2">
        <w:rPr>
          <w:rFonts w:ascii="Times New Roman" w:hAnsi="Times New Roman" w:cs="Times New Roman"/>
          <w:sz w:val="24"/>
          <w:szCs w:val="24"/>
        </w:rPr>
        <w:t xml:space="preserve"> </w:t>
      </w:r>
      <w:r w:rsidR="00CA32EA" w:rsidRPr="002376D2">
        <w:rPr>
          <w:rFonts w:ascii="Times New Roman" w:hAnsi="Times New Roman" w:cs="Times New Roman"/>
          <w:sz w:val="24"/>
          <w:szCs w:val="24"/>
        </w:rPr>
        <w:t>от общих расходов</w:t>
      </w:r>
      <w:r w:rsidR="0002281C" w:rsidRPr="002376D2">
        <w:rPr>
          <w:rFonts w:ascii="Times New Roman" w:hAnsi="Times New Roman" w:cs="Times New Roman"/>
          <w:sz w:val="24"/>
          <w:szCs w:val="24"/>
        </w:rPr>
        <w:t xml:space="preserve">, </w:t>
      </w:r>
      <w:r w:rsidR="005F5FD4" w:rsidRPr="002376D2">
        <w:rPr>
          <w:rFonts w:ascii="Times New Roman" w:hAnsi="Times New Roman" w:cs="Times New Roman"/>
          <w:sz w:val="24"/>
          <w:szCs w:val="24"/>
        </w:rPr>
        <w:t>и</w:t>
      </w:r>
      <w:r w:rsidR="0002281C" w:rsidRPr="002376D2">
        <w:rPr>
          <w:rFonts w:ascii="Times New Roman" w:hAnsi="Times New Roman" w:cs="Times New Roman"/>
          <w:sz w:val="24"/>
          <w:szCs w:val="24"/>
        </w:rPr>
        <w:t xml:space="preserve"> не превышают ограничений, установленных ст. 111 БК РФ (</w:t>
      </w:r>
      <w:r w:rsidR="007254FE" w:rsidRPr="002376D2">
        <w:rPr>
          <w:rFonts w:ascii="Times New Roman" w:hAnsi="Times New Roman" w:cs="Times New Roman"/>
          <w:sz w:val="24"/>
          <w:szCs w:val="24"/>
        </w:rPr>
        <w:t xml:space="preserve">не более </w:t>
      </w:r>
      <w:r w:rsidR="0002281C" w:rsidRPr="002376D2">
        <w:rPr>
          <w:rFonts w:ascii="Times New Roman" w:hAnsi="Times New Roman" w:cs="Times New Roman"/>
          <w:sz w:val="24"/>
          <w:szCs w:val="24"/>
        </w:rPr>
        <w:t>15%</w:t>
      </w:r>
      <w:r w:rsidR="007254FE" w:rsidRPr="002376D2">
        <w:rPr>
          <w:rFonts w:ascii="Times New Roman" w:hAnsi="Times New Roman" w:cs="Times New Roman"/>
          <w:sz w:val="24"/>
          <w:szCs w:val="24"/>
        </w:rPr>
        <w:t xml:space="preserve">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02281C" w:rsidRPr="002376D2">
        <w:rPr>
          <w:rFonts w:ascii="Times New Roman" w:hAnsi="Times New Roman" w:cs="Times New Roman"/>
          <w:sz w:val="24"/>
          <w:szCs w:val="24"/>
        </w:rPr>
        <w:t>).</w:t>
      </w:r>
    </w:p>
    <w:p w:rsidR="00CA32EA" w:rsidRDefault="00CA32EA" w:rsidP="00434FF5">
      <w:pPr>
        <w:autoSpaceDE w:val="0"/>
        <w:autoSpaceDN w:val="0"/>
        <w:adjustRightInd w:val="0"/>
        <w:spacing w:after="0" w:line="240" w:lineRule="auto"/>
        <w:ind w:firstLine="709"/>
        <w:jc w:val="both"/>
        <w:rPr>
          <w:rFonts w:ascii="Times New Roman" w:hAnsi="Times New Roman" w:cs="Times New Roman"/>
          <w:sz w:val="24"/>
          <w:szCs w:val="24"/>
        </w:rPr>
      </w:pPr>
      <w:r w:rsidRPr="007254FE">
        <w:rPr>
          <w:rFonts w:ascii="Times New Roman" w:hAnsi="Times New Roman" w:cs="Times New Roman"/>
          <w:sz w:val="24"/>
          <w:szCs w:val="24"/>
        </w:rPr>
        <w:t>Предоставление муниципальных гарантий Проектом бюджета на 202</w:t>
      </w:r>
      <w:r w:rsidR="007254FE" w:rsidRPr="007254FE">
        <w:rPr>
          <w:rFonts w:ascii="Times New Roman" w:hAnsi="Times New Roman" w:cs="Times New Roman"/>
          <w:sz w:val="24"/>
          <w:szCs w:val="24"/>
        </w:rPr>
        <w:t>4</w:t>
      </w:r>
      <w:r w:rsidRPr="007254FE">
        <w:rPr>
          <w:rFonts w:ascii="Times New Roman" w:hAnsi="Times New Roman" w:cs="Times New Roman"/>
          <w:sz w:val="24"/>
          <w:szCs w:val="24"/>
        </w:rPr>
        <w:t xml:space="preserve"> и плановый период 202</w:t>
      </w:r>
      <w:r w:rsidR="007254FE" w:rsidRPr="007254FE">
        <w:rPr>
          <w:rFonts w:ascii="Times New Roman" w:hAnsi="Times New Roman" w:cs="Times New Roman"/>
          <w:sz w:val="24"/>
          <w:szCs w:val="24"/>
        </w:rPr>
        <w:t>5</w:t>
      </w:r>
      <w:r w:rsidRPr="007254FE">
        <w:rPr>
          <w:rFonts w:ascii="Times New Roman" w:hAnsi="Times New Roman" w:cs="Times New Roman"/>
          <w:sz w:val="24"/>
          <w:szCs w:val="24"/>
        </w:rPr>
        <w:t xml:space="preserve"> и 202</w:t>
      </w:r>
      <w:r w:rsidR="007254FE" w:rsidRPr="007254FE">
        <w:rPr>
          <w:rFonts w:ascii="Times New Roman" w:hAnsi="Times New Roman" w:cs="Times New Roman"/>
          <w:sz w:val="24"/>
          <w:szCs w:val="24"/>
        </w:rPr>
        <w:t>6</w:t>
      </w:r>
      <w:r w:rsidRPr="007254FE">
        <w:rPr>
          <w:rFonts w:ascii="Times New Roman" w:hAnsi="Times New Roman" w:cs="Times New Roman"/>
          <w:sz w:val="24"/>
          <w:szCs w:val="24"/>
        </w:rPr>
        <w:t xml:space="preserve"> год</w:t>
      </w:r>
      <w:r w:rsidR="007254FE" w:rsidRPr="007254FE">
        <w:rPr>
          <w:rFonts w:ascii="Times New Roman" w:hAnsi="Times New Roman" w:cs="Times New Roman"/>
          <w:sz w:val="24"/>
          <w:szCs w:val="24"/>
        </w:rPr>
        <w:t>ы</w:t>
      </w:r>
      <w:r w:rsidRPr="007254FE">
        <w:rPr>
          <w:rFonts w:ascii="Times New Roman" w:hAnsi="Times New Roman" w:cs="Times New Roman"/>
          <w:sz w:val="24"/>
          <w:szCs w:val="24"/>
        </w:rPr>
        <w:t xml:space="preserve"> не предусмотрено.</w:t>
      </w:r>
    </w:p>
    <w:p w:rsidR="00AD4125" w:rsidRDefault="00AD4125" w:rsidP="00434FF5">
      <w:pPr>
        <w:autoSpaceDE w:val="0"/>
        <w:autoSpaceDN w:val="0"/>
        <w:adjustRightInd w:val="0"/>
        <w:spacing w:after="0" w:line="240" w:lineRule="auto"/>
        <w:ind w:firstLine="709"/>
        <w:jc w:val="both"/>
        <w:rPr>
          <w:rFonts w:ascii="Times New Roman" w:hAnsi="Times New Roman" w:cs="Times New Roman"/>
          <w:sz w:val="24"/>
          <w:szCs w:val="24"/>
        </w:rPr>
      </w:pPr>
    </w:p>
    <w:p w:rsidR="00E00569" w:rsidRDefault="009452C9" w:rsidP="00306B49">
      <w:pPr>
        <w:autoSpaceDE w:val="0"/>
        <w:autoSpaceDN w:val="0"/>
        <w:adjustRightInd w:val="0"/>
        <w:spacing w:after="0" w:line="240" w:lineRule="auto"/>
        <w:ind w:firstLine="709"/>
        <w:jc w:val="center"/>
        <w:rPr>
          <w:rFonts w:ascii="Times New Roman" w:hAnsi="Times New Roman" w:cs="Times New Roman"/>
          <w:b/>
          <w:sz w:val="24"/>
          <w:szCs w:val="24"/>
          <w:u w:val="single"/>
        </w:rPr>
      </w:pPr>
      <w:r w:rsidRPr="0002281C">
        <w:rPr>
          <w:rFonts w:ascii="Times New Roman" w:hAnsi="Times New Roman" w:cs="Times New Roman"/>
          <w:b/>
          <w:sz w:val="24"/>
          <w:szCs w:val="24"/>
          <w:u w:val="single"/>
        </w:rPr>
        <w:t>10</w:t>
      </w:r>
      <w:r w:rsidR="00F83C10" w:rsidRPr="0002281C">
        <w:rPr>
          <w:rFonts w:ascii="Times New Roman" w:hAnsi="Times New Roman" w:cs="Times New Roman"/>
          <w:b/>
          <w:sz w:val="24"/>
          <w:szCs w:val="24"/>
          <w:u w:val="single"/>
        </w:rPr>
        <w:t>.</w:t>
      </w:r>
      <w:r w:rsidR="00E00569" w:rsidRPr="0002281C">
        <w:rPr>
          <w:rFonts w:ascii="Times New Roman" w:hAnsi="Times New Roman" w:cs="Times New Roman"/>
          <w:b/>
          <w:sz w:val="24"/>
          <w:szCs w:val="24"/>
          <w:u w:val="single"/>
        </w:rPr>
        <w:t>Соответствие общих положений и текстовых статей проекта решения о бюджете требованиям бюджетного законодательства</w:t>
      </w:r>
    </w:p>
    <w:p w:rsidR="0002281C" w:rsidRDefault="0002281C" w:rsidP="00484FC8">
      <w:pPr>
        <w:autoSpaceDE w:val="0"/>
        <w:autoSpaceDN w:val="0"/>
        <w:adjustRightInd w:val="0"/>
        <w:spacing w:after="0" w:line="240" w:lineRule="auto"/>
        <w:rPr>
          <w:rFonts w:ascii="Times New Roman" w:hAnsi="Times New Roman" w:cs="Times New Roman"/>
          <w:b/>
          <w:sz w:val="24"/>
          <w:szCs w:val="24"/>
          <w:u w:val="single"/>
        </w:rPr>
      </w:pPr>
    </w:p>
    <w:p w:rsidR="0002281C" w:rsidRDefault="0002281C" w:rsidP="00306B49">
      <w:pPr>
        <w:autoSpaceDE w:val="0"/>
        <w:autoSpaceDN w:val="0"/>
        <w:adjustRightInd w:val="0"/>
        <w:spacing w:after="0" w:line="240" w:lineRule="auto"/>
        <w:ind w:firstLine="709"/>
        <w:jc w:val="both"/>
        <w:rPr>
          <w:rFonts w:ascii="Times New Roman" w:hAnsi="Times New Roman" w:cs="Times New Roman"/>
          <w:sz w:val="24"/>
          <w:szCs w:val="24"/>
        </w:rPr>
      </w:pPr>
      <w:r w:rsidRPr="0002281C">
        <w:rPr>
          <w:rFonts w:ascii="Times New Roman" w:hAnsi="Times New Roman" w:cs="Times New Roman"/>
          <w:sz w:val="24"/>
          <w:szCs w:val="24"/>
        </w:rPr>
        <w:t>В проекте бюджета содержатся</w:t>
      </w:r>
      <w:r>
        <w:rPr>
          <w:rFonts w:ascii="Times New Roman" w:hAnsi="Times New Roman" w:cs="Times New Roman"/>
          <w:sz w:val="24"/>
          <w:szCs w:val="24"/>
        </w:rPr>
        <w:t xml:space="preserve"> основные характеристики бюджета муниципального образования «Город Воткинск», к которым относ</w:t>
      </w:r>
      <w:r w:rsidR="00BB0AEC">
        <w:rPr>
          <w:rFonts w:ascii="Times New Roman" w:hAnsi="Times New Roman" w:cs="Times New Roman"/>
          <w:sz w:val="24"/>
          <w:szCs w:val="24"/>
        </w:rPr>
        <w:t>ятся общий объем доходов с указанием объемов поступлений из других бюджетов бюджетной системы Российской Федерации, общий объем расходов.</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В тексте проекта бюджета и приложениях к нему, в соответствии с бюджетным законодательством предусмотрены</w:t>
      </w:r>
      <w:r w:rsidR="00CB2322">
        <w:rPr>
          <w:rFonts w:ascii="Times New Roman" w:hAnsi="Times New Roman" w:cs="Times New Roman"/>
          <w:sz w:val="24"/>
          <w:szCs w:val="24"/>
        </w:rPr>
        <w:t>, в том числе</w:t>
      </w:r>
      <w:r w:rsidRPr="00E5317B">
        <w:rPr>
          <w:rFonts w:ascii="Times New Roman" w:hAnsi="Times New Roman" w:cs="Times New Roman"/>
          <w:sz w:val="24"/>
          <w:szCs w:val="24"/>
        </w:rPr>
        <w:t>:</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sz w:val="24"/>
          <w:szCs w:val="24"/>
        </w:rPr>
        <w:t>-</w:t>
      </w:r>
      <w:r w:rsidRPr="00E5317B">
        <w:rPr>
          <w:rFonts w:ascii="Times New Roman" w:hAnsi="Times New Roman" w:cs="Times New Roman"/>
          <w:color w:val="222222"/>
          <w:sz w:val="24"/>
          <w:szCs w:val="24"/>
        </w:rPr>
        <w:t xml:space="preserve"> верхний предел муниципального внутреннего долга муниципального образования «Город Воткинск» на 1 января года, следующего за очередным финансовым годом и каждым годом планового периода, в том числе верхний предел долга по муниципальным гарантиям;</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E5317B">
        <w:rPr>
          <w:rFonts w:ascii="Times New Roman" w:hAnsi="Times New Roman" w:cs="Times New Roman"/>
          <w:color w:val="222222"/>
          <w:sz w:val="24"/>
          <w:szCs w:val="24"/>
        </w:rPr>
        <w:t>- источники финансирования дефицита бюджета на очередной финансовый год и плановый период;</w:t>
      </w:r>
    </w:p>
    <w:p w:rsidR="00BB0AEC" w:rsidRPr="00CB2322"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CB2322">
        <w:rPr>
          <w:rFonts w:ascii="Times New Roman" w:hAnsi="Times New Roman" w:cs="Times New Roman"/>
          <w:color w:val="222222"/>
          <w:sz w:val="24"/>
          <w:szCs w:val="24"/>
        </w:rPr>
        <w:t>- случаи и порядок предоставления субсидий юридическим лицам (за исключением субсидий муниципальным учреждениям муниципального образования «Город Воткинск»), индивидуальным предпринимателям, физическим лицам – производителям товаров, работ, услуг;</w:t>
      </w:r>
    </w:p>
    <w:p w:rsidR="00BB0AEC" w:rsidRPr="00E5317B" w:rsidRDefault="00BB0AEC" w:rsidP="00E5317B">
      <w:pPr>
        <w:autoSpaceDE w:val="0"/>
        <w:autoSpaceDN w:val="0"/>
        <w:adjustRightInd w:val="0"/>
        <w:spacing w:after="0" w:line="240" w:lineRule="auto"/>
        <w:ind w:firstLine="709"/>
        <w:jc w:val="both"/>
        <w:rPr>
          <w:rFonts w:ascii="Times New Roman" w:hAnsi="Times New Roman" w:cs="Times New Roman"/>
          <w:color w:val="222222"/>
          <w:sz w:val="24"/>
          <w:szCs w:val="24"/>
        </w:rPr>
      </w:pPr>
      <w:r w:rsidRPr="00CB2322">
        <w:rPr>
          <w:rFonts w:ascii="Times New Roman" w:hAnsi="Times New Roman" w:cs="Times New Roman"/>
          <w:color w:val="222222"/>
          <w:sz w:val="24"/>
          <w:szCs w:val="24"/>
        </w:rPr>
        <w:t>-</w:t>
      </w:r>
      <w:r w:rsidRPr="00E5317B">
        <w:rPr>
          <w:rFonts w:ascii="Times New Roman" w:hAnsi="Times New Roman" w:cs="Times New Roman"/>
          <w:color w:val="222222"/>
          <w:sz w:val="24"/>
          <w:szCs w:val="24"/>
        </w:rPr>
        <w:t xml:space="preserve"> ведомственная структура расходов бюджета</w:t>
      </w:r>
      <w:r w:rsidR="004D158A" w:rsidRPr="00E5317B">
        <w:rPr>
          <w:rFonts w:ascii="Times New Roman" w:hAnsi="Times New Roman" w:cs="Times New Roman"/>
          <w:color w:val="222222"/>
          <w:sz w:val="24"/>
          <w:szCs w:val="24"/>
        </w:rPr>
        <w:t xml:space="preserve"> на очередной финансовый год и плановый период по главным распорядителям бюджетных средств;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w:t>
      </w:r>
    </w:p>
    <w:p w:rsidR="004D158A" w:rsidRPr="00E5317B" w:rsidRDefault="004D158A"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xml:space="preserve">- общий объем бюджетных ассигнований, направляемых на исполнение публичных </w:t>
      </w:r>
      <w:r w:rsidR="00E5317B" w:rsidRPr="00E5317B">
        <w:rPr>
          <w:rFonts w:ascii="Times New Roman" w:hAnsi="Times New Roman" w:cs="Times New Roman"/>
          <w:sz w:val="24"/>
          <w:szCs w:val="24"/>
        </w:rPr>
        <w:t xml:space="preserve">нормативных </w:t>
      </w:r>
      <w:r w:rsidRPr="00E5317B">
        <w:rPr>
          <w:rFonts w:ascii="Times New Roman" w:hAnsi="Times New Roman" w:cs="Times New Roman"/>
          <w:sz w:val="24"/>
          <w:szCs w:val="24"/>
        </w:rPr>
        <w:t>обязательств</w:t>
      </w:r>
      <w:r w:rsidR="00E5317B" w:rsidRPr="00E5317B">
        <w:rPr>
          <w:rFonts w:ascii="Times New Roman" w:hAnsi="Times New Roman" w:cs="Times New Roman"/>
          <w:sz w:val="24"/>
          <w:szCs w:val="24"/>
        </w:rPr>
        <w:t>;</w:t>
      </w:r>
    </w:p>
    <w:p w:rsidR="00E5317B" w:rsidRP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2376D2">
        <w:rPr>
          <w:rFonts w:ascii="Times New Roman" w:hAnsi="Times New Roman" w:cs="Times New Roman"/>
          <w:sz w:val="24"/>
          <w:szCs w:val="24"/>
        </w:rPr>
        <w:t>- условно утвержд</w:t>
      </w:r>
      <w:r w:rsidR="005459CF" w:rsidRPr="002376D2">
        <w:rPr>
          <w:rFonts w:ascii="Times New Roman" w:hAnsi="Times New Roman" w:cs="Times New Roman"/>
          <w:sz w:val="24"/>
          <w:szCs w:val="24"/>
        </w:rPr>
        <w:t>енные</w:t>
      </w:r>
      <w:r w:rsidRPr="002376D2">
        <w:rPr>
          <w:rFonts w:ascii="Times New Roman" w:hAnsi="Times New Roman" w:cs="Times New Roman"/>
          <w:sz w:val="24"/>
          <w:szCs w:val="24"/>
        </w:rPr>
        <w:t xml:space="preserve"> расходы;</w:t>
      </w:r>
    </w:p>
    <w:p w:rsidR="00E5317B" w:rsidRP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объем бюджетных ассигнований дорожного фонда муниципального образования;</w:t>
      </w:r>
    </w:p>
    <w:p w:rsidR="00E5317B"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sidRPr="00E5317B">
        <w:rPr>
          <w:rFonts w:ascii="Times New Roman" w:hAnsi="Times New Roman" w:cs="Times New Roman"/>
          <w:sz w:val="24"/>
          <w:szCs w:val="24"/>
        </w:rPr>
        <w:t>- программа муниципальных внутренних заимствований и программа муниципальных гарантий.</w:t>
      </w:r>
    </w:p>
    <w:p w:rsidR="00306B49" w:rsidRDefault="00306B49" w:rsidP="00306B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целом, П</w:t>
      </w:r>
      <w:r w:rsidRPr="00966E9F">
        <w:rPr>
          <w:rFonts w:ascii="Times New Roman" w:hAnsi="Times New Roman" w:cs="Times New Roman"/>
          <w:sz w:val="24"/>
          <w:szCs w:val="24"/>
        </w:rPr>
        <w:t xml:space="preserve">роект </w:t>
      </w:r>
      <w:r>
        <w:rPr>
          <w:rFonts w:ascii="Times New Roman" w:hAnsi="Times New Roman" w:cs="Times New Roman"/>
          <w:sz w:val="24"/>
          <w:szCs w:val="24"/>
        </w:rPr>
        <w:t>бюджета</w:t>
      </w:r>
      <w:r w:rsidRPr="00966E9F">
        <w:rPr>
          <w:rFonts w:ascii="Times New Roman" w:hAnsi="Times New Roman" w:cs="Times New Roman"/>
          <w:sz w:val="24"/>
          <w:szCs w:val="24"/>
        </w:rPr>
        <w:t xml:space="preserve"> по своему</w:t>
      </w:r>
      <w:r>
        <w:rPr>
          <w:rFonts w:ascii="Times New Roman" w:hAnsi="Times New Roman" w:cs="Times New Roman"/>
          <w:sz w:val="24"/>
          <w:szCs w:val="24"/>
        </w:rPr>
        <w:t xml:space="preserve"> составу и</w:t>
      </w:r>
      <w:r w:rsidRPr="00966E9F">
        <w:rPr>
          <w:rFonts w:ascii="Times New Roman" w:hAnsi="Times New Roman" w:cs="Times New Roman"/>
          <w:sz w:val="24"/>
          <w:szCs w:val="24"/>
        </w:rPr>
        <w:t xml:space="preserve"> содержанию соот</w:t>
      </w:r>
      <w:r>
        <w:rPr>
          <w:rFonts w:ascii="Times New Roman" w:hAnsi="Times New Roman" w:cs="Times New Roman"/>
          <w:sz w:val="24"/>
          <w:szCs w:val="24"/>
        </w:rPr>
        <w:t>ветствует требованиям ст. 184.1</w:t>
      </w:r>
      <w:r w:rsidRPr="00966E9F">
        <w:rPr>
          <w:rFonts w:ascii="Times New Roman" w:hAnsi="Times New Roman" w:cs="Times New Roman"/>
          <w:sz w:val="24"/>
          <w:szCs w:val="24"/>
        </w:rPr>
        <w:t xml:space="preserve"> БК РФ, стать</w:t>
      </w:r>
      <w:r>
        <w:rPr>
          <w:rFonts w:ascii="Times New Roman" w:hAnsi="Times New Roman" w:cs="Times New Roman"/>
          <w:sz w:val="24"/>
          <w:szCs w:val="24"/>
        </w:rPr>
        <w:t>и</w:t>
      </w:r>
      <w:r w:rsidRPr="00966E9F">
        <w:rPr>
          <w:rFonts w:ascii="Times New Roman" w:hAnsi="Times New Roman" w:cs="Times New Roman"/>
          <w:sz w:val="24"/>
          <w:szCs w:val="24"/>
        </w:rPr>
        <w:t xml:space="preserve"> 11 </w:t>
      </w:r>
      <w:r>
        <w:rPr>
          <w:rFonts w:ascii="Times New Roman" w:hAnsi="Times New Roman" w:cs="Times New Roman"/>
          <w:sz w:val="24"/>
          <w:szCs w:val="24"/>
        </w:rPr>
        <w:t>Положения о бюджетном процессе</w:t>
      </w:r>
      <w:r w:rsidRPr="00966E9F">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 Воткинск"</w:t>
      </w:r>
      <w:r w:rsidRPr="00966E9F">
        <w:rPr>
          <w:rFonts w:ascii="Times New Roman" w:hAnsi="Times New Roman" w:cs="Times New Roman"/>
          <w:sz w:val="24"/>
          <w:szCs w:val="24"/>
        </w:rPr>
        <w:t>.</w:t>
      </w:r>
    </w:p>
    <w:p w:rsidR="00E5317B" w:rsidRPr="00B865EE" w:rsidRDefault="00E5317B" w:rsidP="00E531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со ст.28 Федерального закона № 131-ФЗ от 06.10.2003 «Об общих принципах организации местного самоуправления в Российской Федерации, пункта 8 статьи 3 Положения о бюджетном процессе, утвержденного решением Воткинской городской Думы от 26.11.2008 № 403, </w:t>
      </w:r>
      <w:r w:rsidRPr="004D6549">
        <w:rPr>
          <w:rFonts w:ascii="Times New Roman" w:hAnsi="Times New Roman" w:cs="Times New Roman"/>
          <w:sz w:val="24"/>
          <w:szCs w:val="24"/>
        </w:rPr>
        <w:t xml:space="preserve">по Проекту бюджета </w:t>
      </w:r>
      <w:r w:rsidR="004D6549" w:rsidRPr="004D6549">
        <w:rPr>
          <w:rFonts w:ascii="Times New Roman" w:hAnsi="Times New Roman" w:cs="Times New Roman"/>
          <w:sz w:val="24"/>
          <w:szCs w:val="24"/>
        </w:rPr>
        <w:t xml:space="preserve">24.11.2023 </w:t>
      </w:r>
      <w:r w:rsidRPr="004D6549">
        <w:rPr>
          <w:rFonts w:ascii="Times New Roman" w:hAnsi="Times New Roman" w:cs="Times New Roman"/>
          <w:sz w:val="24"/>
          <w:szCs w:val="24"/>
        </w:rPr>
        <w:t>проведены публичные слушания</w:t>
      </w:r>
      <w:r w:rsidR="000E2BBE" w:rsidRPr="004D6549">
        <w:rPr>
          <w:rFonts w:ascii="Times New Roman" w:hAnsi="Times New Roman" w:cs="Times New Roman"/>
          <w:sz w:val="24"/>
          <w:szCs w:val="24"/>
        </w:rPr>
        <w:t>.</w:t>
      </w:r>
    </w:p>
    <w:p w:rsidR="000E2BBE" w:rsidRPr="00E5317B" w:rsidRDefault="000E2BBE" w:rsidP="00E5317B">
      <w:pPr>
        <w:autoSpaceDE w:val="0"/>
        <w:autoSpaceDN w:val="0"/>
        <w:adjustRightInd w:val="0"/>
        <w:spacing w:after="0" w:line="240" w:lineRule="auto"/>
        <w:ind w:firstLine="709"/>
        <w:jc w:val="both"/>
        <w:rPr>
          <w:rFonts w:ascii="Times New Roman" w:hAnsi="Times New Roman" w:cs="Times New Roman"/>
          <w:sz w:val="24"/>
          <w:szCs w:val="24"/>
        </w:rPr>
      </w:pPr>
      <w:r w:rsidRPr="00B865EE">
        <w:rPr>
          <w:rFonts w:ascii="Times New Roman" w:hAnsi="Times New Roman" w:cs="Times New Roman"/>
          <w:sz w:val="24"/>
          <w:szCs w:val="24"/>
        </w:rPr>
        <w:t>Проектом бюджета предусмотрен</w:t>
      </w:r>
      <w:r w:rsidR="00CB2322" w:rsidRPr="00B865EE">
        <w:rPr>
          <w:rFonts w:ascii="Times New Roman" w:hAnsi="Times New Roman" w:cs="Times New Roman"/>
          <w:sz w:val="24"/>
          <w:szCs w:val="24"/>
        </w:rPr>
        <w:t>ы</w:t>
      </w:r>
      <w:r w:rsidRPr="00B865EE">
        <w:rPr>
          <w:rFonts w:ascii="Times New Roman" w:hAnsi="Times New Roman" w:cs="Times New Roman"/>
          <w:sz w:val="24"/>
          <w:szCs w:val="24"/>
        </w:rPr>
        <w:t xml:space="preserve"> </w:t>
      </w:r>
      <w:r w:rsidR="00CB2322" w:rsidRPr="00B865EE">
        <w:rPr>
          <w:rFonts w:ascii="Times New Roman" w:hAnsi="Times New Roman" w:cs="Times New Roman"/>
          <w:sz w:val="24"/>
          <w:szCs w:val="24"/>
        </w:rPr>
        <w:t>дополнительные</w:t>
      </w:r>
      <w:r w:rsidRPr="00B865EE">
        <w:rPr>
          <w:rFonts w:ascii="Times New Roman" w:hAnsi="Times New Roman" w:cs="Times New Roman"/>
          <w:sz w:val="24"/>
          <w:szCs w:val="24"/>
        </w:rPr>
        <w:t xml:space="preserve"> основани</w:t>
      </w:r>
      <w:r w:rsidR="00CB2322" w:rsidRPr="00B865EE">
        <w:rPr>
          <w:rFonts w:ascii="Times New Roman" w:hAnsi="Times New Roman" w:cs="Times New Roman"/>
          <w:sz w:val="24"/>
          <w:szCs w:val="24"/>
        </w:rPr>
        <w:t>я</w:t>
      </w:r>
      <w:r w:rsidRPr="00B865EE">
        <w:rPr>
          <w:rFonts w:ascii="Times New Roman" w:hAnsi="Times New Roman" w:cs="Times New Roman"/>
          <w:sz w:val="24"/>
          <w:szCs w:val="24"/>
        </w:rPr>
        <w:t xml:space="preserve"> для внесения изменений в сводную бюджетную роспись без внесения изменений в решение о бюджете, что</w:t>
      </w:r>
      <w:r w:rsidR="00B865EE" w:rsidRPr="00B865EE">
        <w:rPr>
          <w:rFonts w:ascii="Times New Roman" w:hAnsi="Times New Roman" w:cs="Times New Roman"/>
          <w:sz w:val="24"/>
          <w:szCs w:val="24"/>
        </w:rPr>
        <w:t xml:space="preserve"> соответствует положениям пунктам </w:t>
      </w:r>
      <w:r w:rsidRPr="00B865EE">
        <w:rPr>
          <w:rFonts w:ascii="Times New Roman" w:hAnsi="Times New Roman" w:cs="Times New Roman"/>
          <w:sz w:val="24"/>
          <w:szCs w:val="24"/>
        </w:rPr>
        <w:t>3</w:t>
      </w:r>
      <w:r w:rsidR="00B865EE" w:rsidRPr="00B865EE">
        <w:rPr>
          <w:rFonts w:ascii="Times New Roman" w:hAnsi="Times New Roman" w:cs="Times New Roman"/>
          <w:sz w:val="24"/>
          <w:szCs w:val="24"/>
        </w:rPr>
        <w:t xml:space="preserve"> и 8</w:t>
      </w:r>
      <w:r w:rsidRPr="00B865EE">
        <w:rPr>
          <w:rFonts w:ascii="Times New Roman" w:hAnsi="Times New Roman" w:cs="Times New Roman"/>
          <w:sz w:val="24"/>
          <w:szCs w:val="24"/>
        </w:rPr>
        <w:t xml:space="preserve"> статьи 217 БК РФ.</w:t>
      </w:r>
    </w:p>
    <w:p w:rsidR="00164B70" w:rsidRPr="00966E9F" w:rsidRDefault="00B158B2" w:rsidP="006D4BFD">
      <w:pPr>
        <w:spacing w:before="120" w:after="0" w:line="240" w:lineRule="auto"/>
        <w:ind w:firstLine="709"/>
        <w:jc w:val="both"/>
        <w:rPr>
          <w:rFonts w:ascii="Times New Roman" w:hAnsi="Times New Roman" w:cs="Times New Roman"/>
          <w:b/>
          <w:sz w:val="24"/>
          <w:szCs w:val="24"/>
        </w:rPr>
      </w:pPr>
      <w:r w:rsidRPr="00966E9F">
        <w:rPr>
          <w:rFonts w:ascii="Times New Roman" w:hAnsi="Times New Roman" w:cs="Times New Roman"/>
          <w:b/>
          <w:sz w:val="24"/>
          <w:szCs w:val="24"/>
        </w:rPr>
        <w:t>Выводы:</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1</w:t>
      </w:r>
      <w:r w:rsidRPr="008C0419">
        <w:rPr>
          <w:rFonts w:ascii="Times New Roman" w:eastAsia="Calibri" w:hAnsi="Times New Roman" w:cs="Times New Roman"/>
          <w:b/>
          <w:color w:val="000000"/>
          <w:sz w:val="24"/>
          <w:szCs w:val="24"/>
        </w:rPr>
        <w:t>.</w:t>
      </w:r>
      <w:r w:rsidRPr="008C0419">
        <w:rPr>
          <w:rFonts w:ascii="Times New Roman" w:hAnsi="Times New Roman" w:cs="Times New Roman"/>
          <w:sz w:val="24"/>
          <w:szCs w:val="24"/>
        </w:rPr>
        <w:t xml:space="preserve"> Проект решения «О бюджете муниципального образования «Город Воткинск» на 202</w:t>
      </w:r>
      <w:r w:rsidR="0064788B">
        <w:rPr>
          <w:rFonts w:ascii="Times New Roman" w:hAnsi="Times New Roman" w:cs="Times New Roman"/>
          <w:sz w:val="24"/>
          <w:szCs w:val="24"/>
        </w:rPr>
        <w:t>4</w:t>
      </w:r>
      <w:r w:rsidRPr="008C0419">
        <w:rPr>
          <w:rFonts w:ascii="Times New Roman" w:hAnsi="Times New Roman" w:cs="Times New Roman"/>
          <w:sz w:val="24"/>
          <w:szCs w:val="24"/>
        </w:rPr>
        <w:t xml:space="preserve"> год и плановый период 202</w:t>
      </w:r>
      <w:r w:rsidR="0064788B">
        <w:rPr>
          <w:rFonts w:ascii="Times New Roman" w:hAnsi="Times New Roman" w:cs="Times New Roman"/>
          <w:sz w:val="24"/>
          <w:szCs w:val="24"/>
        </w:rPr>
        <w:t>5</w:t>
      </w:r>
      <w:r w:rsidRPr="008C0419">
        <w:rPr>
          <w:rFonts w:ascii="Times New Roman" w:hAnsi="Times New Roman" w:cs="Times New Roman"/>
          <w:sz w:val="24"/>
          <w:szCs w:val="24"/>
        </w:rPr>
        <w:t xml:space="preserve"> и 202</w:t>
      </w:r>
      <w:r w:rsidR="0064788B">
        <w:rPr>
          <w:rFonts w:ascii="Times New Roman" w:hAnsi="Times New Roman" w:cs="Times New Roman"/>
          <w:sz w:val="24"/>
          <w:szCs w:val="24"/>
        </w:rPr>
        <w:t>6</w:t>
      </w:r>
      <w:r w:rsidRPr="008C0419">
        <w:rPr>
          <w:rFonts w:ascii="Times New Roman" w:hAnsi="Times New Roman" w:cs="Times New Roman"/>
          <w:sz w:val="24"/>
          <w:szCs w:val="24"/>
        </w:rPr>
        <w:t xml:space="preserve"> годов» с приложениями №№ 1-20 внесен на рассмотрение в Воткинскую городскую Думу 15.11.202</w:t>
      </w:r>
      <w:r w:rsidR="0064788B">
        <w:rPr>
          <w:rFonts w:ascii="Times New Roman" w:hAnsi="Times New Roman" w:cs="Times New Roman"/>
          <w:sz w:val="24"/>
          <w:szCs w:val="24"/>
        </w:rPr>
        <w:t>3</w:t>
      </w:r>
      <w:r w:rsidRPr="008C0419">
        <w:rPr>
          <w:rFonts w:ascii="Times New Roman" w:hAnsi="Times New Roman" w:cs="Times New Roman"/>
          <w:sz w:val="24"/>
          <w:szCs w:val="24"/>
        </w:rPr>
        <w:t>, в сроки, предусмотренные статьей 185 БК РФ и статьей 12 Положения о бюджетном процессе муниципального образования "Город Воткинск".</w:t>
      </w:r>
    </w:p>
    <w:p w:rsidR="008A3DCD" w:rsidRPr="008C0419" w:rsidRDefault="008A3DCD" w:rsidP="008A3DCD">
      <w:pPr>
        <w:spacing w:after="0" w:line="240" w:lineRule="auto"/>
        <w:ind w:firstLine="567"/>
        <w:jc w:val="both"/>
        <w:rPr>
          <w:rFonts w:ascii="Times New Roman" w:hAnsi="Times New Roman" w:cs="Times New Roman"/>
          <w:sz w:val="24"/>
          <w:szCs w:val="24"/>
        </w:rPr>
      </w:pPr>
      <w:r w:rsidRPr="008C0419">
        <w:rPr>
          <w:rFonts w:ascii="Times New Roman" w:eastAsia="Calibri" w:hAnsi="Times New Roman" w:cs="Times New Roman"/>
          <w:color w:val="000000"/>
          <w:sz w:val="24"/>
          <w:szCs w:val="24"/>
        </w:rPr>
        <w:t>2.</w:t>
      </w:r>
      <w:r w:rsidRPr="008C0419">
        <w:rPr>
          <w:rFonts w:ascii="Times New Roman" w:hAnsi="Times New Roman" w:cs="Times New Roman"/>
          <w:sz w:val="24"/>
          <w:szCs w:val="24"/>
        </w:rPr>
        <w:t xml:space="preserve"> </w:t>
      </w:r>
      <w:r w:rsidR="0064788B">
        <w:rPr>
          <w:rFonts w:ascii="Times New Roman" w:hAnsi="Times New Roman" w:cs="Times New Roman"/>
          <w:sz w:val="24"/>
          <w:szCs w:val="24"/>
        </w:rPr>
        <w:t>П</w:t>
      </w:r>
      <w:r w:rsidRPr="008C0419">
        <w:rPr>
          <w:rFonts w:ascii="Times New Roman" w:hAnsi="Times New Roman" w:cs="Times New Roman"/>
          <w:sz w:val="24"/>
          <w:szCs w:val="24"/>
        </w:rPr>
        <w:t>еречень документов и материалов, представленных одновременно с проектом решения, а также сам Проект бюджета по своему составу и содержанию соответствует требованиям ст. 184.1, 184.2 БК РФ, статьи 11 Положения о бюджетном процессе муниципального образования "Город Воткинск".</w:t>
      </w:r>
    </w:p>
    <w:p w:rsidR="008A3DCD" w:rsidRPr="008C0419" w:rsidRDefault="008A3DCD" w:rsidP="008A3DCD">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3. В соответствии с требованиями ст.169 Бюджетного кодекса Российской Федерации Проект бюджета составлен на 3 года: на 202</w:t>
      </w:r>
      <w:r w:rsidR="0064788B">
        <w:rPr>
          <w:rFonts w:ascii="Times New Roman" w:eastAsia="Calibri" w:hAnsi="Times New Roman" w:cs="Times New Roman"/>
          <w:color w:val="000000"/>
          <w:sz w:val="24"/>
          <w:szCs w:val="24"/>
        </w:rPr>
        <w:t>4</w:t>
      </w:r>
      <w:r w:rsidRPr="008C0419">
        <w:rPr>
          <w:rFonts w:ascii="Times New Roman" w:eastAsia="Calibri" w:hAnsi="Times New Roman" w:cs="Times New Roman"/>
          <w:color w:val="000000"/>
          <w:sz w:val="24"/>
          <w:szCs w:val="24"/>
        </w:rPr>
        <w:t xml:space="preserve"> год – очередной финансовый год и плановый период 202</w:t>
      </w:r>
      <w:r w:rsidR="0064788B">
        <w:rPr>
          <w:rFonts w:ascii="Times New Roman" w:eastAsia="Calibri" w:hAnsi="Times New Roman" w:cs="Times New Roman"/>
          <w:color w:val="000000"/>
          <w:sz w:val="24"/>
          <w:szCs w:val="24"/>
        </w:rPr>
        <w:t>5</w:t>
      </w:r>
      <w:r w:rsidRPr="008C0419">
        <w:rPr>
          <w:rFonts w:ascii="Times New Roman" w:eastAsia="Calibri" w:hAnsi="Times New Roman" w:cs="Times New Roman"/>
          <w:color w:val="000000"/>
          <w:sz w:val="24"/>
          <w:szCs w:val="24"/>
        </w:rPr>
        <w:t xml:space="preserve"> и 202</w:t>
      </w:r>
      <w:r w:rsidR="0064788B">
        <w:rPr>
          <w:rFonts w:ascii="Times New Roman" w:eastAsia="Calibri" w:hAnsi="Times New Roman" w:cs="Times New Roman"/>
          <w:color w:val="000000"/>
          <w:sz w:val="24"/>
          <w:szCs w:val="24"/>
        </w:rPr>
        <w:t>6</w:t>
      </w:r>
      <w:r w:rsidRPr="008C0419">
        <w:rPr>
          <w:rFonts w:ascii="Times New Roman" w:eastAsia="Calibri" w:hAnsi="Times New Roman" w:cs="Times New Roman"/>
          <w:color w:val="000000"/>
          <w:sz w:val="24"/>
          <w:szCs w:val="24"/>
        </w:rPr>
        <w:t xml:space="preserve"> годов.</w:t>
      </w:r>
    </w:p>
    <w:p w:rsidR="006325B3" w:rsidRPr="008C0419" w:rsidRDefault="008A3DCD" w:rsidP="00813B18">
      <w:pPr>
        <w:widowControl w:val="0"/>
        <w:spacing w:after="0" w:line="240" w:lineRule="auto"/>
        <w:ind w:firstLine="567"/>
        <w:jc w:val="both"/>
        <w:rPr>
          <w:rFonts w:ascii="Times New Roman" w:eastAsia="Calibri" w:hAnsi="Times New Roman" w:cs="Times New Roman"/>
          <w:color w:val="000000"/>
          <w:sz w:val="24"/>
          <w:szCs w:val="24"/>
        </w:rPr>
      </w:pPr>
      <w:r w:rsidRPr="008C0419">
        <w:rPr>
          <w:rFonts w:ascii="Times New Roman" w:eastAsia="Calibri" w:hAnsi="Times New Roman" w:cs="Times New Roman"/>
          <w:color w:val="000000"/>
          <w:sz w:val="24"/>
          <w:szCs w:val="24"/>
        </w:rPr>
        <w:t>4. В соответствии с положениями ст. 172 Бюджетного кодекса Российской Федерации Проект бюджета основан на послании Президента Российской Федерации Федеральному собранию, основных направлениях бюджетной и налоговой политики, муниципальных программ и прогнозе соц</w:t>
      </w:r>
      <w:r w:rsidR="00451211">
        <w:rPr>
          <w:rFonts w:ascii="Times New Roman" w:eastAsia="Calibri" w:hAnsi="Times New Roman" w:cs="Times New Roman"/>
          <w:color w:val="000000"/>
          <w:sz w:val="24"/>
          <w:szCs w:val="24"/>
        </w:rPr>
        <w:t>иально–экономического развития.</w:t>
      </w:r>
    </w:p>
    <w:p w:rsidR="0020541D" w:rsidRDefault="008A3DCD" w:rsidP="0020541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highlight w:val="yellow"/>
        </w:rPr>
      </w:pPr>
      <w:r>
        <w:rPr>
          <w:rFonts w:ascii="Times New Roman" w:eastAsia="Calibri" w:hAnsi="Times New Roman" w:cs="Times New Roman"/>
          <w:color w:val="000000"/>
          <w:sz w:val="24"/>
          <w:szCs w:val="24"/>
        </w:rPr>
        <w:t>5</w:t>
      </w:r>
      <w:r w:rsidRPr="008C0419">
        <w:rPr>
          <w:rFonts w:ascii="Times New Roman" w:eastAsia="Calibri" w:hAnsi="Times New Roman" w:cs="Times New Roman"/>
          <w:color w:val="000000"/>
          <w:sz w:val="24"/>
          <w:szCs w:val="24"/>
        </w:rPr>
        <w:t xml:space="preserve">. </w:t>
      </w:r>
      <w:r w:rsidRPr="00451211">
        <w:rPr>
          <w:rFonts w:ascii="Times New Roman" w:hAnsi="Times New Roman" w:cs="Times New Roman"/>
          <w:sz w:val="24"/>
          <w:szCs w:val="24"/>
        </w:rPr>
        <w:t>Доходы бюджета прогнозируются на 202</w:t>
      </w:r>
      <w:r w:rsidR="0020541D" w:rsidRPr="00451211">
        <w:rPr>
          <w:rFonts w:ascii="Times New Roman" w:hAnsi="Times New Roman" w:cs="Times New Roman"/>
          <w:sz w:val="24"/>
          <w:szCs w:val="24"/>
        </w:rPr>
        <w:t>4</w:t>
      </w:r>
      <w:r w:rsidRPr="00451211">
        <w:rPr>
          <w:rFonts w:ascii="Times New Roman" w:hAnsi="Times New Roman" w:cs="Times New Roman"/>
          <w:sz w:val="24"/>
          <w:szCs w:val="24"/>
        </w:rPr>
        <w:t xml:space="preserve"> год в сумме </w:t>
      </w:r>
      <w:r w:rsidR="0020541D" w:rsidRPr="00451211">
        <w:rPr>
          <w:rFonts w:ascii="Times New Roman" w:hAnsi="Times New Roman"/>
          <w:bCs/>
          <w:color w:val="000000"/>
          <w:sz w:val="24"/>
          <w:szCs w:val="24"/>
        </w:rPr>
        <w:t xml:space="preserve">2 574 061,4 </w:t>
      </w:r>
      <w:r w:rsidRPr="00451211">
        <w:rPr>
          <w:rFonts w:ascii="Times New Roman" w:hAnsi="Times New Roman" w:cs="Times New Roman"/>
          <w:sz w:val="24"/>
          <w:szCs w:val="24"/>
        </w:rPr>
        <w:t xml:space="preserve">тыс.руб., на плановый период </w:t>
      </w:r>
      <w:r w:rsidRPr="00451211">
        <w:rPr>
          <w:rFonts w:ascii="Times New Roman" w:eastAsia="Times New Roman" w:hAnsi="Times New Roman" w:cs="Times New Roman"/>
          <w:color w:val="000000"/>
          <w:sz w:val="24"/>
          <w:szCs w:val="24"/>
          <w:lang w:eastAsia="ru-RU"/>
        </w:rPr>
        <w:t>202</w:t>
      </w:r>
      <w:r w:rsidR="0020541D" w:rsidRPr="00451211">
        <w:rPr>
          <w:rFonts w:ascii="Times New Roman" w:eastAsia="Times New Roman" w:hAnsi="Times New Roman" w:cs="Times New Roman"/>
          <w:color w:val="000000"/>
          <w:sz w:val="24"/>
          <w:szCs w:val="24"/>
          <w:lang w:eastAsia="ru-RU"/>
        </w:rPr>
        <w:t>5</w:t>
      </w:r>
      <w:r w:rsidRPr="00451211">
        <w:rPr>
          <w:rFonts w:ascii="Times New Roman" w:eastAsia="Times New Roman" w:hAnsi="Times New Roman" w:cs="Times New Roman"/>
          <w:color w:val="000000"/>
          <w:sz w:val="24"/>
          <w:szCs w:val="24"/>
        </w:rPr>
        <w:t xml:space="preserve"> и 202</w:t>
      </w:r>
      <w:r w:rsidR="0020541D" w:rsidRPr="00451211">
        <w:rPr>
          <w:rFonts w:ascii="Times New Roman" w:eastAsia="Times New Roman" w:hAnsi="Times New Roman" w:cs="Times New Roman"/>
          <w:color w:val="000000"/>
          <w:sz w:val="24"/>
          <w:szCs w:val="24"/>
        </w:rPr>
        <w:t>6</w:t>
      </w:r>
      <w:r w:rsidRPr="00451211">
        <w:rPr>
          <w:rFonts w:ascii="Times New Roman" w:eastAsia="Times New Roman" w:hAnsi="Times New Roman" w:cs="Times New Roman"/>
          <w:color w:val="000000"/>
          <w:sz w:val="24"/>
          <w:szCs w:val="24"/>
        </w:rPr>
        <w:t xml:space="preserve"> годов</w:t>
      </w:r>
      <w:r w:rsidRPr="00451211">
        <w:rPr>
          <w:rFonts w:ascii="Times New Roman" w:eastAsia="Times New Roman" w:hAnsi="Times New Roman" w:cs="Times New Roman"/>
          <w:color w:val="000000"/>
          <w:sz w:val="24"/>
          <w:szCs w:val="24"/>
          <w:lang w:eastAsia="ru-RU"/>
        </w:rPr>
        <w:t xml:space="preserve"> </w:t>
      </w:r>
      <w:r w:rsidRPr="00451211">
        <w:rPr>
          <w:rFonts w:ascii="Times New Roman" w:eastAsia="Times New Roman" w:hAnsi="Times New Roman" w:cs="Times New Roman"/>
          <w:color w:val="000000"/>
          <w:sz w:val="24"/>
          <w:szCs w:val="24"/>
        </w:rPr>
        <w:t xml:space="preserve">- </w:t>
      </w:r>
      <w:r w:rsidR="0020541D" w:rsidRPr="00451211">
        <w:rPr>
          <w:rFonts w:ascii="Times New Roman" w:hAnsi="Times New Roman"/>
          <w:sz w:val="24"/>
          <w:szCs w:val="24"/>
        </w:rPr>
        <w:t>2 687 075,</w:t>
      </w:r>
      <w:r w:rsidRPr="00451211">
        <w:rPr>
          <w:rFonts w:ascii="Times New Roman" w:eastAsia="Times New Roman" w:hAnsi="Times New Roman" w:cs="Times New Roman"/>
          <w:color w:val="000000"/>
          <w:sz w:val="24"/>
          <w:szCs w:val="24"/>
          <w:lang w:eastAsia="ru-RU"/>
        </w:rPr>
        <w:t>тыс.руб.</w:t>
      </w:r>
      <w:r w:rsidRPr="00451211">
        <w:rPr>
          <w:rFonts w:ascii="Times New Roman" w:eastAsia="Times New Roman" w:hAnsi="Times New Roman" w:cs="Times New Roman"/>
          <w:color w:val="000000"/>
          <w:sz w:val="24"/>
          <w:szCs w:val="24"/>
        </w:rPr>
        <w:t xml:space="preserve"> и</w:t>
      </w:r>
      <w:r w:rsidRPr="00451211">
        <w:rPr>
          <w:rFonts w:ascii="Times New Roman" w:eastAsia="Times New Roman" w:hAnsi="Times New Roman" w:cs="Times New Roman"/>
          <w:color w:val="000000"/>
          <w:sz w:val="24"/>
          <w:szCs w:val="24"/>
          <w:lang w:eastAsia="ru-RU"/>
        </w:rPr>
        <w:t xml:space="preserve"> </w:t>
      </w:r>
      <w:r w:rsidR="0020541D" w:rsidRPr="00451211">
        <w:rPr>
          <w:rFonts w:ascii="Times New Roman" w:hAnsi="Times New Roman"/>
          <w:sz w:val="24"/>
          <w:szCs w:val="24"/>
        </w:rPr>
        <w:t xml:space="preserve">2 696 946,0 </w:t>
      </w:r>
      <w:r w:rsidRPr="00451211">
        <w:rPr>
          <w:rFonts w:ascii="Times New Roman" w:eastAsia="Times New Roman" w:hAnsi="Times New Roman" w:cs="Times New Roman"/>
          <w:color w:val="000000"/>
          <w:sz w:val="24"/>
          <w:szCs w:val="24"/>
          <w:lang w:eastAsia="ru-RU"/>
        </w:rPr>
        <w:t xml:space="preserve">тыс.руб. </w:t>
      </w:r>
      <w:r w:rsidRPr="00451211">
        <w:rPr>
          <w:rFonts w:ascii="Times New Roman" w:eastAsia="Times New Roman" w:hAnsi="Times New Roman" w:cs="Times New Roman"/>
          <w:color w:val="000000"/>
          <w:sz w:val="24"/>
          <w:szCs w:val="24"/>
        </w:rPr>
        <w:t>соответственно.</w:t>
      </w:r>
    </w:p>
    <w:p w:rsidR="0020541D" w:rsidRPr="00451211" w:rsidRDefault="0020541D" w:rsidP="00451211">
      <w:pPr>
        <w:autoSpaceDE w:val="0"/>
        <w:autoSpaceDN w:val="0"/>
        <w:adjustRightInd w:val="0"/>
        <w:spacing w:after="0" w:line="240" w:lineRule="auto"/>
        <w:ind w:firstLine="540"/>
        <w:jc w:val="both"/>
        <w:outlineLvl w:val="0"/>
        <w:rPr>
          <w:rFonts w:ascii="Times New Roman" w:hAnsi="Times New Roman" w:cs="Times New Roman"/>
          <w:b/>
          <w:bCs/>
          <w:i/>
          <w:sz w:val="24"/>
          <w:szCs w:val="24"/>
        </w:rPr>
      </w:pPr>
      <w:r>
        <w:rPr>
          <w:rFonts w:ascii="Times New Roman" w:hAnsi="Times New Roman" w:cs="Times New Roman"/>
          <w:b/>
          <w:i/>
          <w:sz w:val="24"/>
          <w:szCs w:val="24"/>
        </w:rPr>
        <w:t>В</w:t>
      </w:r>
      <w:r w:rsidRPr="00904B35">
        <w:rPr>
          <w:rFonts w:ascii="Times New Roman" w:hAnsi="Times New Roman" w:cs="Times New Roman"/>
          <w:b/>
          <w:i/>
          <w:sz w:val="24"/>
          <w:szCs w:val="24"/>
        </w:rPr>
        <w:t xml:space="preserve"> нарушение  </w:t>
      </w:r>
      <w:r w:rsidRPr="00904B35">
        <w:rPr>
          <w:rFonts w:ascii="Times New Roman" w:hAnsi="Times New Roman" w:cs="Times New Roman"/>
          <w:b/>
          <w:bCs/>
          <w:i/>
          <w:sz w:val="24"/>
          <w:szCs w:val="24"/>
        </w:rPr>
        <w:t>пункта 1 статьи 174.1. "Бюджетного кодекса Российской Федерации"</w:t>
      </w:r>
      <w:r w:rsidRPr="00904B35">
        <w:rPr>
          <w:rFonts w:ascii="Times New Roman" w:hAnsi="Times New Roman" w:cs="Times New Roman"/>
          <w:b/>
          <w:i/>
          <w:sz w:val="24"/>
          <w:szCs w:val="24"/>
        </w:rPr>
        <w:t>, пункта 16 Методики прогнозирования доходов бюджета МО «Город Воткинск», утвержденной Постановлением Администрации г. Воткинска от 21.10.2015 №2127 «Прогнозирование доходов Бюджета по основным видам неналоговых доходов»,</w:t>
      </w:r>
      <w:r w:rsidRPr="0020541D">
        <w:rPr>
          <w:rFonts w:ascii="Times New Roman" w:hAnsi="Times New Roman" w:cs="Times New Roman"/>
          <w:b/>
          <w:i/>
          <w:sz w:val="24"/>
          <w:szCs w:val="24"/>
        </w:rPr>
        <w:t xml:space="preserve"> </w:t>
      </w:r>
      <w:r>
        <w:rPr>
          <w:rFonts w:ascii="Times New Roman" w:hAnsi="Times New Roman" w:cs="Times New Roman"/>
          <w:b/>
          <w:i/>
          <w:sz w:val="24"/>
          <w:szCs w:val="24"/>
        </w:rPr>
        <w:t>п</w:t>
      </w:r>
      <w:r w:rsidRPr="00904B35">
        <w:rPr>
          <w:rFonts w:ascii="Times New Roman" w:hAnsi="Times New Roman" w:cs="Times New Roman"/>
          <w:b/>
          <w:i/>
          <w:sz w:val="24"/>
          <w:szCs w:val="24"/>
        </w:rPr>
        <w:t xml:space="preserve">ри формировании бюджета на 2024 год и плановый период 2025 и 2026 годов неналоговые доходы бюджета </w:t>
      </w:r>
      <w:r w:rsidRPr="00904B35">
        <w:rPr>
          <w:rFonts w:ascii="Times New Roman" w:hAnsi="Times New Roman" w:cs="Times New Roman"/>
          <w:b/>
          <w:i/>
          <w:sz w:val="24"/>
          <w:szCs w:val="24"/>
          <w:lang w:val="en-US"/>
        </w:rPr>
        <w:t>c</w:t>
      </w:r>
      <w:r w:rsidRPr="00904B35">
        <w:rPr>
          <w:rFonts w:ascii="Times New Roman" w:hAnsi="Times New Roman" w:cs="Times New Roman"/>
          <w:b/>
          <w:i/>
          <w:sz w:val="24"/>
          <w:szCs w:val="24"/>
        </w:rPr>
        <w:t xml:space="preserve">прогнозированы без </w:t>
      </w:r>
      <w:r>
        <w:rPr>
          <w:rFonts w:ascii="Times New Roman" w:hAnsi="Times New Roman" w:cs="Times New Roman"/>
          <w:b/>
          <w:i/>
          <w:sz w:val="24"/>
          <w:szCs w:val="24"/>
        </w:rPr>
        <w:t>утвержденного</w:t>
      </w:r>
      <w:r w:rsidRPr="00904B35">
        <w:rPr>
          <w:rFonts w:ascii="Times New Roman" w:hAnsi="Times New Roman" w:cs="Times New Roman"/>
          <w:b/>
          <w:i/>
          <w:sz w:val="24"/>
          <w:szCs w:val="24"/>
        </w:rPr>
        <w:t xml:space="preserve"> Прогнозного плана приватизации муниципального имущества на соответствующий период, </w:t>
      </w:r>
      <w:r w:rsidRPr="00904B35">
        <w:rPr>
          <w:rFonts w:ascii="Times New Roman" w:hAnsi="Times New Roman" w:cs="Times New Roman"/>
          <w:b/>
          <w:i/>
          <w:color w:val="000000"/>
          <w:sz w:val="24"/>
          <w:szCs w:val="24"/>
        </w:rPr>
        <w:t xml:space="preserve">без учета экспертной оценки рыночной стоимости планируемого к </w:t>
      </w:r>
      <w:r w:rsidRPr="00904B35">
        <w:rPr>
          <w:rFonts w:ascii="Times New Roman" w:hAnsi="Times New Roman" w:cs="Times New Roman"/>
          <w:b/>
          <w:i/>
          <w:color w:val="000000"/>
          <w:spacing w:val="-2"/>
          <w:sz w:val="24"/>
          <w:szCs w:val="24"/>
        </w:rPr>
        <w:t>приватизации имущества</w:t>
      </w:r>
      <w:r w:rsidRPr="00904B35">
        <w:rPr>
          <w:rFonts w:ascii="Times New Roman" w:hAnsi="Times New Roman" w:cs="Times New Roman"/>
          <w:b/>
          <w:i/>
          <w:color w:val="000000"/>
          <w:spacing w:val="-3"/>
          <w:sz w:val="24"/>
          <w:szCs w:val="24"/>
        </w:rPr>
        <w:t>, либо с неактуальной оценкой на момент формирования бюджета</w:t>
      </w:r>
      <w:r w:rsidRPr="00904B35">
        <w:rPr>
          <w:rFonts w:ascii="Times New Roman" w:hAnsi="Times New Roman" w:cs="Times New Roman"/>
          <w:b/>
          <w:i/>
          <w:sz w:val="24"/>
          <w:szCs w:val="24"/>
        </w:rPr>
        <w:t>.</w:t>
      </w:r>
    </w:p>
    <w:p w:rsidR="008A3DCD" w:rsidRPr="00D82782" w:rsidRDefault="0064788B" w:rsidP="008A3DCD">
      <w:pPr>
        <w:autoSpaceDE w:val="0"/>
        <w:autoSpaceDN w:val="0"/>
        <w:adjustRightInd w:val="0"/>
        <w:spacing w:after="0" w:line="240" w:lineRule="auto"/>
        <w:ind w:firstLine="539"/>
        <w:jc w:val="both"/>
        <w:rPr>
          <w:rFonts w:ascii="Times New Roman" w:hAnsi="Times New Roman" w:cs="Times New Roman"/>
          <w:sz w:val="24"/>
          <w:szCs w:val="24"/>
        </w:rPr>
      </w:pPr>
      <w:r w:rsidRPr="00451211">
        <w:rPr>
          <w:rFonts w:ascii="Times New Roman" w:hAnsi="Times New Roman" w:cs="Times New Roman"/>
          <w:sz w:val="24"/>
          <w:szCs w:val="24"/>
        </w:rPr>
        <w:t xml:space="preserve">6. </w:t>
      </w:r>
      <w:r w:rsidR="008A3DCD" w:rsidRPr="00451211">
        <w:rPr>
          <w:rFonts w:ascii="Times New Roman" w:hAnsi="Times New Roman" w:cs="Times New Roman"/>
          <w:sz w:val="24"/>
          <w:szCs w:val="24"/>
        </w:rPr>
        <w:t>Расходы бюджета города Воткинска планируются на 202</w:t>
      </w:r>
      <w:r w:rsidRPr="00451211">
        <w:rPr>
          <w:rFonts w:ascii="Times New Roman" w:hAnsi="Times New Roman" w:cs="Times New Roman"/>
          <w:sz w:val="24"/>
          <w:szCs w:val="24"/>
        </w:rPr>
        <w:t>4</w:t>
      </w:r>
      <w:r w:rsidR="008A3DCD" w:rsidRPr="00451211">
        <w:rPr>
          <w:rFonts w:ascii="Times New Roman" w:hAnsi="Times New Roman" w:cs="Times New Roman"/>
          <w:sz w:val="24"/>
          <w:szCs w:val="24"/>
        </w:rPr>
        <w:t xml:space="preserve"> год в сумме 2</w:t>
      </w:r>
      <w:r w:rsidR="00D82782" w:rsidRPr="00451211">
        <w:rPr>
          <w:rFonts w:ascii="Times New Roman" w:hAnsi="Times New Roman" w:cs="Times New Roman"/>
          <w:sz w:val="24"/>
          <w:szCs w:val="24"/>
        </w:rPr>
        <w:t> 657 703,4</w:t>
      </w:r>
      <w:r w:rsidR="00451211" w:rsidRPr="00451211">
        <w:rPr>
          <w:rFonts w:ascii="Times New Roman" w:hAnsi="Times New Roman" w:cs="Times New Roman"/>
          <w:sz w:val="24"/>
          <w:szCs w:val="24"/>
        </w:rPr>
        <w:t xml:space="preserve"> тыс. руб., </w:t>
      </w:r>
      <w:r w:rsidR="008A3DCD" w:rsidRPr="00451211">
        <w:rPr>
          <w:rFonts w:ascii="Times New Roman" w:hAnsi="Times New Roman" w:cs="Times New Roman"/>
          <w:sz w:val="24"/>
          <w:szCs w:val="24"/>
        </w:rPr>
        <w:t>на плановый период 202</w:t>
      </w:r>
      <w:r w:rsidR="00D82782" w:rsidRPr="00451211">
        <w:rPr>
          <w:rFonts w:ascii="Times New Roman" w:hAnsi="Times New Roman" w:cs="Times New Roman"/>
          <w:sz w:val="24"/>
          <w:szCs w:val="24"/>
        </w:rPr>
        <w:t>5</w:t>
      </w:r>
      <w:r w:rsidR="008A3DCD" w:rsidRPr="00451211">
        <w:rPr>
          <w:rFonts w:ascii="Times New Roman" w:hAnsi="Times New Roman" w:cs="Times New Roman"/>
          <w:sz w:val="24"/>
          <w:szCs w:val="24"/>
        </w:rPr>
        <w:t xml:space="preserve"> и 202</w:t>
      </w:r>
      <w:r w:rsidR="00D82782" w:rsidRPr="00451211">
        <w:rPr>
          <w:rFonts w:ascii="Times New Roman" w:hAnsi="Times New Roman" w:cs="Times New Roman"/>
          <w:sz w:val="24"/>
          <w:szCs w:val="24"/>
        </w:rPr>
        <w:t>6</w:t>
      </w:r>
      <w:r w:rsidR="008A3DCD" w:rsidRPr="00451211">
        <w:rPr>
          <w:rFonts w:ascii="Times New Roman" w:hAnsi="Times New Roman" w:cs="Times New Roman"/>
          <w:sz w:val="24"/>
          <w:szCs w:val="24"/>
        </w:rPr>
        <w:t xml:space="preserve"> годов в суммах 2</w:t>
      </w:r>
      <w:r w:rsidR="00D82782" w:rsidRPr="00451211">
        <w:rPr>
          <w:rFonts w:ascii="Times New Roman" w:hAnsi="Times New Roman" w:cs="Times New Roman"/>
          <w:sz w:val="24"/>
          <w:szCs w:val="24"/>
        </w:rPr>
        <w:t> 765 874,1</w:t>
      </w:r>
      <w:r w:rsidR="008A3DCD" w:rsidRPr="00451211">
        <w:rPr>
          <w:rFonts w:ascii="Times New Roman" w:hAnsi="Times New Roman" w:cs="Times New Roman"/>
          <w:sz w:val="24"/>
          <w:szCs w:val="24"/>
        </w:rPr>
        <w:t xml:space="preserve"> тыс.руб. и 2</w:t>
      </w:r>
      <w:r w:rsidR="00D82782" w:rsidRPr="00451211">
        <w:rPr>
          <w:rFonts w:ascii="Times New Roman" w:hAnsi="Times New Roman" w:cs="Times New Roman"/>
          <w:sz w:val="24"/>
          <w:szCs w:val="24"/>
        </w:rPr>
        <w:t> 732 752,0</w:t>
      </w:r>
      <w:r w:rsidR="008A3DCD" w:rsidRPr="00451211">
        <w:rPr>
          <w:rFonts w:ascii="Times New Roman" w:hAnsi="Times New Roman" w:cs="Times New Roman"/>
          <w:sz w:val="24"/>
          <w:szCs w:val="24"/>
        </w:rPr>
        <w:t xml:space="preserve"> тыс.руб. соответственно.</w:t>
      </w:r>
    </w:p>
    <w:p w:rsidR="008A3DCD" w:rsidRPr="008C0419" w:rsidRDefault="00D82782" w:rsidP="00D82782">
      <w:pPr>
        <w:autoSpaceDE w:val="0"/>
        <w:autoSpaceDN w:val="0"/>
        <w:adjustRightInd w:val="0"/>
        <w:spacing w:after="0" w:line="240" w:lineRule="auto"/>
        <w:ind w:firstLine="567"/>
        <w:jc w:val="both"/>
        <w:rPr>
          <w:rFonts w:ascii="Times New Roman" w:hAnsi="Times New Roman" w:cs="Times New Roman"/>
          <w:sz w:val="24"/>
          <w:szCs w:val="24"/>
        </w:rPr>
      </w:pPr>
      <w:r w:rsidRPr="00451211">
        <w:rPr>
          <w:rFonts w:ascii="Times New Roman" w:hAnsi="Times New Roman" w:cs="Times New Roman"/>
          <w:sz w:val="24"/>
          <w:szCs w:val="24"/>
        </w:rPr>
        <w:t xml:space="preserve">7. </w:t>
      </w:r>
      <w:r w:rsidR="008A3DCD" w:rsidRPr="00451211">
        <w:rPr>
          <w:rFonts w:ascii="Times New Roman" w:hAnsi="Times New Roman" w:cs="Times New Roman"/>
          <w:sz w:val="24"/>
          <w:szCs w:val="24"/>
        </w:rPr>
        <w:t>Проект бюджета сформирован с дефицитом на 202</w:t>
      </w:r>
      <w:r w:rsidR="00451211" w:rsidRPr="00451211">
        <w:rPr>
          <w:rFonts w:ascii="Times New Roman" w:hAnsi="Times New Roman" w:cs="Times New Roman"/>
          <w:sz w:val="24"/>
          <w:szCs w:val="24"/>
        </w:rPr>
        <w:t>4</w:t>
      </w:r>
      <w:r w:rsidR="008A3DCD" w:rsidRPr="00451211">
        <w:rPr>
          <w:rFonts w:ascii="Times New Roman" w:hAnsi="Times New Roman" w:cs="Times New Roman"/>
          <w:sz w:val="24"/>
          <w:szCs w:val="24"/>
        </w:rPr>
        <w:t xml:space="preserve"> год </w:t>
      </w:r>
      <w:r w:rsidR="00451211" w:rsidRPr="00451211">
        <w:rPr>
          <w:rFonts w:ascii="Times New Roman" w:hAnsi="Times New Roman" w:cs="Times New Roman"/>
          <w:sz w:val="24"/>
          <w:szCs w:val="24"/>
        </w:rPr>
        <w:t>–</w:t>
      </w:r>
      <w:r w:rsidR="008A3DCD" w:rsidRPr="00451211">
        <w:rPr>
          <w:rFonts w:ascii="Times New Roman" w:hAnsi="Times New Roman" w:cs="Times New Roman"/>
          <w:sz w:val="24"/>
          <w:szCs w:val="24"/>
        </w:rPr>
        <w:t xml:space="preserve"> </w:t>
      </w:r>
      <w:r w:rsidR="00451211" w:rsidRPr="00451211">
        <w:rPr>
          <w:rFonts w:ascii="Times New Roman" w:hAnsi="Times New Roman" w:cs="Times New Roman"/>
          <w:sz w:val="24"/>
          <w:szCs w:val="24"/>
        </w:rPr>
        <w:t>83 642,0</w:t>
      </w:r>
      <w:r w:rsidR="008A3DCD" w:rsidRPr="00451211">
        <w:rPr>
          <w:rFonts w:ascii="Times New Roman" w:hAnsi="Times New Roman" w:cs="Times New Roman"/>
          <w:sz w:val="24"/>
          <w:szCs w:val="24"/>
        </w:rPr>
        <w:t xml:space="preserve"> тыс. руб.; на плановый период 202</w:t>
      </w:r>
      <w:r w:rsidR="00451211" w:rsidRPr="00451211">
        <w:rPr>
          <w:rFonts w:ascii="Times New Roman" w:hAnsi="Times New Roman" w:cs="Times New Roman"/>
          <w:sz w:val="24"/>
          <w:szCs w:val="24"/>
        </w:rPr>
        <w:t>5</w:t>
      </w:r>
      <w:r w:rsidR="008A3DCD" w:rsidRPr="00451211">
        <w:rPr>
          <w:rFonts w:ascii="Times New Roman" w:hAnsi="Times New Roman" w:cs="Times New Roman"/>
          <w:sz w:val="24"/>
          <w:szCs w:val="24"/>
        </w:rPr>
        <w:t xml:space="preserve"> и 202</w:t>
      </w:r>
      <w:r w:rsidR="00451211" w:rsidRPr="00451211">
        <w:rPr>
          <w:rFonts w:ascii="Times New Roman" w:hAnsi="Times New Roman" w:cs="Times New Roman"/>
          <w:sz w:val="24"/>
          <w:szCs w:val="24"/>
        </w:rPr>
        <w:t>6</w:t>
      </w:r>
      <w:r w:rsidR="008A3DCD" w:rsidRPr="00451211">
        <w:rPr>
          <w:rFonts w:ascii="Times New Roman" w:hAnsi="Times New Roman" w:cs="Times New Roman"/>
          <w:sz w:val="24"/>
          <w:szCs w:val="24"/>
        </w:rPr>
        <w:t xml:space="preserve"> годов </w:t>
      </w:r>
      <w:r w:rsidR="00451211" w:rsidRPr="00451211">
        <w:rPr>
          <w:rFonts w:ascii="Times New Roman" w:hAnsi="Times New Roman" w:cs="Times New Roman"/>
          <w:sz w:val="24"/>
          <w:szCs w:val="24"/>
        </w:rPr>
        <w:t>–</w:t>
      </w:r>
      <w:r w:rsidR="008A3DCD" w:rsidRPr="00451211">
        <w:rPr>
          <w:rFonts w:ascii="Times New Roman" w:hAnsi="Times New Roman" w:cs="Times New Roman"/>
          <w:sz w:val="24"/>
          <w:szCs w:val="24"/>
        </w:rPr>
        <w:t xml:space="preserve"> </w:t>
      </w:r>
      <w:r w:rsidR="00451211" w:rsidRPr="00451211">
        <w:rPr>
          <w:rFonts w:ascii="Times New Roman" w:hAnsi="Times New Roman" w:cs="Times New Roman"/>
          <w:sz w:val="24"/>
          <w:szCs w:val="24"/>
        </w:rPr>
        <w:t>78 799,0</w:t>
      </w:r>
      <w:r w:rsidR="008A3DCD" w:rsidRPr="00451211">
        <w:rPr>
          <w:rFonts w:ascii="Times New Roman" w:hAnsi="Times New Roman" w:cs="Times New Roman"/>
          <w:sz w:val="24"/>
          <w:szCs w:val="24"/>
        </w:rPr>
        <w:t xml:space="preserve"> тыс.руб. и </w:t>
      </w:r>
      <w:r w:rsidR="00451211" w:rsidRPr="00451211">
        <w:rPr>
          <w:rFonts w:ascii="Times New Roman" w:hAnsi="Times New Roman" w:cs="Times New Roman"/>
          <w:sz w:val="24"/>
          <w:szCs w:val="24"/>
        </w:rPr>
        <w:t>35 806,0</w:t>
      </w:r>
      <w:r w:rsidR="008A3DCD" w:rsidRPr="00451211">
        <w:rPr>
          <w:rFonts w:ascii="Times New Roman" w:hAnsi="Times New Roman" w:cs="Times New Roman"/>
          <w:sz w:val="24"/>
          <w:szCs w:val="24"/>
        </w:rPr>
        <w:t xml:space="preserve"> тыс.руб. соответственно.</w:t>
      </w:r>
    </w:p>
    <w:p w:rsidR="008A3DCD" w:rsidRPr="008C0419" w:rsidRDefault="00D82782" w:rsidP="008A3DCD">
      <w:pPr>
        <w:widowControl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8A3DCD" w:rsidRPr="008C0419">
        <w:rPr>
          <w:rFonts w:ascii="Times New Roman" w:eastAsia="Calibri" w:hAnsi="Times New Roman" w:cs="Times New Roman"/>
          <w:color w:val="000000"/>
          <w:sz w:val="24"/>
          <w:szCs w:val="24"/>
        </w:rPr>
        <w:t xml:space="preserve">. При формировании Проекта бюджета соблюдены ограничения, установленные Бюджетным кодексом Российской Федерации, а именно, по </w:t>
      </w:r>
      <w:r w:rsidR="008A3DCD" w:rsidRPr="008C0419">
        <w:rPr>
          <w:rFonts w:ascii="Times New Roman" w:hAnsi="Times New Roman" w:cs="Times New Roman"/>
          <w:sz w:val="24"/>
          <w:szCs w:val="24"/>
        </w:rPr>
        <w:t>дефициту бюджета, верхнему пределу муниципального долга</w:t>
      </w:r>
      <w:r w:rsidR="008A3DCD" w:rsidRPr="008C0419">
        <w:rPr>
          <w:rFonts w:ascii="Times New Roman" w:eastAsia="Calibri" w:hAnsi="Times New Roman" w:cs="Times New Roman"/>
          <w:color w:val="000000"/>
          <w:sz w:val="24"/>
          <w:szCs w:val="24"/>
        </w:rPr>
        <w:t xml:space="preserve">, </w:t>
      </w:r>
      <w:r w:rsidR="008A3DCD" w:rsidRPr="008C0419">
        <w:rPr>
          <w:rFonts w:ascii="Times New Roman" w:hAnsi="Times New Roman" w:cs="Times New Roman"/>
          <w:sz w:val="24"/>
          <w:szCs w:val="24"/>
        </w:rPr>
        <w:t>объем условно утвержденных расходов,</w:t>
      </w:r>
      <w:r w:rsidR="008A3DCD" w:rsidRPr="008C0419">
        <w:rPr>
          <w:rFonts w:ascii="Times New Roman" w:eastAsia="Calibri" w:hAnsi="Times New Roman" w:cs="Times New Roman"/>
          <w:color w:val="000000"/>
          <w:sz w:val="24"/>
          <w:szCs w:val="24"/>
        </w:rPr>
        <w:t xml:space="preserve"> размеру резервного фонда.</w:t>
      </w:r>
    </w:p>
    <w:p w:rsidR="00C84171" w:rsidRPr="001739B4" w:rsidRDefault="00C84171" w:rsidP="006D5C7C">
      <w:pPr>
        <w:autoSpaceDE w:val="0"/>
        <w:autoSpaceDN w:val="0"/>
        <w:adjustRightInd w:val="0"/>
        <w:spacing w:after="0" w:line="240" w:lineRule="auto"/>
        <w:ind w:firstLine="709"/>
        <w:jc w:val="both"/>
        <w:rPr>
          <w:rFonts w:ascii="Times New Roman" w:hAnsi="Times New Roman" w:cs="Times New Roman"/>
          <w:sz w:val="24"/>
          <w:szCs w:val="24"/>
        </w:rPr>
      </w:pPr>
    </w:p>
    <w:p w:rsidR="00A0187A" w:rsidRPr="003A4C7D" w:rsidRDefault="003B4A5C" w:rsidP="00A0187A">
      <w:pPr>
        <w:autoSpaceDE w:val="0"/>
        <w:autoSpaceDN w:val="0"/>
        <w:adjustRightInd w:val="0"/>
        <w:spacing w:after="0" w:line="240" w:lineRule="auto"/>
        <w:ind w:firstLine="539"/>
        <w:jc w:val="both"/>
        <w:rPr>
          <w:rFonts w:ascii="Times New Roman" w:hAnsi="Times New Roman" w:cs="Times New Roman"/>
          <w:b/>
          <w:i/>
          <w:sz w:val="24"/>
          <w:szCs w:val="24"/>
        </w:rPr>
      </w:pPr>
      <w:r w:rsidRPr="003A4C7D">
        <w:rPr>
          <w:rFonts w:ascii="Times New Roman" w:hAnsi="Times New Roman" w:cs="Times New Roman"/>
          <w:b/>
          <w:i/>
          <w:sz w:val="24"/>
          <w:szCs w:val="24"/>
        </w:rPr>
        <w:t>Представленный проект решения Воткинской городской Думы «О бюджете муниципального образования «Город Воткинск» на 202</w:t>
      </w:r>
      <w:r w:rsidR="003A4C7D">
        <w:rPr>
          <w:rFonts w:ascii="Times New Roman" w:hAnsi="Times New Roman" w:cs="Times New Roman"/>
          <w:b/>
          <w:i/>
          <w:sz w:val="24"/>
          <w:szCs w:val="24"/>
        </w:rPr>
        <w:t>4</w:t>
      </w:r>
      <w:r w:rsidRPr="003A4C7D">
        <w:rPr>
          <w:rFonts w:ascii="Times New Roman" w:hAnsi="Times New Roman" w:cs="Times New Roman"/>
          <w:b/>
          <w:i/>
          <w:sz w:val="24"/>
          <w:szCs w:val="24"/>
        </w:rPr>
        <w:t xml:space="preserve"> год и на плановый период 202</w:t>
      </w:r>
      <w:r w:rsidR="003A4C7D">
        <w:rPr>
          <w:rFonts w:ascii="Times New Roman" w:hAnsi="Times New Roman" w:cs="Times New Roman"/>
          <w:b/>
          <w:i/>
          <w:sz w:val="24"/>
          <w:szCs w:val="24"/>
        </w:rPr>
        <w:t>5</w:t>
      </w:r>
      <w:r w:rsidRPr="003A4C7D">
        <w:rPr>
          <w:rFonts w:ascii="Times New Roman" w:hAnsi="Times New Roman" w:cs="Times New Roman"/>
          <w:b/>
          <w:i/>
          <w:sz w:val="24"/>
          <w:szCs w:val="24"/>
        </w:rPr>
        <w:t xml:space="preserve"> и 202</w:t>
      </w:r>
      <w:r w:rsidR="003A4C7D">
        <w:rPr>
          <w:rFonts w:ascii="Times New Roman" w:hAnsi="Times New Roman" w:cs="Times New Roman"/>
          <w:b/>
          <w:i/>
          <w:sz w:val="24"/>
          <w:szCs w:val="24"/>
        </w:rPr>
        <w:t>6</w:t>
      </w:r>
      <w:r w:rsidRPr="003A4C7D">
        <w:rPr>
          <w:rFonts w:ascii="Times New Roman" w:hAnsi="Times New Roman" w:cs="Times New Roman"/>
          <w:b/>
          <w:i/>
          <w:sz w:val="24"/>
          <w:szCs w:val="24"/>
        </w:rPr>
        <w:t xml:space="preserve"> годов» в целом соответствует действующему законодательству</w:t>
      </w:r>
      <w:r w:rsidR="00A0187A" w:rsidRPr="003A4C7D">
        <w:rPr>
          <w:rFonts w:ascii="Times New Roman" w:hAnsi="Times New Roman" w:cs="Times New Roman"/>
          <w:b/>
          <w:i/>
          <w:sz w:val="24"/>
          <w:szCs w:val="24"/>
        </w:rPr>
        <w:t xml:space="preserve">, за </w:t>
      </w:r>
      <w:r w:rsidR="00A0187A" w:rsidRPr="003A4C7D">
        <w:rPr>
          <w:rFonts w:ascii="Times New Roman" w:hAnsi="Times New Roman" w:cs="Times New Roman"/>
          <w:b/>
          <w:i/>
          <w:sz w:val="24"/>
          <w:szCs w:val="24"/>
        </w:rPr>
        <w:lastRenderedPageBreak/>
        <w:t>исключением прогнозирования неналоговых доходов бюджета от продажи материальных и нематериальных активов.</w:t>
      </w:r>
    </w:p>
    <w:p w:rsidR="00044218" w:rsidRPr="003A4C7D" w:rsidRDefault="00A0187A" w:rsidP="00A0187A">
      <w:pPr>
        <w:spacing w:after="0" w:line="240" w:lineRule="auto"/>
        <w:ind w:firstLine="708"/>
        <w:jc w:val="both"/>
        <w:rPr>
          <w:rFonts w:ascii="Times New Roman" w:hAnsi="Times New Roman" w:cs="Times New Roman"/>
          <w:b/>
          <w:i/>
          <w:sz w:val="24"/>
          <w:szCs w:val="24"/>
        </w:rPr>
      </w:pPr>
      <w:r w:rsidRPr="003A4C7D">
        <w:rPr>
          <w:rFonts w:ascii="Times New Roman" w:hAnsi="Times New Roman" w:cs="Times New Roman"/>
          <w:b/>
          <w:i/>
          <w:sz w:val="24"/>
          <w:szCs w:val="24"/>
        </w:rPr>
        <w:t>Для принятия представленного проекта</w:t>
      </w:r>
      <w:r w:rsidR="003B4A5C" w:rsidRPr="003A4C7D">
        <w:rPr>
          <w:rFonts w:ascii="Times New Roman" w:hAnsi="Times New Roman" w:cs="Times New Roman"/>
          <w:b/>
          <w:i/>
          <w:sz w:val="24"/>
          <w:szCs w:val="24"/>
        </w:rPr>
        <w:t xml:space="preserve"> Воткинской городской Думой</w:t>
      </w:r>
      <w:r w:rsidRPr="003A4C7D">
        <w:rPr>
          <w:rFonts w:ascii="Times New Roman" w:hAnsi="Times New Roman" w:cs="Times New Roman"/>
          <w:b/>
          <w:i/>
          <w:sz w:val="24"/>
          <w:szCs w:val="24"/>
        </w:rPr>
        <w:t xml:space="preserve"> Контрольно-счетным управлением рекомендовано устранить выявленные нарушения</w:t>
      </w:r>
      <w:r w:rsidR="003A4C7D" w:rsidRPr="003A4C7D">
        <w:rPr>
          <w:rFonts w:ascii="Times New Roman" w:hAnsi="Times New Roman" w:cs="Times New Roman"/>
          <w:b/>
          <w:bCs/>
          <w:i/>
          <w:sz w:val="24"/>
          <w:szCs w:val="24"/>
        </w:rPr>
        <w:t xml:space="preserve"> </w:t>
      </w:r>
      <w:r w:rsidR="003A4C7D" w:rsidRPr="00904B35">
        <w:rPr>
          <w:rFonts w:ascii="Times New Roman" w:hAnsi="Times New Roman" w:cs="Times New Roman"/>
          <w:b/>
          <w:bCs/>
          <w:i/>
          <w:sz w:val="24"/>
          <w:szCs w:val="24"/>
        </w:rPr>
        <w:t>Бюджетного кодекса Российской Федерации</w:t>
      </w:r>
      <w:r w:rsidR="003B4A5C" w:rsidRPr="003A4C7D">
        <w:rPr>
          <w:rFonts w:ascii="Times New Roman" w:hAnsi="Times New Roman" w:cs="Times New Roman"/>
          <w:b/>
          <w:i/>
          <w:sz w:val="24"/>
          <w:szCs w:val="24"/>
        </w:rPr>
        <w:t>.</w:t>
      </w:r>
    </w:p>
    <w:p w:rsidR="003B4A5C" w:rsidRPr="00075622" w:rsidRDefault="00A90CBD" w:rsidP="004345CB">
      <w:pPr>
        <w:spacing w:after="0" w:line="240" w:lineRule="auto"/>
        <w:ind w:firstLine="708"/>
        <w:jc w:val="both"/>
        <w:rPr>
          <w:rFonts w:ascii="Times New Roman" w:hAnsi="Times New Roman" w:cs="Times New Roman"/>
          <w:sz w:val="24"/>
          <w:szCs w:val="24"/>
        </w:rPr>
      </w:pPr>
      <w:r w:rsidRPr="00075622">
        <w:rPr>
          <w:rFonts w:ascii="Times New Roman" w:hAnsi="Times New Roman" w:cs="Times New Roman"/>
          <w:sz w:val="24"/>
          <w:szCs w:val="24"/>
        </w:rPr>
        <w:t xml:space="preserve">Также Администрации города Воткинска рекомендуется Положение «О порядке приватизации муниципального имущества города Воткинска» утвержденное решением Воткинской городской Думы от 17.02.2010 № 554, в частности статью 3 «Прогнозный план приватизации муниципального имущества», </w:t>
      </w:r>
      <w:r w:rsidR="00075622" w:rsidRPr="00075622">
        <w:rPr>
          <w:rFonts w:ascii="Times New Roman" w:hAnsi="Times New Roman" w:cs="Times New Roman"/>
          <w:sz w:val="24"/>
          <w:szCs w:val="24"/>
        </w:rPr>
        <w:t>привести в соответствие с законодательством Российской Федерации (Правил разработки прогнозных планов приватизации государственного и муниципального имущества, утвержденных Постановление Правительства Российской Федерации от 26.12.2002 № 806).</w:t>
      </w:r>
    </w:p>
    <w:p w:rsidR="003A4C7D" w:rsidRDefault="003A4C7D" w:rsidP="004345CB">
      <w:pPr>
        <w:spacing w:after="0" w:line="240" w:lineRule="auto"/>
        <w:ind w:firstLine="708"/>
        <w:jc w:val="both"/>
        <w:rPr>
          <w:rFonts w:ascii="Times New Roman" w:hAnsi="Times New Roman" w:cs="Times New Roman"/>
          <w:b/>
          <w:sz w:val="24"/>
          <w:szCs w:val="24"/>
        </w:rPr>
      </w:pPr>
    </w:p>
    <w:p w:rsidR="00B00A8E" w:rsidRPr="00B00A8E" w:rsidRDefault="00D71FE1"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 xml:space="preserve">Председатель </w:t>
      </w:r>
    </w:p>
    <w:p w:rsidR="00B00A8E" w:rsidRPr="00B00A8E" w:rsidRDefault="00B00A8E"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Контрольно-счетного управления</w:t>
      </w:r>
    </w:p>
    <w:p w:rsidR="001F01AD" w:rsidRPr="00044218" w:rsidRDefault="00B00A8E" w:rsidP="00384A9A">
      <w:pPr>
        <w:tabs>
          <w:tab w:val="left" w:pos="7655"/>
        </w:tabs>
        <w:spacing w:after="0" w:line="240" w:lineRule="auto"/>
        <w:jc w:val="both"/>
        <w:rPr>
          <w:rFonts w:ascii="Times New Roman" w:hAnsi="Times New Roman" w:cs="Times New Roman"/>
          <w:sz w:val="24"/>
          <w:szCs w:val="24"/>
        </w:rPr>
      </w:pPr>
      <w:r w:rsidRPr="00B00A8E">
        <w:rPr>
          <w:rFonts w:ascii="Times New Roman" w:hAnsi="Times New Roman" w:cs="Times New Roman"/>
          <w:sz w:val="24"/>
          <w:szCs w:val="24"/>
        </w:rPr>
        <w:t>Г</w:t>
      </w:r>
      <w:r w:rsidR="00D71FE1" w:rsidRPr="00B00A8E">
        <w:rPr>
          <w:rFonts w:ascii="Times New Roman" w:hAnsi="Times New Roman" w:cs="Times New Roman"/>
          <w:sz w:val="24"/>
          <w:szCs w:val="24"/>
        </w:rPr>
        <w:t>ород</w:t>
      </w:r>
      <w:r w:rsidRPr="00B00A8E">
        <w:rPr>
          <w:rFonts w:ascii="Times New Roman" w:hAnsi="Times New Roman" w:cs="Times New Roman"/>
          <w:sz w:val="24"/>
          <w:szCs w:val="24"/>
        </w:rPr>
        <w:t>а</w:t>
      </w:r>
      <w:bookmarkStart w:id="0" w:name="_GoBack"/>
      <w:bookmarkEnd w:id="0"/>
      <w:r w:rsidRPr="00B00A8E">
        <w:rPr>
          <w:rFonts w:ascii="Times New Roman" w:hAnsi="Times New Roman" w:cs="Times New Roman"/>
          <w:sz w:val="24"/>
          <w:szCs w:val="24"/>
        </w:rPr>
        <w:t xml:space="preserve"> Воткинска</w:t>
      </w:r>
      <w:r w:rsidR="00D71FE1" w:rsidRPr="00B00A8E">
        <w:rPr>
          <w:rFonts w:ascii="Times New Roman" w:hAnsi="Times New Roman" w:cs="Times New Roman"/>
          <w:sz w:val="24"/>
          <w:szCs w:val="24"/>
        </w:rPr>
        <w:tab/>
      </w:r>
      <w:r w:rsidRPr="00B00A8E">
        <w:rPr>
          <w:rFonts w:ascii="Times New Roman" w:hAnsi="Times New Roman" w:cs="Times New Roman"/>
          <w:sz w:val="24"/>
          <w:szCs w:val="24"/>
        </w:rPr>
        <w:t>Г.А.Князева</w:t>
      </w:r>
    </w:p>
    <w:sectPr w:rsidR="001F01AD" w:rsidRPr="00044218" w:rsidSect="00C84171">
      <w:footerReference w:type="default" r:id="rId10"/>
      <w:pgSz w:w="11906" w:h="16838"/>
      <w:pgMar w:top="1134" w:right="907" w:bottom="992"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1CB" w:rsidRDefault="006B71CB" w:rsidP="00227522">
      <w:pPr>
        <w:spacing w:after="0" w:line="240" w:lineRule="auto"/>
      </w:pPr>
      <w:r>
        <w:separator/>
      </w:r>
    </w:p>
  </w:endnote>
  <w:endnote w:type="continuationSeparator" w:id="1">
    <w:p w:rsidR="006B71CB" w:rsidRDefault="006B71CB" w:rsidP="00227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313012"/>
    </w:sdtPr>
    <w:sdtContent>
      <w:p w:rsidR="0094053E" w:rsidRDefault="0094053E">
        <w:pPr>
          <w:pStyle w:val="aa"/>
          <w:jc w:val="right"/>
        </w:pPr>
        <w:fldSimple w:instr="PAGE   \* MERGEFORMAT">
          <w:r w:rsidR="00075622" w:rsidRPr="00075622">
            <w:rPr>
              <w:noProof/>
              <w:lang w:val="ru-RU"/>
            </w:rPr>
            <w:t>31</w:t>
          </w:r>
        </w:fldSimple>
      </w:p>
    </w:sdtContent>
  </w:sdt>
  <w:p w:rsidR="0094053E" w:rsidRDefault="009405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1CB" w:rsidRDefault="006B71CB" w:rsidP="00227522">
      <w:pPr>
        <w:spacing w:after="0" w:line="240" w:lineRule="auto"/>
      </w:pPr>
      <w:r>
        <w:separator/>
      </w:r>
    </w:p>
  </w:footnote>
  <w:footnote w:type="continuationSeparator" w:id="1">
    <w:p w:rsidR="006B71CB" w:rsidRDefault="006B71CB" w:rsidP="00227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D1D"/>
    <w:multiLevelType w:val="hybridMultilevel"/>
    <w:tmpl w:val="AA38CD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516607"/>
    <w:multiLevelType w:val="hybridMultilevel"/>
    <w:tmpl w:val="DA4AFB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5D2385"/>
    <w:multiLevelType w:val="hybridMultilevel"/>
    <w:tmpl w:val="BA40D5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CC7C00"/>
    <w:multiLevelType w:val="hybridMultilevel"/>
    <w:tmpl w:val="AEA2E806"/>
    <w:lvl w:ilvl="0" w:tplc="D1205672">
      <w:start w:val="1"/>
      <w:numFmt w:val="bullet"/>
      <w:lvlText w:val="-"/>
      <w:lvlJc w:val="left"/>
      <w:pPr>
        <w:ind w:left="1070"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F60E41"/>
    <w:multiLevelType w:val="hybridMultilevel"/>
    <w:tmpl w:val="1B82AFE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77B4F1D"/>
    <w:multiLevelType w:val="hybridMultilevel"/>
    <w:tmpl w:val="F1FC04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86C65FF"/>
    <w:multiLevelType w:val="hybridMultilevel"/>
    <w:tmpl w:val="570250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6DB1BC2"/>
    <w:multiLevelType w:val="hybridMultilevel"/>
    <w:tmpl w:val="27ECE0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3D928BF"/>
    <w:multiLevelType w:val="hybridMultilevel"/>
    <w:tmpl w:val="C5CCD808"/>
    <w:lvl w:ilvl="0" w:tplc="C430E05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43D0D7C"/>
    <w:multiLevelType w:val="hybridMultilevel"/>
    <w:tmpl w:val="D7B4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5E43DF"/>
    <w:multiLevelType w:val="hybridMultilevel"/>
    <w:tmpl w:val="EB0CE60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4EE269F1"/>
    <w:multiLevelType w:val="multilevel"/>
    <w:tmpl w:val="95BCC328"/>
    <w:lvl w:ilvl="0">
      <w:start w:val="1"/>
      <w:numFmt w:val="decimal"/>
      <w:lvlText w:val="%1."/>
      <w:lvlJc w:val="left"/>
      <w:pPr>
        <w:ind w:left="1429" w:hanging="360"/>
      </w:pPr>
      <w:rPr>
        <w:rFonts w:cs="Times New Roman"/>
      </w:rPr>
    </w:lvl>
    <w:lvl w:ilvl="1">
      <w:start w:val="1"/>
      <w:numFmt w:val="decimal"/>
      <w:isLgl/>
      <w:lvlText w:val="%1.%2."/>
      <w:lvlJc w:val="left"/>
      <w:pPr>
        <w:ind w:left="622" w:hanging="480"/>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12">
    <w:nsid w:val="51394FC8"/>
    <w:multiLevelType w:val="hybridMultilevel"/>
    <w:tmpl w:val="CC3809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D87613A"/>
    <w:multiLevelType w:val="hybridMultilevel"/>
    <w:tmpl w:val="6FDA8D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1D151ED"/>
    <w:multiLevelType w:val="hybridMultilevel"/>
    <w:tmpl w:val="0126513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4350EA6"/>
    <w:multiLevelType w:val="hybridMultilevel"/>
    <w:tmpl w:val="2E40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7D1AC3"/>
    <w:multiLevelType w:val="hybridMultilevel"/>
    <w:tmpl w:val="AC5821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C84334A"/>
    <w:multiLevelType w:val="hybridMultilevel"/>
    <w:tmpl w:val="92544A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1"/>
  </w:num>
  <w:num w:numId="3">
    <w:abstractNumId w:val="14"/>
  </w:num>
  <w:num w:numId="4">
    <w:abstractNumId w:val="13"/>
  </w:num>
  <w:num w:numId="5">
    <w:abstractNumId w:val="0"/>
  </w:num>
  <w:num w:numId="6">
    <w:abstractNumId w:val="16"/>
  </w:num>
  <w:num w:numId="7">
    <w:abstractNumId w:val="6"/>
  </w:num>
  <w:num w:numId="8">
    <w:abstractNumId w:val="2"/>
  </w:num>
  <w:num w:numId="9">
    <w:abstractNumId w:val="10"/>
  </w:num>
  <w:num w:numId="10">
    <w:abstractNumId w:val="4"/>
  </w:num>
  <w:num w:numId="11">
    <w:abstractNumId w:val="8"/>
  </w:num>
  <w:num w:numId="12">
    <w:abstractNumId w:val="5"/>
  </w:num>
  <w:num w:numId="13">
    <w:abstractNumId w:val="7"/>
  </w:num>
  <w:num w:numId="14">
    <w:abstractNumId w:val="12"/>
  </w:num>
  <w:num w:numId="15">
    <w:abstractNumId w:val="17"/>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F07FB0"/>
    <w:rsid w:val="00000663"/>
    <w:rsid w:val="00001B92"/>
    <w:rsid w:val="000031FA"/>
    <w:rsid w:val="0000536E"/>
    <w:rsid w:val="00005A95"/>
    <w:rsid w:val="00006284"/>
    <w:rsid w:val="00007835"/>
    <w:rsid w:val="00010017"/>
    <w:rsid w:val="00010062"/>
    <w:rsid w:val="0001213A"/>
    <w:rsid w:val="00013AC0"/>
    <w:rsid w:val="00013EBA"/>
    <w:rsid w:val="0001588E"/>
    <w:rsid w:val="00016685"/>
    <w:rsid w:val="000167E7"/>
    <w:rsid w:val="00016DF1"/>
    <w:rsid w:val="00017163"/>
    <w:rsid w:val="0001765F"/>
    <w:rsid w:val="00017D8B"/>
    <w:rsid w:val="00020801"/>
    <w:rsid w:val="0002098A"/>
    <w:rsid w:val="0002281C"/>
    <w:rsid w:val="00022E46"/>
    <w:rsid w:val="0002376A"/>
    <w:rsid w:val="000240E5"/>
    <w:rsid w:val="00025C96"/>
    <w:rsid w:val="00027F6D"/>
    <w:rsid w:val="00030318"/>
    <w:rsid w:val="00030689"/>
    <w:rsid w:val="00030AD7"/>
    <w:rsid w:val="00032C89"/>
    <w:rsid w:val="000331AB"/>
    <w:rsid w:val="000377C9"/>
    <w:rsid w:val="000405C2"/>
    <w:rsid w:val="000434AF"/>
    <w:rsid w:val="00043E4E"/>
    <w:rsid w:val="00044218"/>
    <w:rsid w:val="00044A23"/>
    <w:rsid w:val="00044AAE"/>
    <w:rsid w:val="00045B3C"/>
    <w:rsid w:val="00046F38"/>
    <w:rsid w:val="00046FAB"/>
    <w:rsid w:val="000475BD"/>
    <w:rsid w:val="00047843"/>
    <w:rsid w:val="00047ED9"/>
    <w:rsid w:val="00050102"/>
    <w:rsid w:val="00051DFA"/>
    <w:rsid w:val="00051E3F"/>
    <w:rsid w:val="00053334"/>
    <w:rsid w:val="00053F76"/>
    <w:rsid w:val="00061A55"/>
    <w:rsid w:val="00062091"/>
    <w:rsid w:val="000626BD"/>
    <w:rsid w:val="000627DB"/>
    <w:rsid w:val="0006434E"/>
    <w:rsid w:val="000654E7"/>
    <w:rsid w:val="000700DA"/>
    <w:rsid w:val="00070354"/>
    <w:rsid w:val="000734E0"/>
    <w:rsid w:val="000748AA"/>
    <w:rsid w:val="00075622"/>
    <w:rsid w:val="00075CC7"/>
    <w:rsid w:val="00076859"/>
    <w:rsid w:val="0007687E"/>
    <w:rsid w:val="00081274"/>
    <w:rsid w:val="00081944"/>
    <w:rsid w:val="0008222C"/>
    <w:rsid w:val="00084AFB"/>
    <w:rsid w:val="00085755"/>
    <w:rsid w:val="00086408"/>
    <w:rsid w:val="0008647C"/>
    <w:rsid w:val="00087FAB"/>
    <w:rsid w:val="000901B9"/>
    <w:rsid w:val="00090558"/>
    <w:rsid w:val="000905BB"/>
    <w:rsid w:val="0009159A"/>
    <w:rsid w:val="000919EE"/>
    <w:rsid w:val="00094EFF"/>
    <w:rsid w:val="00096015"/>
    <w:rsid w:val="00096220"/>
    <w:rsid w:val="000977CE"/>
    <w:rsid w:val="000A2280"/>
    <w:rsid w:val="000A3D90"/>
    <w:rsid w:val="000A424F"/>
    <w:rsid w:val="000A5F54"/>
    <w:rsid w:val="000A6E66"/>
    <w:rsid w:val="000A7DDF"/>
    <w:rsid w:val="000B1D05"/>
    <w:rsid w:val="000B27E1"/>
    <w:rsid w:val="000B3B15"/>
    <w:rsid w:val="000B4FD7"/>
    <w:rsid w:val="000B6F08"/>
    <w:rsid w:val="000C5EDB"/>
    <w:rsid w:val="000C6678"/>
    <w:rsid w:val="000D0967"/>
    <w:rsid w:val="000D15B8"/>
    <w:rsid w:val="000D34BA"/>
    <w:rsid w:val="000D468A"/>
    <w:rsid w:val="000D5A5D"/>
    <w:rsid w:val="000D5B16"/>
    <w:rsid w:val="000D608C"/>
    <w:rsid w:val="000D67C0"/>
    <w:rsid w:val="000D6AE5"/>
    <w:rsid w:val="000E0719"/>
    <w:rsid w:val="000E1D22"/>
    <w:rsid w:val="000E1D5F"/>
    <w:rsid w:val="000E2BBE"/>
    <w:rsid w:val="000E40FA"/>
    <w:rsid w:val="000E4E68"/>
    <w:rsid w:val="000E6165"/>
    <w:rsid w:val="000E7622"/>
    <w:rsid w:val="000E79F5"/>
    <w:rsid w:val="000F044B"/>
    <w:rsid w:val="000F106E"/>
    <w:rsid w:val="000F140F"/>
    <w:rsid w:val="000F2741"/>
    <w:rsid w:val="000F2A11"/>
    <w:rsid w:val="000F2D22"/>
    <w:rsid w:val="000F67ED"/>
    <w:rsid w:val="000F67EF"/>
    <w:rsid w:val="000F6C78"/>
    <w:rsid w:val="00100309"/>
    <w:rsid w:val="00104AB2"/>
    <w:rsid w:val="00105B2A"/>
    <w:rsid w:val="0010627A"/>
    <w:rsid w:val="0010640B"/>
    <w:rsid w:val="0010778D"/>
    <w:rsid w:val="00107AA1"/>
    <w:rsid w:val="00107C1B"/>
    <w:rsid w:val="00110B74"/>
    <w:rsid w:val="00110F6A"/>
    <w:rsid w:val="001122D2"/>
    <w:rsid w:val="001155A8"/>
    <w:rsid w:val="0011634D"/>
    <w:rsid w:val="00120B86"/>
    <w:rsid w:val="001242EC"/>
    <w:rsid w:val="00124B51"/>
    <w:rsid w:val="00125AE2"/>
    <w:rsid w:val="00126BD3"/>
    <w:rsid w:val="001273B6"/>
    <w:rsid w:val="00130EE9"/>
    <w:rsid w:val="001326BE"/>
    <w:rsid w:val="00132EAD"/>
    <w:rsid w:val="001331AB"/>
    <w:rsid w:val="001335DD"/>
    <w:rsid w:val="00134419"/>
    <w:rsid w:val="001360CD"/>
    <w:rsid w:val="00141F53"/>
    <w:rsid w:val="00142143"/>
    <w:rsid w:val="00142705"/>
    <w:rsid w:val="00142F92"/>
    <w:rsid w:val="00145A2B"/>
    <w:rsid w:val="00145FF4"/>
    <w:rsid w:val="001460A2"/>
    <w:rsid w:val="00146680"/>
    <w:rsid w:val="0014704A"/>
    <w:rsid w:val="001518CC"/>
    <w:rsid w:val="00151F14"/>
    <w:rsid w:val="001523F2"/>
    <w:rsid w:val="00152D68"/>
    <w:rsid w:val="0015373A"/>
    <w:rsid w:val="00153C0E"/>
    <w:rsid w:val="001545FA"/>
    <w:rsid w:val="0015477F"/>
    <w:rsid w:val="001566DC"/>
    <w:rsid w:val="00156751"/>
    <w:rsid w:val="00156DF9"/>
    <w:rsid w:val="00157149"/>
    <w:rsid w:val="001606C9"/>
    <w:rsid w:val="00160BCD"/>
    <w:rsid w:val="00160DA2"/>
    <w:rsid w:val="001619E0"/>
    <w:rsid w:val="00161F21"/>
    <w:rsid w:val="001620DD"/>
    <w:rsid w:val="00162100"/>
    <w:rsid w:val="00163F12"/>
    <w:rsid w:val="00164B70"/>
    <w:rsid w:val="00166A93"/>
    <w:rsid w:val="001708FD"/>
    <w:rsid w:val="00170F15"/>
    <w:rsid w:val="00172390"/>
    <w:rsid w:val="001739B4"/>
    <w:rsid w:val="0018096A"/>
    <w:rsid w:val="001817E1"/>
    <w:rsid w:val="00183433"/>
    <w:rsid w:val="00183E6B"/>
    <w:rsid w:val="00184021"/>
    <w:rsid w:val="001854F3"/>
    <w:rsid w:val="00187212"/>
    <w:rsid w:val="001874EF"/>
    <w:rsid w:val="0019015D"/>
    <w:rsid w:val="00191584"/>
    <w:rsid w:val="00192F2B"/>
    <w:rsid w:val="0019539E"/>
    <w:rsid w:val="00195AA4"/>
    <w:rsid w:val="00195BF9"/>
    <w:rsid w:val="001961C4"/>
    <w:rsid w:val="00196E2F"/>
    <w:rsid w:val="00197A4E"/>
    <w:rsid w:val="001A0717"/>
    <w:rsid w:val="001A1967"/>
    <w:rsid w:val="001A1FB2"/>
    <w:rsid w:val="001A296B"/>
    <w:rsid w:val="001A3985"/>
    <w:rsid w:val="001A4F78"/>
    <w:rsid w:val="001A5AFC"/>
    <w:rsid w:val="001A7E3C"/>
    <w:rsid w:val="001B1371"/>
    <w:rsid w:val="001B13E0"/>
    <w:rsid w:val="001B2031"/>
    <w:rsid w:val="001B2E43"/>
    <w:rsid w:val="001B3A24"/>
    <w:rsid w:val="001B4596"/>
    <w:rsid w:val="001B5CCE"/>
    <w:rsid w:val="001B64D0"/>
    <w:rsid w:val="001B6D20"/>
    <w:rsid w:val="001C0344"/>
    <w:rsid w:val="001C072A"/>
    <w:rsid w:val="001C18C5"/>
    <w:rsid w:val="001C395E"/>
    <w:rsid w:val="001C3D64"/>
    <w:rsid w:val="001C3E53"/>
    <w:rsid w:val="001C4219"/>
    <w:rsid w:val="001C5DEE"/>
    <w:rsid w:val="001C7A3D"/>
    <w:rsid w:val="001C7D6F"/>
    <w:rsid w:val="001D00E0"/>
    <w:rsid w:val="001D12A6"/>
    <w:rsid w:val="001D212C"/>
    <w:rsid w:val="001D4B69"/>
    <w:rsid w:val="001D5CD2"/>
    <w:rsid w:val="001D6687"/>
    <w:rsid w:val="001D6EDC"/>
    <w:rsid w:val="001D751F"/>
    <w:rsid w:val="001D7D0D"/>
    <w:rsid w:val="001E09D4"/>
    <w:rsid w:val="001E0F1A"/>
    <w:rsid w:val="001E1EDA"/>
    <w:rsid w:val="001E2322"/>
    <w:rsid w:val="001E3ABE"/>
    <w:rsid w:val="001E623C"/>
    <w:rsid w:val="001E6AB4"/>
    <w:rsid w:val="001E6B45"/>
    <w:rsid w:val="001E714A"/>
    <w:rsid w:val="001E71F4"/>
    <w:rsid w:val="001F01AD"/>
    <w:rsid w:val="001F13DA"/>
    <w:rsid w:val="001F14B6"/>
    <w:rsid w:val="001F14BE"/>
    <w:rsid w:val="001F22C5"/>
    <w:rsid w:val="001F2415"/>
    <w:rsid w:val="001F26C5"/>
    <w:rsid w:val="001F2E8B"/>
    <w:rsid w:val="001F3949"/>
    <w:rsid w:val="001F3FAC"/>
    <w:rsid w:val="001F4AB6"/>
    <w:rsid w:val="001F4DF6"/>
    <w:rsid w:val="001F578E"/>
    <w:rsid w:val="001F6FB7"/>
    <w:rsid w:val="001F719C"/>
    <w:rsid w:val="001F773B"/>
    <w:rsid w:val="00201A54"/>
    <w:rsid w:val="00201FDE"/>
    <w:rsid w:val="00203371"/>
    <w:rsid w:val="002041D3"/>
    <w:rsid w:val="0020541D"/>
    <w:rsid w:val="00211230"/>
    <w:rsid w:val="00211771"/>
    <w:rsid w:val="002134CD"/>
    <w:rsid w:val="00214454"/>
    <w:rsid w:val="0021465E"/>
    <w:rsid w:val="002149B2"/>
    <w:rsid w:val="00214D13"/>
    <w:rsid w:val="00215411"/>
    <w:rsid w:val="0021664A"/>
    <w:rsid w:val="0022176C"/>
    <w:rsid w:val="00221C71"/>
    <w:rsid w:val="00222A0C"/>
    <w:rsid w:val="002233A5"/>
    <w:rsid w:val="00223EDA"/>
    <w:rsid w:val="00226479"/>
    <w:rsid w:val="00227522"/>
    <w:rsid w:val="002306D2"/>
    <w:rsid w:val="00230FB9"/>
    <w:rsid w:val="002314BD"/>
    <w:rsid w:val="00231DE0"/>
    <w:rsid w:val="002321E9"/>
    <w:rsid w:val="002324F1"/>
    <w:rsid w:val="00232D86"/>
    <w:rsid w:val="002343C8"/>
    <w:rsid w:val="00234A4A"/>
    <w:rsid w:val="00234ED2"/>
    <w:rsid w:val="00235838"/>
    <w:rsid w:val="002376D2"/>
    <w:rsid w:val="00241201"/>
    <w:rsid w:val="002425D0"/>
    <w:rsid w:val="00243E52"/>
    <w:rsid w:val="00244057"/>
    <w:rsid w:val="00245A5A"/>
    <w:rsid w:val="002463E7"/>
    <w:rsid w:val="00246C52"/>
    <w:rsid w:val="002476F2"/>
    <w:rsid w:val="00247CE7"/>
    <w:rsid w:val="00250D39"/>
    <w:rsid w:val="0025228C"/>
    <w:rsid w:val="00252D52"/>
    <w:rsid w:val="00253BAB"/>
    <w:rsid w:val="00254544"/>
    <w:rsid w:val="002555B2"/>
    <w:rsid w:val="002556D4"/>
    <w:rsid w:val="00255715"/>
    <w:rsid w:val="00255A10"/>
    <w:rsid w:val="00256884"/>
    <w:rsid w:val="00256F3F"/>
    <w:rsid w:val="00257441"/>
    <w:rsid w:val="00257E1B"/>
    <w:rsid w:val="00257FF0"/>
    <w:rsid w:val="00260597"/>
    <w:rsid w:val="00260675"/>
    <w:rsid w:val="002649D6"/>
    <w:rsid w:val="00266930"/>
    <w:rsid w:val="002674EE"/>
    <w:rsid w:val="00270276"/>
    <w:rsid w:val="00271544"/>
    <w:rsid w:val="002727B6"/>
    <w:rsid w:val="00273DC2"/>
    <w:rsid w:val="002751FA"/>
    <w:rsid w:val="00277201"/>
    <w:rsid w:val="00280189"/>
    <w:rsid w:val="00282E0E"/>
    <w:rsid w:val="00285F5F"/>
    <w:rsid w:val="002862E6"/>
    <w:rsid w:val="002868ED"/>
    <w:rsid w:val="0028756B"/>
    <w:rsid w:val="00287BB8"/>
    <w:rsid w:val="00287EE9"/>
    <w:rsid w:val="00291B12"/>
    <w:rsid w:val="00291FC6"/>
    <w:rsid w:val="00292620"/>
    <w:rsid w:val="00293DED"/>
    <w:rsid w:val="00295CDA"/>
    <w:rsid w:val="0029665F"/>
    <w:rsid w:val="00296816"/>
    <w:rsid w:val="0029774A"/>
    <w:rsid w:val="002A0511"/>
    <w:rsid w:val="002A1A38"/>
    <w:rsid w:val="002A1DE9"/>
    <w:rsid w:val="002A2F3A"/>
    <w:rsid w:val="002A3243"/>
    <w:rsid w:val="002A5472"/>
    <w:rsid w:val="002A6618"/>
    <w:rsid w:val="002A6823"/>
    <w:rsid w:val="002B0009"/>
    <w:rsid w:val="002B0500"/>
    <w:rsid w:val="002B07E0"/>
    <w:rsid w:val="002B098C"/>
    <w:rsid w:val="002B1164"/>
    <w:rsid w:val="002B1701"/>
    <w:rsid w:val="002B2545"/>
    <w:rsid w:val="002B3418"/>
    <w:rsid w:val="002B3DAF"/>
    <w:rsid w:val="002B43B8"/>
    <w:rsid w:val="002B47A1"/>
    <w:rsid w:val="002B4B26"/>
    <w:rsid w:val="002C0AF9"/>
    <w:rsid w:val="002C18DE"/>
    <w:rsid w:val="002C1B45"/>
    <w:rsid w:val="002C2A9D"/>
    <w:rsid w:val="002C3E8C"/>
    <w:rsid w:val="002C40C8"/>
    <w:rsid w:val="002C42ED"/>
    <w:rsid w:val="002C458E"/>
    <w:rsid w:val="002C544A"/>
    <w:rsid w:val="002C59AC"/>
    <w:rsid w:val="002D4229"/>
    <w:rsid w:val="002D7574"/>
    <w:rsid w:val="002D7665"/>
    <w:rsid w:val="002D7BB8"/>
    <w:rsid w:val="002E131C"/>
    <w:rsid w:val="002E1B7E"/>
    <w:rsid w:val="002E1CB5"/>
    <w:rsid w:val="002E1FDB"/>
    <w:rsid w:val="002E2112"/>
    <w:rsid w:val="002E43BB"/>
    <w:rsid w:val="002E4B42"/>
    <w:rsid w:val="002E750C"/>
    <w:rsid w:val="002F320F"/>
    <w:rsid w:val="002F36E4"/>
    <w:rsid w:val="002F3B95"/>
    <w:rsid w:val="002F4B18"/>
    <w:rsid w:val="002F638C"/>
    <w:rsid w:val="002F6BF1"/>
    <w:rsid w:val="002F6EAF"/>
    <w:rsid w:val="0030146C"/>
    <w:rsid w:val="00302E41"/>
    <w:rsid w:val="00303152"/>
    <w:rsid w:val="0030689F"/>
    <w:rsid w:val="00306B49"/>
    <w:rsid w:val="00311387"/>
    <w:rsid w:val="003118D5"/>
    <w:rsid w:val="00311AD9"/>
    <w:rsid w:val="00312487"/>
    <w:rsid w:val="00313156"/>
    <w:rsid w:val="0031646F"/>
    <w:rsid w:val="0031713C"/>
    <w:rsid w:val="00317576"/>
    <w:rsid w:val="003176CC"/>
    <w:rsid w:val="00317C7C"/>
    <w:rsid w:val="00320FA3"/>
    <w:rsid w:val="00321229"/>
    <w:rsid w:val="003220F3"/>
    <w:rsid w:val="0032365A"/>
    <w:rsid w:val="0032509C"/>
    <w:rsid w:val="003257CB"/>
    <w:rsid w:val="00331A1E"/>
    <w:rsid w:val="00333972"/>
    <w:rsid w:val="00335846"/>
    <w:rsid w:val="003361DB"/>
    <w:rsid w:val="003372C1"/>
    <w:rsid w:val="00340055"/>
    <w:rsid w:val="00340250"/>
    <w:rsid w:val="00341E20"/>
    <w:rsid w:val="00342FE3"/>
    <w:rsid w:val="003447EF"/>
    <w:rsid w:val="00345229"/>
    <w:rsid w:val="0034523C"/>
    <w:rsid w:val="00345779"/>
    <w:rsid w:val="00347CF1"/>
    <w:rsid w:val="00350B02"/>
    <w:rsid w:val="00351D01"/>
    <w:rsid w:val="0035273B"/>
    <w:rsid w:val="003527D5"/>
    <w:rsid w:val="00352DA1"/>
    <w:rsid w:val="003535F1"/>
    <w:rsid w:val="00354DE1"/>
    <w:rsid w:val="00355943"/>
    <w:rsid w:val="00355CF9"/>
    <w:rsid w:val="00355DEB"/>
    <w:rsid w:val="0035628A"/>
    <w:rsid w:val="00356978"/>
    <w:rsid w:val="00357233"/>
    <w:rsid w:val="003576A7"/>
    <w:rsid w:val="00360310"/>
    <w:rsid w:val="00361961"/>
    <w:rsid w:val="00362963"/>
    <w:rsid w:val="0037064D"/>
    <w:rsid w:val="00370C20"/>
    <w:rsid w:val="0037174F"/>
    <w:rsid w:val="00373D2B"/>
    <w:rsid w:val="003746BC"/>
    <w:rsid w:val="00374F45"/>
    <w:rsid w:val="0037597D"/>
    <w:rsid w:val="00381841"/>
    <w:rsid w:val="00382BAD"/>
    <w:rsid w:val="003837B2"/>
    <w:rsid w:val="003841FA"/>
    <w:rsid w:val="00384A9A"/>
    <w:rsid w:val="003876AD"/>
    <w:rsid w:val="00387F4C"/>
    <w:rsid w:val="00391A84"/>
    <w:rsid w:val="00392739"/>
    <w:rsid w:val="00393F80"/>
    <w:rsid w:val="003943D9"/>
    <w:rsid w:val="00395218"/>
    <w:rsid w:val="003957AC"/>
    <w:rsid w:val="00396BA6"/>
    <w:rsid w:val="00396CD4"/>
    <w:rsid w:val="003970D7"/>
    <w:rsid w:val="003A07F9"/>
    <w:rsid w:val="003A0EE2"/>
    <w:rsid w:val="003A2C26"/>
    <w:rsid w:val="003A42BD"/>
    <w:rsid w:val="003A4340"/>
    <w:rsid w:val="003A4C7D"/>
    <w:rsid w:val="003A78AE"/>
    <w:rsid w:val="003A7D28"/>
    <w:rsid w:val="003B026C"/>
    <w:rsid w:val="003B0CF8"/>
    <w:rsid w:val="003B15BD"/>
    <w:rsid w:val="003B2433"/>
    <w:rsid w:val="003B2BAA"/>
    <w:rsid w:val="003B381B"/>
    <w:rsid w:val="003B46A2"/>
    <w:rsid w:val="003B4A5C"/>
    <w:rsid w:val="003B4C0E"/>
    <w:rsid w:val="003B61BC"/>
    <w:rsid w:val="003B6354"/>
    <w:rsid w:val="003B7E67"/>
    <w:rsid w:val="003C0816"/>
    <w:rsid w:val="003C2621"/>
    <w:rsid w:val="003C2706"/>
    <w:rsid w:val="003C2A6B"/>
    <w:rsid w:val="003C2C5B"/>
    <w:rsid w:val="003C2DE0"/>
    <w:rsid w:val="003C4A37"/>
    <w:rsid w:val="003C5C9B"/>
    <w:rsid w:val="003D13E8"/>
    <w:rsid w:val="003D28AA"/>
    <w:rsid w:val="003D4734"/>
    <w:rsid w:val="003D6335"/>
    <w:rsid w:val="003D7FBB"/>
    <w:rsid w:val="003E0757"/>
    <w:rsid w:val="003E1ACC"/>
    <w:rsid w:val="003E2380"/>
    <w:rsid w:val="003E2541"/>
    <w:rsid w:val="003E275A"/>
    <w:rsid w:val="003E3FF9"/>
    <w:rsid w:val="003E52B2"/>
    <w:rsid w:val="003F1F7B"/>
    <w:rsid w:val="003F27FB"/>
    <w:rsid w:val="003F28BE"/>
    <w:rsid w:val="003F28DA"/>
    <w:rsid w:val="003F3B52"/>
    <w:rsid w:val="003F516C"/>
    <w:rsid w:val="003F5244"/>
    <w:rsid w:val="003F6004"/>
    <w:rsid w:val="003F69C4"/>
    <w:rsid w:val="003F6DBA"/>
    <w:rsid w:val="003F75D9"/>
    <w:rsid w:val="00400961"/>
    <w:rsid w:val="00401B3A"/>
    <w:rsid w:val="004028C8"/>
    <w:rsid w:val="004036E8"/>
    <w:rsid w:val="00403D5B"/>
    <w:rsid w:val="0040403D"/>
    <w:rsid w:val="00404699"/>
    <w:rsid w:val="00404E19"/>
    <w:rsid w:val="00404F90"/>
    <w:rsid w:val="00405BF5"/>
    <w:rsid w:val="00406853"/>
    <w:rsid w:val="00407218"/>
    <w:rsid w:val="00411618"/>
    <w:rsid w:val="0041330B"/>
    <w:rsid w:val="004143CF"/>
    <w:rsid w:val="00415E54"/>
    <w:rsid w:val="00416437"/>
    <w:rsid w:val="00416706"/>
    <w:rsid w:val="0041792C"/>
    <w:rsid w:val="00420BFD"/>
    <w:rsid w:val="00420EA4"/>
    <w:rsid w:val="00425779"/>
    <w:rsid w:val="00425A39"/>
    <w:rsid w:val="004308F3"/>
    <w:rsid w:val="00430E8D"/>
    <w:rsid w:val="0043135F"/>
    <w:rsid w:val="00432425"/>
    <w:rsid w:val="00432EC6"/>
    <w:rsid w:val="004345CB"/>
    <w:rsid w:val="00434FF5"/>
    <w:rsid w:val="00435715"/>
    <w:rsid w:val="004367E8"/>
    <w:rsid w:val="00437BF8"/>
    <w:rsid w:val="004404A9"/>
    <w:rsid w:val="00441103"/>
    <w:rsid w:val="00441531"/>
    <w:rsid w:val="004416BE"/>
    <w:rsid w:val="00443281"/>
    <w:rsid w:val="004432CD"/>
    <w:rsid w:val="004438F7"/>
    <w:rsid w:val="00443F18"/>
    <w:rsid w:val="00444CFE"/>
    <w:rsid w:val="00445FFB"/>
    <w:rsid w:val="00446A0D"/>
    <w:rsid w:val="00446DE8"/>
    <w:rsid w:val="00447671"/>
    <w:rsid w:val="00451211"/>
    <w:rsid w:val="0045273B"/>
    <w:rsid w:val="00452872"/>
    <w:rsid w:val="00453698"/>
    <w:rsid w:val="00454EA8"/>
    <w:rsid w:val="00455CE1"/>
    <w:rsid w:val="00455E7C"/>
    <w:rsid w:val="00456CB0"/>
    <w:rsid w:val="004579B7"/>
    <w:rsid w:val="00460B6D"/>
    <w:rsid w:val="00462476"/>
    <w:rsid w:val="004628D6"/>
    <w:rsid w:val="004632BB"/>
    <w:rsid w:val="00464C04"/>
    <w:rsid w:val="00466FCE"/>
    <w:rsid w:val="00471800"/>
    <w:rsid w:val="004725AC"/>
    <w:rsid w:val="004727FC"/>
    <w:rsid w:val="00472F6E"/>
    <w:rsid w:val="004747B6"/>
    <w:rsid w:val="0048095A"/>
    <w:rsid w:val="004818C7"/>
    <w:rsid w:val="00483280"/>
    <w:rsid w:val="00483D85"/>
    <w:rsid w:val="00484FC8"/>
    <w:rsid w:val="0048529F"/>
    <w:rsid w:val="0048551A"/>
    <w:rsid w:val="00486E28"/>
    <w:rsid w:val="00487CF0"/>
    <w:rsid w:val="00490FAF"/>
    <w:rsid w:val="0049280F"/>
    <w:rsid w:val="00493E58"/>
    <w:rsid w:val="0049543B"/>
    <w:rsid w:val="00495A03"/>
    <w:rsid w:val="0049678E"/>
    <w:rsid w:val="00496988"/>
    <w:rsid w:val="004A03B3"/>
    <w:rsid w:val="004A1BB9"/>
    <w:rsid w:val="004A208E"/>
    <w:rsid w:val="004A23DA"/>
    <w:rsid w:val="004A32FE"/>
    <w:rsid w:val="004A39F4"/>
    <w:rsid w:val="004A4B27"/>
    <w:rsid w:val="004A4B5B"/>
    <w:rsid w:val="004A4C8D"/>
    <w:rsid w:val="004A5097"/>
    <w:rsid w:val="004A5571"/>
    <w:rsid w:val="004A6076"/>
    <w:rsid w:val="004A76B8"/>
    <w:rsid w:val="004A7C9F"/>
    <w:rsid w:val="004B020E"/>
    <w:rsid w:val="004B0BAB"/>
    <w:rsid w:val="004B0EA2"/>
    <w:rsid w:val="004B219F"/>
    <w:rsid w:val="004B3822"/>
    <w:rsid w:val="004B5A4D"/>
    <w:rsid w:val="004C2380"/>
    <w:rsid w:val="004C26E5"/>
    <w:rsid w:val="004C2987"/>
    <w:rsid w:val="004C2D4A"/>
    <w:rsid w:val="004C46E7"/>
    <w:rsid w:val="004C47E4"/>
    <w:rsid w:val="004C47FC"/>
    <w:rsid w:val="004C7CB6"/>
    <w:rsid w:val="004D0C06"/>
    <w:rsid w:val="004D1141"/>
    <w:rsid w:val="004D158A"/>
    <w:rsid w:val="004D2217"/>
    <w:rsid w:val="004D2ABE"/>
    <w:rsid w:val="004D56BE"/>
    <w:rsid w:val="004D6435"/>
    <w:rsid w:val="004D6549"/>
    <w:rsid w:val="004D68A6"/>
    <w:rsid w:val="004E0B8B"/>
    <w:rsid w:val="004E26C0"/>
    <w:rsid w:val="004E2E98"/>
    <w:rsid w:val="004E3536"/>
    <w:rsid w:val="004E4645"/>
    <w:rsid w:val="004E4C56"/>
    <w:rsid w:val="004E5352"/>
    <w:rsid w:val="004E7C39"/>
    <w:rsid w:val="004F054E"/>
    <w:rsid w:val="004F08E0"/>
    <w:rsid w:val="004F249E"/>
    <w:rsid w:val="004F26B6"/>
    <w:rsid w:val="004F3764"/>
    <w:rsid w:val="004F4334"/>
    <w:rsid w:val="004F50EC"/>
    <w:rsid w:val="004F6108"/>
    <w:rsid w:val="004F63F2"/>
    <w:rsid w:val="00500656"/>
    <w:rsid w:val="00500849"/>
    <w:rsid w:val="00500AE5"/>
    <w:rsid w:val="00502B22"/>
    <w:rsid w:val="005046EA"/>
    <w:rsid w:val="005073E6"/>
    <w:rsid w:val="0051088A"/>
    <w:rsid w:val="0051133E"/>
    <w:rsid w:val="00512046"/>
    <w:rsid w:val="00512A52"/>
    <w:rsid w:val="00513960"/>
    <w:rsid w:val="00513B6D"/>
    <w:rsid w:val="00514ECF"/>
    <w:rsid w:val="00515FD8"/>
    <w:rsid w:val="0051669B"/>
    <w:rsid w:val="00516711"/>
    <w:rsid w:val="00517B2C"/>
    <w:rsid w:val="005203CD"/>
    <w:rsid w:val="00522706"/>
    <w:rsid w:val="00522D80"/>
    <w:rsid w:val="0052315C"/>
    <w:rsid w:val="00524C41"/>
    <w:rsid w:val="00525424"/>
    <w:rsid w:val="00525F45"/>
    <w:rsid w:val="00526A22"/>
    <w:rsid w:val="00527783"/>
    <w:rsid w:val="0053094A"/>
    <w:rsid w:val="0053095D"/>
    <w:rsid w:val="00530B30"/>
    <w:rsid w:val="0053302C"/>
    <w:rsid w:val="00535022"/>
    <w:rsid w:val="0053591F"/>
    <w:rsid w:val="00537079"/>
    <w:rsid w:val="005407A3"/>
    <w:rsid w:val="005412BB"/>
    <w:rsid w:val="00543237"/>
    <w:rsid w:val="0054343F"/>
    <w:rsid w:val="00544740"/>
    <w:rsid w:val="00544AB4"/>
    <w:rsid w:val="005459CF"/>
    <w:rsid w:val="00546D8B"/>
    <w:rsid w:val="0054739B"/>
    <w:rsid w:val="0054776B"/>
    <w:rsid w:val="00547E6F"/>
    <w:rsid w:val="00550410"/>
    <w:rsid w:val="0055061A"/>
    <w:rsid w:val="00552791"/>
    <w:rsid w:val="00552C22"/>
    <w:rsid w:val="00552CAB"/>
    <w:rsid w:val="00553E28"/>
    <w:rsid w:val="005541FE"/>
    <w:rsid w:val="00555E81"/>
    <w:rsid w:val="0055685A"/>
    <w:rsid w:val="00561367"/>
    <w:rsid w:val="00561A22"/>
    <w:rsid w:val="00562E06"/>
    <w:rsid w:val="00562F7B"/>
    <w:rsid w:val="005639D4"/>
    <w:rsid w:val="005651A4"/>
    <w:rsid w:val="00565F93"/>
    <w:rsid w:val="0056631A"/>
    <w:rsid w:val="00566533"/>
    <w:rsid w:val="00570DF6"/>
    <w:rsid w:val="0057198B"/>
    <w:rsid w:val="00572E04"/>
    <w:rsid w:val="00573100"/>
    <w:rsid w:val="0057542E"/>
    <w:rsid w:val="00576508"/>
    <w:rsid w:val="00576F72"/>
    <w:rsid w:val="00577522"/>
    <w:rsid w:val="005775B9"/>
    <w:rsid w:val="00577F95"/>
    <w:rsid w:val="00580846"/>
    <w:rsid w:val="00581BA6"/>
    <w:rsid w:val="005822AF"/>
    <w:rsid w:val="00582EC1"/>
    <w:rsid w:val="0058302B"/>
    <w:rsid w:val="00584D29"/>
    <w:rsid w:val="00584F01"/>
    <w:rsid w:val="00585D6C"/>
    <w:rsid w:val="005862EC"/>
    <w:rsid w:val="005871DA"/>
    <w:rsid w:val="00590192"/>
    <w:rsid w:val="00590A10"/>
    <w:rsid w:val="00591452"/>
    <w:rsid w:val="0059480B"/>
    <w:rsid w:val="00594863"/>
    <w:rsid w:val="00594AF5"/>
    <w:rsid w:val="00595F8D"/>
    <w:rsid w:val="005966CE"/>
    <w:rsid w:val="00597D35"/>
    <w:rsid w:val="005A000D"/>
    <w:rsid w:val="005A0252"/>
    <w:rsid w:val="005A09A1"/>
    <w:rsid w:val="005A0FB7"/>
    <w:rsid w:val="005A14D7"/>
    <w:rsid w:val="005A15A7"/>
    <w:rsid w:val="005A23DE"/>
    <w:rsid w:val="005A3062"/>
    <w:rsid w:val="005A5E8D"/>
    <w:rsid w:val="005B040D"/>
    <w:rsid w:val="005B0922"/>
    <w:rsid w:val="005B187B"/>
    <w:rsid w:val="005B46AB"/>
    <w:rsid w:val="005B544A"/>
    <w:rsid w:val="005B685A"/>
    <w:rsid w:val="005B77F9"/>
    <w:rsid w:val="005B7B87"/>
    <w:rsid w:val="005C0992"/>
    <w:rsid w:val="005C0D9F"/>
    <w:rsid w:val="005C1ACE"/>
    <w:rsid w:val="005C64FC"/>
    <w:rsid w:val="005C7535"/>
    <w:rsid w:val="005C79E2"/>
    <w:rsid w:val="005D0B5E"/>
    <w:rsid w:val="005D1820"/>
    <w:rsid w:val="005D1B21"/>
    <w:rsid w:val="005D1C21"/>
    <w:rsid w:val="005D21BD"/>
    <w:rsid w:val="005D2424"/>
    <w:rsid w:val="005D3259"/>
    <w:rsid w:val="005D4554"/>
    <w:rsid w:val="005D4558"/>
    <w:rsid w:val="005D4728"/>
    <w:rsid w:val="005D47C2"/>
    <w:rsid w:val="005D529B"/>
    <w:rsid w:val="005D5649"/>
    <w:rsid w:val="005D575E"/>
    <w:rsid w:val="005D595D"/>
    <w:rsid w:val="005E1B81"/>
    <w:rsid w:val="005E201F"/>
    <w:rsid w:val="005E34A9"/>
    <w:rsid w:val="005E4936"/>
    <w:rsid w:val="005E4A5E"/>
    <w:rsid w:val="005E4F07"/>
    <w:rsid w:val="005E7BD2"/>
    <w:rsid w:val="005F01CE"/>
    <w:rsid w:val="005F03A7"/>
    <w:rsid w:val="005F08FB"/>
    <w:rsid w:val="005F1BA5"/>
    <w:rsid w:val="005F2184"/>
    <w:rsid w:val="005F27B7"/>
    <w:rsid w:val="005F4A69"/>
    <w:rsid w:val="005F51C1"/>
    <w:rsid w:val="005F59A1"/>
    <w:rsid w:val="005F5FD4"/>
    <w:rsid w:val="005F6F51"/>
    <w:rsid w:val="0060055A"/>
    <w:rsid w:val="00601EF5"/>
    <w:rsid w:val="00602F8E"/>
    <w:rsid w:val="00603D41"/>
    <w:rsid w:val="006054F7"/>
    <w:rsid w:val="00605FBB"/>
    <w:rsid w:val="006060E8"/>
    <w:rsid w:val="00606299"/>
    <w:rsid w:val="00606566"/>
    <w:rsid w:val="0060667D"/>
    <w:rsid w:val="00606A4F"/>
    <w:rsid w:val="00607122"/>
    <w:rsid w:val="00607D47"/>
    <w:rsid w:val="0061100B"/>
    <w:rsid w:val="00612994"/>
    <w:rsid w:val="00613AE4"/>
    <w:rsid w:val="00613F18"/>
    <w:rsid w:val="00613FE6"/>
    <w:rsid w:val="00614996"/>
    <w:rsid w:val="006158D7"/>
    <w:rsid w:val="00616AB7"/>
    <w:rsid w:val="00616B69"/>
    <w:rsid w:val="00617A31"/>
    <w:rsid w:val="006203BC"/>
    <w:rsid w:val="006203DC"/>
    <w:rsid w:val="006217DE"/>
    <w:rsid w:val="00621A9E"/>
    <w:rsid w:val="0062248B"/>
    <w:rsid w:val="00623192"/>
    <w:rsid w:val="00624524"/>
    <w:rsid w:val="006254F1"/>
    <w:rsid w:val="0062632D"/>
    <w:rsid w:val="006314AB"/>
    <w:rsid w:val="00631738"/>
    <w:rsid w:val="006325B3"/>
    <w:rsid w:val="00633372"/>
    <w:rsid w:val="00633F77"/>
    <w:rsid w:val="00635342"/>
    <w:rsid w:val="00637050"/>
    <w:rsid w:val="006376EB"/>
    <w:rsid w:val="006377DA"/>
    <w:rsid w:val="0063792E"/>
    <w:rsid w:val="00640272"/>
    <w:rsid w:val="00641B6A"/>
    <w:rsid w:val="00642D00"/>
    <w:rsid w:val="0064588E"/>
    <w:rsid w:val="00645A81"/>
    <w:rsid w:val="0064788B"/>
    <w:rsid w:val="0064796F"/>
    <w:rsid w:val="00647E0D"/>
    <w:rsid w:val="006506D0"/>
    <w:rsid w:val="006536A3"/>
    <w:rsid w:val="00654217"/>
    <w:rsid w:val="006555C9"/>
    <w:rsid w:val="00655881"/>
    <w:rsid w:val="0065648D"/>
    <w:rsid w:val="00656B23"/>
    <w:rsid w:val="006577DE"/>
    <w:rsid w:val="0066210A"/>
    <w:rsid w:val="00662499"/>
    <w:rsid w:val="00662A8E"/>
    <w:rsid w:val="00662B11"/>
    <w:rsid w:val="006652CF"/>
    <w:rsid w:val="006663D1"/>
    <w:rsid w:val="0066689E"/>
    <w:rsid w:val="006674CF"/>
    <w:rsid w:val="00671460"/>
    <w:rsid w:val="0067156C"/>
    <w:rsid w:val="0067234C"/>
    <w:rsid w:val="00672700"/>
    <w:rsid w:val="006736B6"/>
    <w:rsid w:val="00673E99"/>
    <w:rsid w:val="0067425C"/>
    <w:rsid w:val="00674CA2"/>
    <w:rsid w:val="00674D42"/>
    <w:rsid w:val="00675FCF"/>
    <w:rsid w:val="00676648"/>
    <w:rsid w:val="00676E8C"/>
    <w:rsid w:val="00680BEC"/>
    <w:rsid w:val="006839F9"/>
    <w:rsid w:val="00686BBE"/>
    <w:rsid w:val="00690F1C"/>
    <w:rsid w:val="00690F84"/>
    <w:rsid w:val="00692258"/>
    <w:rsid w:val="006922ED"/>
    <w:rsid w:val="00693448"/>
    <w:rsid w:val="00693465"/>
    <w:rsid w:val="00697310"/>
    <w:rsid w:val="0069769C"/>
    <w:rsid w:val="006976D9"/>
    <w:rsid w:val="006A15CF"/>
    <w:rsid w:val="006A2EF3"/>
    <w:rsid w:val="006A2F9A"/>
    <w:rsid w:val="006A3A7E"/>
    <w:rsid w:val="006A5390"/>
    <w:rsid w:val="006A59C4"/>
    <w:rsid w:val="006A661E"/>
    <w:rsid w:val="006B1C05"/>
    <w:rsid w:val="006B1F66"/>
    <w:rsid w:val="006B48E6"/>
    <w:rsid w:val="006B4EAA"/>
    <w:rsid w:val="006B59B8"/>
    <w:rsid w:val="006B62C2"/>
    <w:rsid w:val="006B71CB"/>
    <w:rsid w:val="006B7318"/>
    <w:rsid w:val="006B7EA0"/>
    <w:rsid w:val="006C0137"/>
    <w:rsid w:val="006C057D"/>
    <w:rsid w:val="006C0FD1"/>
    <w:rsid w:val="006C265F"/>
    <w:rsid w:val="006C2ED9"/>
    <w:rsid w:val="006C350D"/>
    <w:rsid w:val="006C465F"/>
    <w:rsid w:val="006C4C61"/>
    <w:rsid w:val="006C4DCA"/>
    <w:rsid w:val="006C5113"/>
    <w:rsid w:val="006C543B"/>
    <w:rsid w:val="006D0079"/>
    <w:rsid w:val="006D1F40"/>
    <w:rsid w:val="006D2073"/>
    <w:rsid w:val="006D3686"/>
    <w:rsid w:val="006D431F"/>
    <w:rsid w:val="006D4BFD"/>
    <w:rsid w:val="006D5C7C"/>
    <w:rsid w:val="006D5EFE"/>
    <w:rsid w:val="006D735A"/>
    <w:rsid w:val="006E1F58"/>
    <w:rsid w:val="006E6356"/>
    <w:rsid w:val="006E6A98"/>
    <w:rsid w:val="006E7B43"/>
    <w:rsid w:val="006F0AAA"/>
    <w:rsid w:val="006F0F5F"/>
    <w:rsid w:val="006F261D"/>
    <w:rsid w:val="006F44B8"/>
    <w:rsid w:val="006F4AED"/>
    <w:rsid w:val="006F5C2E"/>
    <w:rsid w:val="006F5D1F"/>
    <w:rsid w:val="006F604B"/>
    <w:rsid w:val="006F643C"/>
    <w:rsid w:val="006F6B4E"/>
    <w:rsid w:val="007001D3"/>
    <w:rsid w:val="007025DF"/>
    <w:rsid w:val="00702AAD"/>
    <w:rsid w:val="007043C8"/>
    <w:rsid w:val="00704F09"/>
    <w:rsid w:val="00706B91"/>
    <w:rsid w:val="00707834"/>
    <w:rsid w:val="00712881"/>
    <w:rsid w:val="00712CC5"/>
    <w:rsid w:val="00714FC0"/>
    <w:rsid w:val="007154F0"/>
    <w:rsid w:val="00716984"/>
    <w:rsid w:val="00717499"/>
    <w:rsid w:val="00717697"/>
    <w:rsid w:val="00717744"/>
    <w:rsid w:val="00717E2B"/>
    <w:rsid w:val="007207A6"/>
    <w:rsid w:val="007254FE"/>
    <w:rsid w:val="00725B1E"/>
    <w:rsid w:val="00725B90"/>
    <w:rsid w:val="007318FB"/>
    <w:rsid w:val="00731BD8"/>
    <w:rsid w:val="00731D9B"/>
    <w:rsid w:val="00733198"/>
    <w:rsid w:val="00735D75"/>
    <w:rsid w:val="007362CC"/>
    <w:rsid w:val="0073689B"/>
    <w:rsid w:val="00736E42"/>
    <w:rsid w:val="00741C5B"/>
    <w:rsid w:val="00741D2D"/>
    <w:rsid w:val="0074362D"/>
    <w:rsid w:val="00744BCB"/>
    <w:rsid w:val="00745F64"/>
    <w:rsid w:val="00746702"/>
    <w:rsid w:val="0074697E"/>
    <w:rsid w:val="00746D58"/>
    <w:rsid w:val="0074757C"/>
    <w:rsid w:val="00747DE3"/>
    <w:rsid w:val="00747FA2"/>
    <w:rsid w:val="0075054D"/>
    <w:rsid w:val="00750976"/>
    <w:rsid w:val="00751D5A"/>
    <w:rsid w:val="0075294B"/>
    <w:rsid w:val="00752F8B"/>
    <w:rsid w:val="00753240"/>
    <w:rsid w:val="00754CEB"/>
    <w:rsid w:val="007556D7"/>
    <w:rsid w:val="00755B78"/>
    <w:rsid w:val="00755B86"/>
    <w:rsid w:val="00757CC7"/>
    <w:rsid w:val="00757EFB"/>
    <w:rsid w:val="00757FE8"/>
    <w:rsid w:val="007600B0"/>
    <w:rsid w:val="007604E4"/>
    <w:rsid w:val="007612AB"/>
    <w:rsid w:val="0076145F"/>
    <w:rsid w:val="00762F48"/>
    <w:rsid w:val="007634F9"/>
    <w:rsid w:val="007642BA"/>
    <w:rsid w:val="00765550"/>
    <w:rsid w:val="00771950"/>
    <w:rsid w:val="00772E37"/>
    <w:rsid w:val="00773BFF"/>
    <w:rsid w:val="00776C4E"/>
    <w:rsid w:val="0078129B"/>
    <w:rsid w:val="007821BA"/>
    <w:rsid w:val="00782F4A"/>
    <w:rsid w:val="007844B4"/>
    <w:rsid w:val="00784FED"/>
    <w:rsid w:val="0078521C"/>
    <w:rsid w:val="00787182"/>
    <w:rsid w:val="00790B84"/>
    <w:rsid w:val="00790E53"/>
    <w:rsid w:val="007928AF"/>
    <w:rsid w:val="007954CD"/>
    <w:rsid w:val="00795EFC"/>
    <w:rsid w:val="007965B1"/>
    <w:rsid w:val="00796F04"/>
    <w:rsid w:val="00797737"/>
    <w:rsid w:val="00797ECF"/>
    <w:rsid w:val="007A0A05"/>
    <w:rsid w:val="007A177B"/>
    <w:rsid w:val="007A1B6A"/>
    <w:rsid w:val="007A25E9"/>
    <w:rsid w:val="007A3EAF"/>
    <w:rsid w:val="007A408F"/>
    <w:rsid w:val="007A50F0"/>
    <w:rsid w:val="007A66D8"/>
    <w:rsid w:val="007A6D6D"/>
    <w:rsid w:val="007A7A81"/>
    <w:rsid w:val="007B018D"/>
    <w:rsid w:val="007B29C5"/>
    <w:rsid w:val="007B34D9"/>
    <w:rsid w:val="007B3B71"/>
    <w:rsid w:val="007B5AC3"/>
    <w:rsid w:val="007B7043"/>
    <w:rsid w:val="007C0E32"/>
    <w:rsid w:val="007C0FCC"/>
    <w:rsid w:val="007C322F"/>
    <w:rsid w:val="007C3A38"/>
    <w:rsid w:val="007C6B19"/>
    <w:rsid w:val="007D07AA"/>
    <w:rsid w:val="007D1312"/>
    <w:rsid w:val="007D1886"/>
    <w:rsid w:val="007D198B"/>
    <w:rsid w:val="007D2617"/>
    <w:rsid w:val="007D2AB1"/>
    <w:rsid w:val="007D5355"/>
    <w:rsid w:val="007D54E7"/>
    <w:rsid w:val="007D614C"/>
    <w:rsid w:val="007D7618"/>
    <w:rsid w:val="007D7AF2"/>
    <w:rsid w:val="007D7C1C"/>
    <w:rsid w:val="007D7DB4"/>
    <w:rsid w:val="007E0436"/>
    <w:rsid w:val="007E1DD0"/>
    <w:rsid w:val="007E1E55"/>
    <w:rsid w:val="007E3D25"/>
    <w:rsid w:val="007E3FAA"/>
    <w:rsid w:val="007F0914"/>
    <w:rsid w:val="007F110C"/>
    <w:rsid w:val="007F1908"/>
    <w:rsid w:val="007F1C71"/>
    <w:rsid w:val="007F275C"/>
    <w:rsid w:val="007F2E96"/>
    <w:rsid w:val="007F317E"/>
    <w:rsid w:val="007F3358"/>
    <w:rsid w:val="007F471A"/>
    <w:rsid w:val="007F51BA"/>
    <w:rsid w:val="007F6508"/>
    <w:rsid w:val="007F7575"/>
    <w:rsid w:val="00800103"/>
    <w:rsid w:val="00800EB5"/>
    <w:rsid w:val="008016DA"/>
    <w:rsid w:val="00802CB5"/>
    <w:rsid w:val="00802D0D"/>
    <w:rsid w:val="008030D8"/>
    <w:rsid w:val="00803238"/>
    <w:rsid w:val="00805362"/>
    <w:rsid w:val="008054A2"/>
    <w:rsid w:val="00806696"/>
    <w:rsid w:val="008066A3"/>
    <w:rsid w:val="00807484"/>
    <w:rsid w:val="00810279"/>
    <w:rsid w:val="008120A4"/>
    <w:rsid w:val="00813B18"/>
    <w:rsid w:val="00813C46"/>
    <w:rsid w:val="008149D8"/>
    <w:rsid w:val="00815280"/>
    <w:rsid w:val="00815B4D"/>
    <w:rsid w:val="00816C8C"/>
    <w:rsid w:val="00822001"/>
    <w:rsid w:val="0082332E"/>
    <w:rsid w:val="008254A6"/>
    <w:rsid w:val="0082587A"/>
    <w:rsid w:val="00826D31"/>
    <w:rsid w:val="0083202D"/>
    <w:rsid w:val="008331B7"/>
    <w:rsid w:val="008335C4"/>
    <w:rsid w:val="00834462"/>
    <w:rsid w:val="0083586F"/>
    <w:rsid w:val="00836DE0"/>
    <w:rsid w:val="00836FE0"/>
    <w:rsid w:val="00837669"/>
    <w:rsid w:val="008377C7"/>
    <w:rsid w:val="00840DF3"/>
    <w:rsid w:val="00841B2A"/>
    <w:rsid w:val="00841C08"/>
    <w:rsid w:val="00841CF9"/>
    <w:rsid w:val="00843259"/>
    <w:rsid w:val="0084621B"/>
    <w:rsid w:val="00847BAE"/>
    <w:rsid w:val="00847CD7"/>
    <w:rsid w:val="00850412"/>
    <w:rsid w:val="00850B0B"/>
    <w:rsid w:val="008510E5"/>
    <w:rsid w:val="00851159"/>
    <w:rsid w:val="00851181"/>
    <w:rsid w:val="0085229A"/>
    <w:rsid w:val="00852854"/>
    <w:rsid w:val="00853773"/>
    <w:rsid w:val="008539B0"/>
    <w:rsid w:val="00853B0A"/>
    <w:rsid w:val="00857ADB"/>
    <w:rsid w:val="00860910"/>
    <w:rsid w:val="008627D0"/>
    <w:rsid w:val="008632A4"/>
    <w:rsid w:val="00864610"/>
    <w:rsid w:val="00865143"/>
    <w:rsid w:val="008665A9"/>
    <w:rsid w:val="00867A72"/>
    <w:rsid w:val="00870D7F"/>
    <w:rsid w:val="00871589"/>
    <w:rsid w:val="008717D3"/>
    <w:rsid w:val="008722BC"/>
    <w:rsid w:val="0087315E"/>
    <w:rsid w:val="0087547B"/>
    <w:rsid w:val="0087569A"/>
    <w:rsid w:val="00876824"/>
    <w:rsid w:val="00881B74"/>
    <w:rsid w:val="00882238"/>
    <w:rsid w:val="008822B6"/>
    <w:rsid w:val="0088353C"/>
    <w:rsid w:val="00883EC7"/>
    <w:rsid w:val="00885178"/>
    <w:rsid w:val="008854FA"/>
    <w:rsid w:val="00885CC8"/>
    <w:rsid w:val="00885FAD"/>
    <w:rsid w:val="00886FB0"/>
    <w:rsid w:val="0088776C"/>
    <w:rsid w:val="008926B6"/>
    <w:rsid w:val="00894F0E"/>
    <w:rsid w:val="008A3DCD"/>
    <w:rsid w:val="008A5356"/>
    <w:rsid w:val="008A687C"/>
    <w:rsid w:val="008B07B1"/>
    <w:rsid w:val="008B14E6"/>
    <w:rsid w:val="008B2426"/>
    <w:rsid w:val="008B2B30"/>
    <w:rsid w:val="008B2D1F"/>
    <w:rsid w:val="008B4A02"/>
    <w:rsid w:val="008B658E"/>
    <w:rsid w:val="008B661B"/>
    <w:rsid w:val="008B6F76"/>
    <w:rsid w:val="008B75D8"/>
    <w:rsid w:val="008C2080"/>
    <w:rsid w:val="008C2147"/>
    <w:rsid w:val="008C282A"/>
    <w:rsid w:val="008C3785"/>
    <w:rsid w:val="008C3D2E"/>
    <w:rsid w:val="008C47F8"/>
    <w:rsid w:val="008C50DD"/>
    <w:rsid w:val="008C55E5"/>
    <w:rsid w:val="008C5ADC"/>
    <w:rsid w:val="008C5D0D"/>
    <w:rsid w:val="008C64BF"/>
    <w:rsid w:val="008C6506"/>
    <w:rsid w:val="008C7657"/>
    <w:rsid w:val="008C7C3D"/>
    <w:rsid w:val="008C7C79"/>
    <w:rsid w:val="008D1C90"/>
    <w:rsid w:val="008D1EE4"/>
    <w:rsid w:val="008D2FD2"/>
    <w:rsid w:val="008D3BF4"/>
    <w:rsid w:val="008D55B1"/>
    <w:rsid w:val="008D584B"/>
    <w:rsid w:val="008E1138"/>
    <w:rsid w:val="008E11E7"/>
    <w:rsid w:val="008E3AB6"/>
    <w:rsid w:val="008E4696"/>
    <w:rsid w:val="008E4B7A"/>
    <w:rsid w:val="008E5C3B"/>
    <w:rsid w:val="008F144E"/>
    <w:rsid w:val="008F2913"/>
    <w:rsid w:val="008F648F"/>
    <w:rsid w:val="008F7845"/>
    <w:rsid w:val="00900599"/>
    <w:rsid w:val="00900839"/>
    <w:rsid w:val="00900E59"/>
    <w:rsid w:val="009022CA"/>
    <w:rsid w:val="00903044"/>
    <w:rsid w:val="009031F0"/>
    <w:rsid w:val="00904B35"/>
    <w:rsid w:val="00906988"/>
    <w:rsid w:val="00907107"/>
    <w:rsid w:val="00907920"/>
    <w:rsid w:val="00910F5B"/>
    <w:rsid w:val="00912424"/>
    <w:rsid w:val="00912DAF"/>
    <w:rsid w:val="009131E2"/>
    <w:rsid w:val="00913286"/>
    <w:rsid w:val="009132C5"/>
    <w:rsid w:val="00914583"/>
    <w:rsid w:val="00914E41"/>
    <w:rsid w:val="00915980"/>
    <w:rsid w:val="00916905"/>
    <w:rsid w:val="009179CB"/>
    <w:rsid w:val="009226AD"/>
    <w:rsid w:val="0092273F"/>
    <w:rsid w:val="00923F85"/>
    <w:rsid w:val="009246FB"/>
    <w:rsid w:val="0092470E"/>
    <w:rsid w:val="00931780"/>
    <w:rsid w:val="00933ED9"/>
    <w:rsid w:val="00934474"/>
    <w:rsid w:val="00934824"/>
    <w:rsid w:val="00935C2C"/>
    <w:rsid w:val="00935F63"/>
    <w:rsid w:val="0093686A"/>
    <w:rsid w:val="00937A69"/>
    <w:rsid w:val="0094053E"/>
    <w:rsid w:val="009407BB"/>
    <w:rsid w:val="009407D0"/>
    <w:rsid w:val="00940D90"/>
    <w:rsid w:val="00942056"/>
    <w:rsid w:val="009425F2"/>
    <w:rsid w:val="009452C9"/>
    <w:rsid w:val="00946274"/>
    <w:rsid w:val="0094627F"/>
    <w:rsid w:val="00947523"/>
    <w:rsid w:val="00947B56"/>
    <w:rsid w:val="00947D33"/>
    <w:rsid w:val="0095049C"/>
    <w:rsid w:val="00953662"/>
    <w:rsid w:val="00954AFD"/>
    <w:rsid w:val="00957908"/>
    <w:rsid w:val="00960517"/>
    <w:rsid w:val="00960DBC"/>
    <w:rsid w:val="009616A7"/>
    <w:rsid w:val="00962B9E"/>
    <w:rsid w:val="00965914"/>
    <w:rsid w:val="00966B45"/>
    <w:rsid w:val="00966E9F"/>
    <w:rsid w:val="00966FB2"/>
    <w:rsid w:val="00967388"/>
    <w:rsid w:val="00967A04"/>
    <w:rsid w:val="00970093"/>
    <w:rsid w:val="00971F6B"/>
    <w:rsid w:val="00972672"/>
    <w:rsid w:val="009727BE"/>
    <w:rsid w:val="00972A5C"/>
    <w:rsid w:val="009749B4"/>
    <w:rsid w:val="00974E34"/>
    <w:rsid w:val="0097704E"/>
    <w:rsid w:val="0097748D"/>
    <w:rsid w:val="0098101E"/>
    <w:rsid w:val="009819CB"/>
    <w:rsid w:val="00987692"/>
    <w:rsid w:val="0099377D"/>
    <w:rsid w:val="009964A7"/>
    <w:rsid w:val="00997A43"/>
    <w:rsid w:val="009A0F39"/>
    <w:rsid w:val="009A22B0"/>
    <w:rsid w:val="009A36AE"/>
    <w:rsid w:val="009A3DB8"/>
    <w:rsid w:val="009A4607"/>
    <w:rsid w:val="009A546D"/>
    <w:rsid w:val="009A681C"/>
    <w:rsid w:val="009B254D"/>
    <w:rsid w:val="009B274E"/>
    <w:rsid w:val="009B3D55"/>
    <w:rsid w:val="009B42D6"/>
    <w:rsid w:val="009B48BD"/>
    <w:rsid w:val="009B4D7F"/>
    <w:rsid w:val="009B5473"/>
    <w:rsid w:val="009B59DB"/>
    <w:rsid w:val="009B5A8C"/>
    <w:rsid w:val="009B5DBB"/>
    <w:rsid w:val="009B7BB7"/>
    <w:rsid w:val="009B7D8D"/>
    <w:rsid w:val="009C0C18"/>
    <w:rsid w:val="009C0D16"/>
    <w:rsid w:val="009C25B5"/>
    <w:rsid w:val="009C3409"/>
    <w:rsid w:val="009C6981"/>
    <w:rsid w:val="009D050D"/>
    <w:rsid w:val="009D0C11"/>
    <w:rsid w:val="009D30C6"/>
    <w:rsid w:val="009D631F"/>
    <w:rsid w:val="009D6A3A"/>
    <w:rsid w:val="009D6EA7"/>
    <w:rsid w:val="009D6F39"/>
    <w:rsid w:val="009D7CE7"/>
    <w:rsid w:val="009E0808"/>
    <w:rsid w:val="009E2544"/>
    <w:rsid w:val="009E279B"/>
    <w:rsid w:val="009E2E3B"/>
    <w:rsid w:val="009E324C"/>
    <w:rsid w:val="009E34F3"/>
    <w:rsid w:val="009E355D"/>
    <w:rsid w:val="009E3A2D"/>
    <w:rsid w:val="009F1276"/>
    <w:rsid w:val="009F1B76"/>
    <w:rsid w:val="009F224E"/>
    <w:rsid w:val="009F2838"/>
    <w:rsid w:val="009F3A1B"/>
    <w:rsid w:val="009F3F32"/>
    <w:rsid w:val="009F456F"/>
    <w:rsid w:val="009F73AB"/>
    <w:rsid w:val="00A0098E"/>
    <w:rsid w:val="00A010E9"/>
    <w:rsid w:val="00A0187A"/>
    <w:rsid w:val="00A02737"/>
    <w:rsid w:val="00A02E1A"/>
    <w:rsid w:val="00A03170"/>
    <w:rsid w:val="00A031F9"/>
    <w:rsid w:val="00A03412"/>
    <w:rsid w:val="00A068CA"/>
    <w:rsid w:val="00A06FD4"/>
    <w:rsid w:val="00A07539"/>
    <w:rsid w:val="00A07F47"/>
    <w:rsid w:val="00A10D72"/>
    <w:rsid w:val="00A116CB"/>
    <w:rsid w:val="00A119B9"/>
    <w:rsid w:val="00A131B8"/>
    <w:rsid w:val="00A13E23"/>
    <w:rsid w:val="00A1446F"/>
    <w:rsid w:val="00A14C23"/>
    <w:rsid w:val="00A14CC9"/>
    <w:rsid w:val="00A14CEE"/>
    <w:rsid w:val="00A155F8"/>
    <w:rsid w:val="00A1708C"/>
    <w:rsid w:val="00A2016F"/>
    <w:rsid w:val="00A210AD"/>
    <w:rsid w:val="00A211B8"/>
    <w:rsid w:val="00A21BBA"/>
    <w:rsid w:val="00A23A68"/>
    <w:rsid w:val="00A23D82"/>
    <w:rsid w:val="00A26DA5"/>
    <w:rsid w:val="00A27F0E"/>
    <w:rsid w:val="00A30B0D"/>
    <w:rsid w:val="00A312A4"/>
    <w:rsid w:val="00A32E47"/>
    <w:rsid w:val="00A3567C"/>
    <w:rsid w:val="00A36956"/>
    <w:rsid w:val="00A36FD6"/>
    <w:rsid w:val="00A403AB"/>
    <w:rsid w:val="00A4077D"/>
    <w:rsid w:val="00A40B2A"/>
    <w:rsid w:val="00A41B1B"/>
    <w:rsid w:val="00A42368"/>
    <w:rsid w:val="00A44FA3"/>
    <w:rsid w:val="00A4573F"/>
    <w:rsid w:val="00A465E0"/>
    <w:rsid w:val="00A517AF"/>
    <w:rsid w:val="00A519B9"/>
    <w:rsid w:val="00A52A1C"/>
    <w:rsid w:val="00A53C67"/>
    <w:rsid w:val="00A55EAA"/>
    <w:rsid w:val="00A55FA0"/>
    <w:rsid w:val="00A5722F"/>
    <w:rsid w:val="00A573AF"/>
    <w:rsid w:val="00A573F8"/>
    <w:rsid w:val="00A57551"/>
    <w:rsid w:val="00A60001"/>
    <w:rsid w:val="00A60775"/>
    <w:rsid w:val="00A61795"/>
    <w:rsid w:val="00A62CEB"/>
    <w:rsid w:val="00A630BB"/>
    <w:rsid w:val="00A65DFB"/>
    <w:rsid w:val="00A667F6"/>
    <w:rsid w:val="00A6771E"/>
    <w:rsid w:val="00A70D64"/>
    <w:rsid w:val="00A712AA"/>
    <w:rsid w:val="00A71A74"/>
    <w:rsid w:val="00A71B68"/>
    <w:rsid w:val="00A72AC8"/>
    <w:rsid w:val="00A759D3"/>
    <w:rsid w:val="00A76C31"/>
    <w:rsid w:val="00A7789D"/>
    <w:rsid w:val="00A77A49"/>
    <w:rsid w:val="00A80727"/>
    <w:rsid w:val="00A85B4F"/>
    <w:rsid w:val="00A867B0"/>
    <w:rsid w:val="00A87037"/>
    <w:rsid w:val="00A87B48"/>
    <w:rsid w:val="00A90CBD"/>
    <w:rsid w:val="00A912EA"/>
    <w:rsid w:val="00A95004"/>
    <w:rsid w:val="00A95662"/>
    <w:rsid w:val="00AA1232"/>
    <w:rsid w:val="00AA1E31"/>
    <w:rsid w:val="00AA3B45"/>
    <w:rsid w:val="00AA5520"/>
    <w:rsid w:val="00AA5795"/>
    <w:rsid w:val="00AA6106"/>
    <w:rsid w:val="00AA6543"/>
    <w:rsid w:val="00AA7BCA"/>
    <w:rsid w:val="00AB155B"/>
    <w:rsid w:val="00AB2585"/>
    <w:rsid w:val="00AB5658"/>
    <w:rsid w:val="00AB5F87"/>
    <w:rsid w:val="00AB75F9"/>
    <w:rsid w:val="00AB76A9"/>
    <w:rsid w:val="00AC17CC"/>
    <w:rsid w:val="00AC2391"/>
    <w:rsid w:val="00AC3843"/>
    <w:rsid w:val="00AC437C"/>
    <w:rsid w:val="00AC4C0D"/>
    <w:rsid w:val="00AC5206"/>
    <w:rsid w:val="00AC52A9"/>
    <w:rsid w:val="00AC592F"/>
    <w:rsid w:val="00AC65AF"/>
    <w:rsid w:val="00AC6B71"/>
    <w:rsid w:val="00AC6C61"/>
    <w:rsid w:val="00AD1103"/>
    <w:rsid w:val="00AD34CB"/>
    <w:rsid w:val="00AD4125"/>
    <w:rsid w:val="00AD6602"/>
    <w:rsid w:val="00AD7122"/>
    <w:rsid w:val="00AD7550"/>
    <w:rsid w:val="00AD7670"/>
    <w:rsid w:val="00AD7A2F"/>
    <w:rsid w:val="00AD7BCC"/>
    <w:rsid w:val="00AD7CC0"/>
    <w:rsid w:val="00AE0915"/>
    <w:rsid w:val="00AE0B96"/>
    <w:rsid w:val="00AE1186"/>
    <w:rsid w:val="00AE319E"/>
    <w:rsid w:val="00AE378E"/>
    <w:rsid w:val="00AE3BC0"/>
    <w:rsid w:val="00AE3E92"/>
    <w:rsid w:val="00AE63B0"/>
    <w:rsid w:val="00AE741B"/>
    <w:rsid w:val="00AE7519"/>
    <w:rsid w:val="00AE7D02"/>
    <w:rsid w:val="00AF1096"/>
    <w:rsid w:val="00AF2D85"/>
    <w:rsid w:val="00AF39B1"/>
    <w:rsid w:val="00AF425E"/>
    <w:rsid w:val="00AF4A13"/>
    <w:rsid w:val="00AF52F2"/>
    <w:rsid w:val="00AF57A3"/>
    <w:rsid w:val="00AF691E"/>
    <w:rsid w:val="00B001F6"/>
    <w:rsid w:val="00B00A8E"/>
    <w:rsid w:val="00B015CF"/>
    <w:rsid w:val="00B025AA"/>
    <w:rsid w:val="00B04E39"/>
    <w:rsid w:val="00B101B5"/>
    <w:rsid w:val="00B106AD"/>
    <w:rsid w:val="00B10E0B"/>
    <w:rsid w:val="00B11636"/>
    <w:rsid w:val="00B11937"/>
    <w:rsid w:val="00B1302D"/>
    <w:rsid w:val="00B14BEE"/>
    <w:rsid w:val="00B158B2"/>
    <w:rsid w:val="00B1713B"/>
    <w:rsid w:val="00B1726A"/>
    <w:rsid w:val="00B174DA"/>
    <w:rsid w:val="00B17BEB"/>
    <w:rsid w:val="00B17DF6"/>
    <w:rsid w:val="00B17E46"/>
    <w:rsid w:val="00B21187"/>
    <w:rsid w:val="00B254F1"/>
    <w:rsid w:val="00B25B18"/>
    <w:rsid w:val="00B26306"/>
    <w:rsid w:val="00B3081D"/>
    <w:rsid w:val="00B308A1"/>
    <w:rsid w:val="00B31D25"/>
    <w:rsid w:val="00B338F4"/>
    <w:rsid w:val="00B33B42"/>
    <w:rsid w:val="00B358E1"/>
    <w:rsid w:val="00B36469"/>
    <w:rsid w:val="00B36804"/>
    <w:rsid w:val="00B379A5"/>
    <w:rsid w:val="00B4410D"/>
    <w:rsid w:val="00B44695"/>
    <w:rsid w:val="00B45ED2"/>
    <w:rsid w:val="00B47302"/>
    <w:rsid w:val="00B51207"/>
    <w:rsid w:val="00B525B6"/>
    <w:rsid w:val="00B5565B"/>
    <w:rsid w:val="00B55850"/>
    <w:rsid w:val="00B55EBE"/>
    <w:rsid w:val="00B577DA"/>
    <w:rsid w:val="00B60CB5"/>
    <w:rsid w:val="00B614EA"/>
    <w:rsid w:val="00B616D0"/>
    <w:rsid w:val="00B62200"/>
    <w:rsid w:val="00B626BB"/>
    <w:rsid w:val="00B62A54"/>
    <w:rsid w:val="00B64359"/>
    <w:rsid w:val="00B6513D"/>
    <w:rsid w:val="00B665A0"/>
    <w:rsid w:val="00B740A6"/>
    <w:rsid w:val="00B7413A"/>
    <w:rsid w:val="00B741CA"/>
    <w:rsid w:val="00B74372"/>
    <w:rsid w:val="00B75439"/>
    <w:rsid w:val="00B75CA3"/>
    <w:rsid w:val="00B775A1"/>
    <w:rsid w:val="00B806CF"/>
    <w:rsid w:val="00B8179C"/>
    <w:rsid w:val="00B82727"/>
    <w:rsid w:val="00B8384A"/>
    <w:rsid w:val="00B8520B"/>
    <w:rsid w:val="00B85A89"/>
    <w:rsid w:val="00B865EE"/>
    <w:rsid w:val="00B8673C"/>
    <w:rsid w:val="00B86CF9"/>
    <w:rsid w:val="00B9203C"/>
    <w:rsid w:val="00B94761"/>
    <w:rsid w:val="00BA022C"/>
    <w:rsid w:val="00BA02CA"/>
    <w:rsid w:val="00BA09E0"/>
    <w:rsid w:val="00BA1963"/>
    <w:rsid w:val="00BA2C96"/>
    <w:rsid w:val="00BA2DFF"/>
    <w:rsid w:val="00BA2E32"/>
    <w:rsid w:val="00BA6706"/>
    <w:rsid w:val="00BA79C3"/>
    <w:rsid w:val="00BB037C"/>
    <w:rsid w:val="00BB0AEC"/>
    <w:rsid w:val="00BB0B39"/>
    <w:rsid w:val="00BB3676"/>
    <w:rsid w:val="00BB377A"/>
    <w:rsid w:val="00BB4B17"/>
    <w:rsid w:val="00BB5174"/>
    <w:rsid w:val="00BB58EA"/>
    <w:rsid w:val="00BB6C2B"/>
    <w:rsid w:val="00BB7E7F"/>
    <w:rsid w:val="00BC1E84"/>
    <w:rsid w:val="00BC2661"/>
    <w:rsid w:val="00BC3517"/>
    <w:rsid w:val="00BC47EA"/>
    <w:rsid w:val="00BC5ADF"/>
    <w:rsid w:val="00BC5BA7"/>
    <w:rsid w:val="00BC799D"/>
    <w:rsid w:val="00BD0F41"/>
    <w:rsid w:val="00BD1636"/>
    <w:rsid w:val="00BD2812"/>
    <w:rsid w:val="00BD32BF"/>
    <w:rsid w:val="00BD4C78"/>
    <w:rsid w:val="00BD59C1"/>
    <w:rsid w:val="00BD5B6B"/>
    <w:rsid w:val="00BD660C"/>
    <w:rsid w:val="00BE03D3"/>
    <w:rsid w:val="00BE41B1"/>
    <w:rsid w:val="00BE438D"/>
    <w:rsid w:val="00BE4AEF"/>
    <w:rsid w:val="00BE54F5"/>
    <w:rsid w:val="00BE76C9"/>
    <w:rsid w:val="00BF022A"/>
    <w:rsid w:val="00BF0AA4"/>
    <w:rsid w:val="00BF29DC"/>
    <w:rsid w:val="00BF2AE6"/>
    <w:rsid w:val="00BF4787"/>
    <w:rsid w:val="00BF56B6"/>
    <w:rsid w:val="00BF6942"/>
    <w:rsid w:val="00C00742"/>
    <w:rsid w:val="00C013D0"/>
    <w:rsid w:val="00C0247D"/>
    <w:rsid w:val="00C04DBE"/>
    <w:rsid w:val="00C055D3"/>
    <w:rsid w:val="00C059BC"/>
    <w:rsid w:val="00C05D8C"/>
    <w:rsid w:val="00C06215"/>
    <w:rsid w:val="00C0685B"/>
    <w:rsid w:val="00C06EB8"/>
    <w:rsid w:val="00C11355"/>
    <w:rsid w:val="00C11ECA"/>
    <w:rsid w:val="00C12CB3"/>
    <w:rsid w:val="00C12D3D"/>
    <w:rsid w:val="00C203A0"/>
    <w:rsid w:val="00C20730"/>
    <w:rsid w:val="00C2229E"/>
    <w:rsid w:val="00C30CD7"/>
    <w:rsid w:val="00C31A2C"/>
    <w:rsid w:val="00C31E5F"/>
    <w:rsid w:val="00C35CF4"/>
    <w:rsid w:val="00C35FA9"/>
    <w:rsid w:val="00C3640C"/>
    <w:rsid w:val="00C42326"/>
    <w:rsid w:val="00C446CF"/>
    <w:rsid w:val="00C44ADF"/>
    <w:rsid w:val="00C45294"/>
    <w:rsid w:val="00C478D8"/>
    <w:rsid w:val="00C47966"/>
    <w:rsid w:val="00C5066D"/>
    <w:rsid w:val="00C53079"/>
    <w:rsid w:val="00C533F1"/>
    <w:rsid w:val="00C538FC"/>
    <w:rsid w:val="00C555F8"/>
    <w:rsid w:val="00C55709"/>
    <w:rsid w:val="00C55C07"/>
    <w:rsid w:val="00C56B64"/>
    <w:rsid w:val="00C571CC"/>
    <w:rsid w:val="00C60D7E"/>
    <w:rsid w:val="00C61A86"/>
    <w:rsid w:val="00C6206E"/>
    <w:rsid w:val="00C621ED"/>
    <w:rsid w:val="00C63336"/>
    <w:rsid w:val="00C63580"/>
    <w:rsid w:val="00C65401"/>
    <w:rsid w:val="00C6550E"/>
    <w:rsid w:val="00C65625"/>
    <w:rsid w:val="00C65F56"/>
    <w:rsid w:val="00C6668E"/>
    <w:rsid w:val="00C67448"/>
    <w:rsid w:val="00C70036"/>
    <w:rsid w:val="00C72714"/>
    <w:rsid w:val="00C734F5"/>
    <w:rsid w:val="00C739C5"/>
    <w:rsid w:val="00C74103"/>
    <w:rsid w:val="00C74EBF"/>
    <w:rsid w:val="00C757D8"/>
    <w:rsid w:val="00C773F2"/>
    <w:rsid w:val="00C823B2"/>
    <w:rsid w:val="00C82441"/>
    <w:rsid w:val="00C83E30"/>
    <w:rsid w:val="00C84171"/>
    <w:rsid w:val="00C87164"/>
    <w:rsid w:val="00C87705"/>
    <w:rsid w:val="00C90CEC"/>
    <w:rsid w:val="00C91BC2"/>
    <w:rsid w:val="00C91E95"/>
    <w:rsid w:val="00C9241E"/>
    <w:rsid w:val="00C92FAA"/>
    <w:rsid w:val="00C93976"/>
    <w:rsid w:val="00C9406F"/>
    <w:rsid w:val="00C9527E"/>
    <w:rsid w:val="00C97875"/>
    <w:rsid w:val="00CA2DAF"/>
    <w:rsid w:val="00CA32EA"/>
    <w:rsid w:val="00CA3463"/>
    <w:rsid w:val="00CB0063"/>
    <w:rsid w:val="00CB0D1D"/>
    <w:rsid w:val="00CB16DD"/>
    <w:rsid w:val="00CB2322"/>
    <w:rsid w:val="00CB4D13"/>
    <w:rsid w:val="00CB5AEC"/>
    <w:rsid w:val="00CB5BB8"/>
    <w:rsid w:val="00CC0AAD"/>
    <w:rsid w:val="00CC1020"/>
    <w:rsid w:val="00CC162D"/>
    <w:rsid w:val="00CC220D"/>
    <w:rsid w:val="00CC272E"/>
    <w:rsid w:val="00CC2F3A"/>
    <w:rsid w:val="00CC3178"/>
    <w:rsid w:val="00CC440E"/>
    <w:rsid w:val="00CC51C7"/>
    <w:rsid w:val="00CC65E3"/>
    <w:rsid w:val="00CC6C7B"/>
    <w:rsid w:val="00CD067E"/>
    <w:rsid w:val="00CD15D0"/>
    <w:rsid w:val="00CD23DC"/>
    <w:rsid w:val="00CD2837"/>
    <w:rsid w:val="00CD34D1"/>
    <w:rsid w:val="00CD38BF"/>
    <w:rsid w:val="00CD3BAE"/>
    <w:rsid w:val="00CD5C96"/>
    <w:rsid w:val="00CD6789"/>
    <w:rsid w:val="00CD771C"/>
    <w:rsid w:val="00CD7B1C"/>
    <w:rsid w:val="00CD7E72"/>
    <w:rsid w:val="00CE34E5"/>
    <w:rsid w:val="00CE37A7"/>
    <w:rsid w:val="00CE3A89"/>
    <w:rsid w:val="00CE54AB"/>
    <w:rsid w:val="00CE580D"/>
    <w:rsid w:val="00CE5C41"/>
    <w:rsid w:val="00CE66E7"/>
    <w:rsid w:val="00CF16D5"/>
    <w:rsid w:val="00CF301A"/>
    <w:rsid w:val="00CF5373"/>
    <w:rsid w:val="00CF71E4"/>
    <w:rsid w:val="00CF7467"/>
    <w:rsid w:val="00CF7CF4"/>
    <w:rsid w:val="00D02D5F"/>
    <w:rsid w:val="00D03893"/>
    <w:rsid w:val="00D03E21"/>
    <w:rsid w:val="00D04C95"/>
    <w:rsid w:val="00D05DEA"/>
    <w:rsid w:val="00D05F59"/>
    <w:rsid w:val="00D07696"/>
    <w:rsid w:val="00D07FBF"/>
    <w:rsid w:val="00D10BAF"/>
    <w:rsid w:val="00D10C82"/>
    <w:rsid w:val="00D120F9"/>
    <w:rsid w:val="00D121D9"/>
    <w:rsid w:val="00D12BCD"/>
    <w:rsid w:val="00D15248"/>
    <w:rsid w:val="00D17C6F"/>
    <w:rsid w:val="00D2001B"/>
    <w:rsid w:val="00D21187"/>
    <w:rsid w:val="00D218D0"/>
    <w:rsid w:val="00D21CC0"/>
    <w:rsid w:val="00D22809"/>
    <w:rsid w:val="00D23022"/>
    <w:rsid w:val="00D235F5"/>
    <w:rsid w:val="00D24087"/>
    <w:rsid w:val="00D24ACD"/>
    <w:rsid w:val="00D24FB4"/>
    <w:rsid w:val="00D25E55"/>
    <w:rsid w:val="00D27363"/>
    <w:rsid w:val="00D276ED"/>
    <w:rsid w:val="00D27775"/>
    <w:rsid w:val="00D31CB5"/>
    <w:rsid w:val="00D31FEE"/>
    <w:rsid w:val="00D33AD5"/>
    <w:rsid w:val="00D35692"/>
    <w:rsid w:val="00D35D4D"/>
    <w:rsid w:val="00D35DA7"/>
    <w:rsid w:val="00D3697C"/>
    <w:rsid w:val="00D376B2"/>
    <w:rsid w:val="00D37765"/>
    <w:rsid w:val="00D40E19"/>
    <w:rsid w:val="00D41A90"/>
    <w:rsid w:val="00D424EC"/>
    <w:rsid w:val="00D44015"/>
    <w:rsid w:val="00D440EC"/>
    <w:rsid w:val="00D46B97"/>
    <w:rsid w:val="00D4753A"/>
    <w:rsid w:val="00D506A0"/>
    <w:rsid w:val="00D508CB"/>
    <w:rsid w:val="00D5104D"/>
    <w:rsid w:val="00D55171"/>
    <w:rsid w:val="00D55A6B"/>
    <w:rsid w:val="00D563A0"/>
    <w:rsid w:val="00D600BC"/>
    <w:rsid w:val="00D61A5F"/>
    <w:rsid w:val="00D625F4"/>
    <w:rsid w:val="00D62BFF"/>
    <w:rsid w:val="00D63EF2"/>
    <w:rsid w:val="00D646B3"/>
    <w:rsid w:val="00D64D89"/>
    <w:rsid w:val="00D64ED6"/>
    <w:rsid w:val="00D65061"/>
    <w:rsid w:val="00D6620A"/>
    <w:rsid w:val="00D675F0"/>
    <w:rsid w:val="00D70CA2"/>
    <w:rsid w:val="00D71FE1"/>
    <w:rsid w:val="00D72E1F"/>
    <w:rsid w:val="00D74956"/>
    <w:rsid w:val="00D74C2B"/>
    <w:rsid w:val="00D754B7"/>
    <w:rsid w:val="00D77E5D"/>
    <w:rsid w:val="00D808E9"/>
    <w:rsid w:val="00D811BE"/>
    <w:rsid w:val="00D812B6"/>
    <w:rsid w:val="00D8153C"/>
    <w:rsid w:val="00D81A1F"/>
    <w:rsid w:val="00D82782"/>
    <w:rsid w:val="00D82DAC"/>
    <w:rsid w:val="00D83F2D"/>
    <w:rsid w:val="00D8731D"/>
    <w:rsid w:val="00D906DA"/>
    <w:rsid w:val="00D9129D"/>
    <w:rsid w:val="00D921BC"/>
    <w:rsid w:val="00D926E8"/>
    <w:rsid w:val="00D94E12"/>
    <w:rsid w:val="00D9684A"/>
    <w:rsid w:val="00DA0A4D"/>
    <w:rsid w:val="00DA25B2"/>
    <w:rsid w:val="00DA2B5E"/>
    <w:rsid w:val="00DA2C3E"/>
    <w:rsid w:val="00DA420E"/>
    <w:rsid w:val="00DA4A9A"/>
    <w:rsid w:val="00DA4FAF"/>
    <w:rsid w:val="00DB132F"/>
    <w:rsid w:val="00DB1680"/>
    <w:rsid w:val="00DB4586"/>
    <w:rsid w:val="00DB56A8"/>
    <w:rsid w:val="00DB702B"/>
    <w:rsid w:val="00DC099A"/>
    <w:rsid w:val="00DC09EA"/>
    <w:rsid w:val="00DC1D4A"/>
    <w:rsid w:val="00DC26B3"/>
    <w:rsid w:val="00DC35A7"/>
    <w:rsid w:val="00DC35EF"/>
    <w:rsid w:val="00DC4B6E"/>
    <w:rsid w:val="00DC5A9C"/>
    <w:rsid w:val="00DC5EA8"/>
    <w:rsid w:val="00DC73FE"/>
    <w:rsid w:val="00DC789F"/>
    <w:rsid w:val="00DD13E2"/>
    <w:rsid w:val="00DD1684"/>
    <w:rsid w:val="00DD1B17"/>
    <w:rsid w:val="00DD26D3"/>
    <w:rsid w:val="00DD322E"/>
    <w:rsid w:val="00DD371B"/>
    <w:rsid w:val="00DD3C36"/>
    <w:rsid w:val="00DD4EBD"/>
    <w:rsid w:val="00DD5B87"/>
    <w:rsid w:val="00DD5BB1"/>
    <w:rsid w:val="00DD6AE2"/>
    <w:rsid w:val="00DE1139"/>
    <w:rsid w:val="00DE2365"/>
    <w:rsid w:val="00DE24C8"/>
    <w:rsid w:val="00DE30A6"/>
    <w:rsid w:val="00DE39DD"/>
    <w:rsid w:val="00DE3D9B"/>
    <w:rsid w:val="00DE5303"/>
    <w:rsid w:val="00DE6A9F"/>
    <w:rsid w:val="00DE6F2F"/>
    <w:rsid w:val="00DE70D9"/>
    <w:rsid w:val="00DF0242"/>
    <w:rsid w:val="00DF04DE"/>
    <w:rsid w:val="00DF1461"/>
    <w:rsid w:val="00DF17F2"/>
    <w:rsid w:val="00DF1937"/>
    <w:rsid w:val="00DF1BE2"/>
    <w:rsid w:val="00DF1D21"/>
    <w:rsid w:val="00DF62DB"/>
    <w:rsid w:val="00E0042E"/>
    <w:rsid w:val="00E00569"/>
    <w:rsid w:val="00E01E22"/>
    <w:rsid w:val="00E024CE"/>
    <w:rsid w:val="00E02902"/>
    <w:rsid w:val="00E06F21"/>
    <w:rsid w:val="00E10D0A"/>
    <w:rsid w:val="00E113A4"/>
    <w:rsid w:val="00E14B2D"/>
    <w:rsid w:val="00E15459"/>
    <w:rsid w:val="00E15BB3"/>
    <w:rsid w:val="00E16364"/>
    <w:rsid w:val="00E20171"/>
    <w:rsid w:val="00E21C91"/>
    <w:rsid w:val="00E22784"/>
    <w:rsid w:val="00E24692"/>
    <w:rsid w:val="00E24F11"/>
    <w:rsid w:val="00E269BA"/>
    <w:rsid w:val="00E270E7"/>
    <w:rsid w:val="00E30A8B"/>
    <w:rsid w:val="00E30EC5"/>
    <w:rsid w:val="00E32679"/>
    <w:rsid w:val="00E32738"/>
    <w:rsid w:val="00E3422C"/>
    <w:rsid w:val="00E346DC"/>
    <w:rsid w:val="00E3485B"/>
    <w:rsid w:val="00E34AE5"/>
    <w:rsid w:val="00E35096"/>
    <w:rsid w:val="00E37DBA"/>
    <w:rsid w:val="00E40E7A"/>
    <w:rsid w:val="00E41243"/>
    <w:rsid w:val="00E418B2"/>
    <w:rsid w:val="00E41992"/>
    <w:rsid w:val="00E423E2"/>
    <w:rsid w:val="00E43474"/>
    <w:rsid w:val="00E45F7A"/>
    <w:rsid w:val="00E46A8B"/>
    <w:rsid w:val="00E472F5"/>
    <w:rsid w:val="00E5262A"/>
    <w:rsid w:val="00E5317B"/>
    <w:rsid w:val="00E56E24"/>
    <w:rsid w:val="00E571CE"/>
    <w:rsid w:val="00E62C87"/>
    <w:rsid w:val="00E631AC"/>
    <w:rsid w:val="00E66BA9"/>
    <w:rsid w:val="00E7019E"/>
    <w:rsid w:val="00E710A3"/>
    <w:rsid w:val="00E714BD"/>
    <w:rsid w:val="00E73E32"/>
    <w:rsid w:val="00E74BE0"/>
    <w:rsid w:val="00E75CE5"/>
    <w:rsid w:val="00E75CFF"/>
    <w:rsid w:val="00E75D3A"/>
    <w:rsid w:val="00E75FE4"/>
    <w:rsid w:val="00E76E5A"/>
    <w:rsid w:val="00E7719D"/>
    <w:rsid w:val="00E7755B"/>
    <w:rsid w:val="00E77ED5"/>
    <w:rsid w:val="00E827EE"/>
    <w:rsid w:val="00E8312B"/>
    <w:rsid w:val="00E833C7"/>
    <w:rsid w:val="00E85D0A"/>
    <w:rsid w:val="00E86187"/>
    <w:rsid w:val="00E86FD5"/>
    <w:rsid w:val="00E87189"/>
    <w:rsid w:val="00E8751D"/>
    <w:rsid w:val="00E90848"/>
    <w:rsid w:val="00E9091E"/>
    <w:rsid w:val="00E92C3F"/>
    <w:rsid w:val="00E941DB"/>
    <w:rsid w:val="00E96DE0"/>
    <w:rsid w:val="00E97815"/>
    <w:rsid w:val="00EA1B1C"/>
    <w:rsid w:val="00EA1ED7"/>
    <w:rsid w:val="00EA6A7D"/>
    <w:rsid w:val="00EA6C89"/>
    <w:rsid w:val="00EB1FB9"/>
    <w:rsid w:val="00EB28DF"/>
    <w:rsid w:val="00EB422F"/>
    <w:rsid w:val="00EB4ACD"/>
    <w:rsid w:val="00EB4D33"/>
    <w:rsid w:val="00EB52ED"/>
    <w:rsid w:val="00EB5E58"/>
    <w:rsid w:val="00EB662F"/>
    <w:rsid w:val="00EB666A"/>
    <w:rsid w:val="00EB6E5E"/>
    <w:rsid w:val="00EC171D"/>
    <w:rsid w:val="00EC1CC6"/>
    <w:rsid w:val="00EC2094"/>
    <w:rsid w:val="00EC3154"/>
    <w:rsid w:val="00EC3319"/>
    <w:rsid w:val="00EC538C"/>
    <w:rsid w:val="00EC5476"/>
    <w:rsid w:val="00EC59E5"/>
    <w:rsid w:val="00EC5D27"/>
    <w:rsid w:val="00EC5F6F"/>
    <w:rsid w:val="00EC6666"/>
    <w:rsid w:val="00EC6BF6"/>
    <w:rsid w:val="00EC71B8"/>
    <w:rsid w:val="00ED216F"/>
    <w:rsid w:val="00ED35A1"/>
    <w:rsid w:val="00ED3F8D"/>
    <w:rsid w:val="00ED5ADB"/>
    <w:rsid w:val="00EE1BBF"/>
    <w:rsid w:val="00EE22ED"/>
    <w:rsid w:val="00EE26C6"/>
    <w:rsid w:val="00EE53BE"/>
    <w:rsid w:val="00EE60F4"/>
    <w:rsid w:val="00EE7112"/>
    <w:rsid w:val="00EE790B"/>
    <w:rsid w:val="00EF0C0A"/>
    <w:rsid w:val="00EF4B81"/>
    <w:rsid w:val="00EF5100"/>
    <w:rsid w:val="00EF611D"/>
    <w:rsid w:val="00EF6D70"/>
    <w:rsid w:val="00F00D11"/>
    <w:rsid w:val="00F00D8B"/>
    <w:rsid w:val="00F00EE4"/>
    <w:rsid w:val="00F01B6A"/>
    <w:rsid w:val="00F02568"/>
    <w:rsid w:val="00F03210"/>
    <w:rsid w:val="00F04343"/>
    <w:rsid w:val="00F0465A"/>
    <w:rsid w:val="00F046C0"/>
    <w:rsid w:val="00F07FB0"/>
    <w:rsid w:val="00F107CD"/>
    <w:rsid w:val="00F1106C"/>
    <w:rsid w:val="00F11D64"/>
    <w:rsid w:val="00F1456E"/>
    <w:rsid w:val="00F167BE"/>
    <w:rsid w:val="00F17141"/>
    <w:rsid w:val="00F201B8"/>
    <w:rsid w:val="00F204EF"/>
    <w:rsid w:val="00F21AA1"/>
    <w:rsid w:val="00F229F3"/>
    <w:rsid w:val="00F236CD"/>
    <w:rsid w:val="00F23986"/>
    <w:rsid w:val="00F23EA8"/>
    <w:rsid w:val="00F23FD7"/>
    <w:rsid w:val="00F2533F"/>
    <w:rsid w:val="00F26677"/>
    <w:rsid w:val="00F270BF"/>
    <w:rsid w:val="00F2725D"/>
    <w:rsid w:val="00F30D04"/>
    <w:rsid w:val="00F31B43"/>
    <w:rsid w:val="00F31F73"/>
    <w:rsid w:val="00F3252E"/>
    <w:rsid w:val="00F33D09"/>
    <w:rsid w:val="00F34262"/>
    <w:rsid w:val="00F344AC"/>
    <w:rsid w:val="00F3729C"/>
    <w:rsid w:val="00F40AFA"/>
    <w:rsid w:val="00F43C9B"/>
    <w:rsid w:val="00F44879"/>
    <w:rsid w:val="00F45E5C"/>
    <w:rsid w:val="00F46918"/>
    <w:rsid w:val="00F46BC7"/>
    <w:rsid w:val="00F47066"/>
    <w:rsid w:val="00F47862"/>
    <w:rsid w:val="00F47E0B"/>
    <w:rsid w:val="00F50554"/>
    <w:rsid w:val="00F512D8"/>
    <w:rsid w:val="00F5176B"/>
    <w:rsid w:val="00F51F0B"/>
    <w:rsid w:val="00F521B2"/>
    <w:rsid w:val="00F52434"/>
    <w:rsid w:val="00F54607"/>
    <w:rsid w:val="00F55D46"/>
    <w:rsid w:val="00F56827"/>
    <w:rsid w:val="00F575BC"/>
    <w:rsid w:val="00F60188"/>
    <w:rsid w:val="00F6124A"/>
    <w:rsid w:val="00F622BB"/>
    <w:rsid w:val="00F62441"/>
    <w:rsid w:val="00F64885"/>
    <w:rsid w:val="00F651AD"/>
    <w:rsid w:val="00F65218"/>
    <w:rsid w:val="00F652F4"/>
    <w:rsid w:val="00F65B91"/>
    <w:rsid w:val="00F66479"/>
    <w:rsid w:val="00F66D6F"/>
    <w:rsid w:val="00F679B2"/>
    <w:rsid w:val="00F727C0"/>
    <w:rsid w:val="00F7441C"/>
    <w:rsid w:val="00F74EF7"/>
    <w:rsid w:val="00F74FE2"/>
    <w:rsid w:val="00F77A0F"/>
    <w:rsid w:val="00F77DD9"/>
    <w:rsid w:val="00F80DB5"/>
    <w:rsid w:val="00F822E4"/>
    <w:rsid w:val="00F83C10"/>
    <w:rsid w:val="00F83F88"/>
    <w:rsid w:val="00F84FDE"/>
    <w:rsid w:val="00F85D98"/>
    <w:rsid w:val="00F872DF"/>
    <w:rsid w:val="00F87FAE"/>
    <w:rsid w:val="00F90D8E"/>
    <w:rsid w:val="00F917D9"/>
    <w:rsid w:val="00F92C83"/>
    <w:rsid w:val="00F93561"/>
    <w:rsid w:val="00F94B15"/>
    <w:rsid w:val="00F956AD"/>
    <w:rsid w:val="00F95E8A"/>
    <w:rsid w:val="00F968A0"/>
    <w:rsid w:val="00F97B07"/>
    <w:rsid w:val="00FA131B"/>
    <w:rsid w:val="00FA4830"/>
    <w:rsid w:val="00FA5ADB"/>
    <w:rsid w:val="00FA68D7"/>
    <w:rsid w:val="00FA6EA8"/>
    <w:rsid w:val="00FB0E57"/>
    <w:rsid w:val="00FB1665"/>
    <w:rsid w:val="00FB1E13"/>
    <w:rsid w:val="00FB1EC9"/>
    <w:rsid w:val="00FB2F25"/>
    <w:rsid w:val="00FB2FDE"/>
    <w:rsid w:val="00FB3340"/>
    <w:rsid w:val="00FB56D6"/>
    <w:rsid w:val="00FB5FAC"/>
    <w:rsid w:val="00FC344E"/>
    <w:rsid w:val="00FC3976"/>
    <w:rsid w:val="00FC4351"/>
    <w:rsid w:val="00FC64DF"/>
    <w:rsid w:val="00FC6EC4"/>
    <w:rsid w:val="00FC7031"/>
    <w:rsid w:val="00FC77E4"/>
    <w:rsid w:val="00FC7C5D"/>
    <w:rsid w:val="00FD0BD4"/>
    <w:rsid w:val="00FD13E9"/>
    <w:rsid w:val="00FD19F1"/>
    <w:rsid w:val="00FD307E"/>
    <w:rsid w:val="00FD3E62"/>
    <w:rsid w:val="00FD4B60"/>
    <w:rsid w:val="00FD4CB4"/>
    <w:rsid w:val="00FD4E3F"/>
    <w:rsid w:val="00FD577C"/>
    <w:rsid w:val="00FD5904"/>
    <w:rsid w:val="00FD5A08"/>
    <w:rsid w:val="00FD75DD"/>
    <w:rsid w:val="00FE0EDA"/>
    <w:rsid w:val="00FE0F11"/>
    <w:rsid w:val="00FE216E"/>
    <w:rsid w:val="00FE2A5C"/>
    <w:rsid w:val="00FE4514"/>
    <w:rsid w:val="00FE7372"/>
    <w:rsid w:val="00FF13B6"/>
    <w:rsid w:val="00FF3696"/>
    <w:rsid w:val="00FF36B5"/>
    <w:rsid w:val="00FF509D"/>
    <w:rsid w:val="00FF5543"/>
    <w:rsid w:val="00FF6042"/>
    <w:rsid w:val="00FF604B"/>
    <w:rsid w:val="00FF6E5A"/>
    <w:rsid w:val="00FF7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1"/>
  </w:style>
  <w:style w:type="paragraph" w:styleId="1">
    <w:name w:val="heading 1"/>
    <w:basedOn w:val="a"/>
    <w:next w:val="a"/>
    <w:link w:val="10"/>
    <w:uiPriority w:val="9"/>
    <w:qFormat/>
    <w:rsid w:val="00432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15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7DDF"/>
    <w:pPr>
      <w:keepNext/>
      <w:spacing w:after="0" w:line="240" w:lineRule="auto"/>
      <w:outlineLvl w:val="2"/>
    </w:pPr>
    <w:rPr>
      <w:rFonts w:ascii="SchoolBook" w:eastAsia="Times New Roman" w:hAnsi="SchoolBook" w:cs="Times New Roman"/>
      <w:sz w:val="36"/>
      <w:szCs w:val="24"/>
      <w:lang w:eastAsia="ru-RU"/>
    </w:rPr>
  </w:style>
  <w:style w:type="paragraph" w:styleId="4">
    <w:name w:val="heading 4"/>
    <w:basedOn w:val="a"/>
    <w:next w:val="a"/>
    <w:link w:val="40"/>
    <w:qFormat/>
    <w:rsid w:val="000A7DDF"/>
    <w:pPr>
      <w:keepNext/>
      <w:spacing w:after="0" w:line="36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34A9"/>
    <w:pPr>
      <w:ind w:left="720"/>
      <w:contextualSpacing/>
    </w:pPr>
  </w:style>
  <w:style w:type="character" w:customStyle="1" w:styleId="21">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
    <w:basedOn w:val="a0"/>
    <w:link w:val="a5"/>
    <w:semiHidden/>
    <w:locked/>
    <w:rsid w:val="009E324C"/>
    <w:rPr>
      <w:rFonts w:ascii="Courier New" w:hAnsi="Courier New" w:cs="Courier New"/>
    </w:rPr>
  </w:style>
  <w:style w:type="paragraph" w:styleId="a5">
    <w:name w:val="Plain Text"/>
    <w:aliases w:val="Текст Знак1,Текст Знак Знак,Знак2 Знак Знак,Знак2 Знак1,Текст Знак Знак Знак,Текст Знак1 Знак,Знак2 Знак Знак Знак,Знак2 Знак1 Знак,Знак2 Знак"/>
    <w:basedOn w:val="a"/>
    <w:link w:val="21"/>
    <w:semiHidden/>
    <w:unhideWhenUsed/>
    <w:rsid w:val="009E324C"/>
    <w:pPr>
      <w:spacing w:after="0" w:line="240" w:lineRule="auto"/>
    </w:pPr>
    <w:rPr>
      <w:rFonts w:ascii="Courier New" w:hAnsi="Courier New" w:cs="Courier New"/>
    </w:rPr>
  </w:style>
  <w:style w:type="character" w:customStyle="1" w:styleId="a6">
    <w:name w:val="Текст Знак"/>
    <w:basedOn w:val="a0"/>
    <w:uiPriority w:val="99"/>
    <w:semiHidden/>
    <w:rsid w:val="009E324C"/>
    <w:rPr>
      <w:rFonts w:ascii="Consolas" w:hAnsi="Consolas" w:cs="Consolas"/>
      <w:sz w:val="21"/>
      <w:szCs w:val="21"/>
    </w:rPr>
  </w:style>
  <w:style w:type="paragraph" w:styleId="a7">
    <w:name w:val="Balloon Text"/>
    <w:basedOn w:val="a"/>
    <w:link w:val="a8"/>
    <w:uiPriority w:val="99"/>
    <w:semiHidden/>
    <w:unhideWhenUsed/>
    <w:rsid w:val="00550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61A"/>
    <w:rPr>
      <w:rFonts w:ascii="Tahoma" w:hAnsi="Tahoma" w:cs="Tahoma"/>
      <w:sz w:val="16"/>
      <w:szCs w:val="16"/>
    </w:rPr>
  </w:style>
  <w:style w:type="character" w:customStyle="1" w:styleId="30">
    <w:name w:val="Заголовок 3 Знак"/>
    <w:basedOn w:val="a0"/>
    <w:link w:val="3"/>
    <w:rsid w:val="000A7DDF"/>
    <w:rPr>
      <w:rFonts w:ascii="SchoolBook" w:eastAsia="Times New Roman" w:hAnsi="SchoolBook" w:cs="Times New Roman"/>
      <w:sz w:val="36"/>
      <w:szCs w:val="24"/>
      <w:lang w:eastAsia="ru-RU"/>
    </w:rPr>
  </w:style>
  <w:style w:type="character" w:customStyle="1" w:styleId="40">
    <w:name w:val="Заголовок 4 Знак"/>
    <w:basedOn w:val="a0"/>
    <w:link w:val="4"/>
    <w:rsid w:val="000A7DDF"/>
    <w:rPr>
      <w:rFonts w:ascii="Times New Roman" w:eastAsia="Times New Roman" w:hAnsi="Times New Roman" w:cs="Times New Roman"/>
      <w:sz w:val="28"/>
      <w:szCs w:val="24"/>
      <w:lang w:eastAsia="ru-RU"/>
    </w:rPr>
  </w:style>
  <w:style w:type="table" w:styleId="a9">
    <w:name w:val="Table Grid"/>
    <w:basedOn w:val="a1"/>
    <w:uiPriority w:val="59"/>
    <w:rsid w:val="0071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155A8"/>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rsid w:val="001155A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uiPriority w:val="99"/>
    <w:rsid w:val="001155A8"/>
    <w:rPr>
      <w:rFonts w:ascii="Times New Roman" w:eastAsia="Times New Roman" w:hAnsi="Times New Roman" w:cs="Times New Roman"/>
      <w:sz w:val="24"/>
      <w:szCs w:val="24"/>
      <w:lang w:val="en-US"/>
    </w:rPr>
  </w:style>
  <w:style w:type="paragraph" w:styleId="ac">
    <w:name w:val="caption"/>
    <w:basedOn w:val="a"/>
    <w:next w:val="a"/>
    <w:uiPriority w:val="35"/>
    <w:unhideWhenUsed/>
    <w:qFormat/>
    <w:rsid w:val="004632BB"/>
    <w:pPr>
      <w:spacing w:line="240" w:lineRule="auto"/>
    </w:pPr>
    <w:rPr>
      <w:b/>
      <w:bCs/>
      <w:color w:val="4F81BD" w:themeColor="accent1"/>
      <w:sz w:val="18"/>
      <w:szCs w:val="18"/>
    </w:rPr>
  </w:style>
  <w:style w:type="paragraph" w:customStyle="1" w:styleId="ConsPlusNormal">
    <w:name w:val="ConsPlusNormal"/>
    <w:rsid w:val="00EE7112"/>
    <w:pPr>
      <w:autoSpaceDE w:val="0"/>
      <w:autoSpaceDN w:val="0"/>
      <w:adjustRightInd w:val="0"/>
      <w:spacing w:after="0" w:line="240" w:lineRule="auto"/>
    </w:pPr>
    <w:rPr>
      <w:rFonts w:ascii="Times New Roman" w:hAnsi="Times New Roman" w:cs="Times New Roman"/>
      <w:sz w:val="24"/>
      <w:szCs w:val="24"/>
    </w:rPr>
  </w:style>
  <w:style w:type="paragraph" w:styleId="ad">
    <w:name w:val="header"/>
    <w:basedOn w:val="a"/>
    <w:link w:val="ae"/>
    <w:uiPriority w:val="99"/>
    <w:unhideWhenUsed/>
    <w:rsid w:val="002275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27522"/>
  </w:style>
  <w:style w:type="paragraph" w:customStyle="1" w:styleId="ConsTitle">
    <w:name w:val="ConsTitle"/>
    <w:rsid w:val="0057542E"/>
    <w:pPr>
      <w:widowControl w:val="0"/>
      <w:spacing w:after="0" w:line="240" w:lineRule="auto"/>
    </w:pPr>
    <w:rPr>
      <w:rFonts w:ascii="Arial" w:eastAsia="Times New Roman" w:hAnsi="Arial" w:cs="Times New Roman"/>
      <w:b/>
      <w:snapToGrid w:val="0"/>
      <w:sz w:val="16"/>
      <w:szCs w:val="20"/>
      <w:lang w:eastAsia="ru-RU"/>
    </w:rPr>
  </w:style>
  <w:style w:type="paragraph" w:styleId="af">
    <w:name w:val="footnote text"/>
    <w:basedOn w:val="a"/>
    <w:link w:val="af0"/>
    <w:uiPriority w:val="99"/>
    <w:semiHidden/>
    <w:unhideWhenUsed/>
    <w:rsid w:val="00AE319E"/>
    <w:pPr>
      <w:spacing w:after="0" w:line="240" w:lineRule="auto"/>
    </w:pPr>
    <w:rPr>
      <w:sz w:val="20"/>
      <w:szCs w:val="20"/>
    </w:rPr>
  </w:style>
  <w:style w:type="character" w:customStyle="1" w:styleId="af0">
    <w:name w:val="Текст сноски Знак"/>
    <w:basedOn w:val="a0"/>
    <w:link w:val="af"/>
    <w:uiPriority w:val="99"/>
    <w:semiHidden/>
    <w:rsid w:val="00AE319E"/>
    <w:rPr>
      <w:sz w:val="20"/>
      <w:szCs w:val="20"/>
    </w:rPr>
  </w:style>
  <w:style w:type="character" w:styleId="af1">
    <w:name w:val="footnote reference"/>
    <w:basedOn w:val="a0"/>
    <w:uiPriority w:val="99"/>
    <w:semiHidden/>
    <w:unhideWhenUsed/>
    <w:rsid w:val="00AE319E"/>
    <w:rPr>
      <w:vertAlign w:val="superscript"/>
    </w:rPr>
  </w:style>
  <w:style w:type="paragraph" w:styleId="af2">
    <w:name w:val="Body Text Indent"/>
    <w:basedOn w:val="a"/>
    <w:link w:val="af3"/>
    <w:rsid w:val="005A3062"/>
    <w:pPr>
      <w:spacing w:after="0" w:line="240" w:lineRule="auto"/>
      <w:ind w:firstLine="567"/>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0"/>
    <w:link w:val="af2"/>
    <w:rsid w:val="005A3062"/>
    <w:rPr>
      <w:rFonts w:ascii="Times New Roman" w:eastAsia="Times New Roman" w:hAnsi="Times New Roman" w:cs="Times New Roman"/>
      <w:sz w:val="24"/>
      <w:szCs w:val="20"/>
    </w:rPr>
  </w:style>
  <w:style w:type="character" w:customStyle="1" w:styleId="af4">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rsid w:val="005A3062"/>
    <w:rPr>
      <w:sz w:val="24"/>
      <w:lang w:val="ru-RU" w:eastAsia="ru-RU" w:bidi="ar-SA"/>
    </w:rPr>
  </w:style>
  <w:style w:type="character" w:customStyle="1" w:styleId="a4">
    <w:name w:val="Абзац списка Знак"/>
    <w:link w:val="a3"/>
    <w:uiPriority w:val="34"/>
    <w:locked/>
    <w:rsid w:val="005A3062"/>
  </w:style>
  <w:style w:type="paragraph" w:styleId="af5">
    <w:name w:val="Title"/>
    <w:basedOn w:val="a"/>
    <w:next w:val="a"/>
    <w:link w:val="af6"/>
    <w:uiPriority w:val="10"/>
    <w:qFormat/>
    <w:rsid w:val="00156751"/>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6">
    <w:name w:val="Название Знак"/>
    <w:basedOn w:val="a0"/>
    <w:link w:val="af5"/>
    <w:uiPriority w:val="10"/>
    <w:rsid w:val="00156751"/>
    <w:rPr>
      <w:rFonts w:ascii="Times New Roman" w:eastAsia="Times New Roman" w:hAnsi="Times New Roman" w:cs="Times New Roman"/>
      <w:b/>
      <w:spacing w:val="5"/>
      <w:kern w:val="28"/>
      <w:sz w:val="28"/>
      <w:szCs w:val="52"/>
      <w:lang w:eastAsia="ru-RU"/>
    </w:rPr>
  </w:style>
  <w:style w:type="character" w:styleId="af7">
    <w:name w:val="Hyperlink"/>
    <w:uiPriority w:val="99"/>
    <w:unhideWhenUsed/>
    <w:rsid w:val="00104AB2"/>
    <w:rPr>
      <w:strike w:val="0"/>
      <w:dstrike w:val="0"/>
      <w:color w:val="157FC4"/>
      <w:u w:val="none"/>
      <w:effect w:val="none"/>
      <w:shd w:val="clear" w:color="auto" w:fill="auto"/>
    </w:rPr>
  </w:style>
  <w:style w:type="paragraph" w:styleId="af8">
    <w:name w:val="No Spacing"/>
    <w:uiPriority w:val="1"/>
    <w:qFormat/>
    <w:rsid w:val="002C458E"/>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432425"/>
    <w:rPr>
      <w:rFonts w:asciiTheme="majorHAnsi" w:eastAsiaTheme="majorEastAsia" w:hAnsiTheme="majorHAnsi" w:cstheme="majorBidi"/>
      <w:b/>
      <w:bCs/>
      <w:color w:val="365F91" w:themeColor="accent1" w:themeShade="BF"/>
      <w:sz w:val="28"/>
      <w:szCs w:val="28"/>
    </w:rPr>
  </w:style>
  <w:style w:type="paragraph" w:customStyle="1" w:styleId="paragraphparagraphnycys">
    <w:name w:val="paragraph_paragraph__nycys"/>
    <w:basedOn w:val="a"/>
    <w:rsid w:val="00432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432425"/>
  </w:style>
  <w:style w:type="character" w:styleId="af9">
    <w:name w:val="Emphasis"/>
    <w:basedOn w:val="a0"/>
    <w:uiPriority w:val="20"/>
    <w:qFormat/>
    <w:rsid w:val="00025C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71"/>
  </w:style>
  <w:style w:type="paragraph" w:styleId="2">
    <w:name w:val="heading 2"/>
    <w:basedOn w:val="a"/>
    <w:next w:val="a"/>
    <w:link w:val="20"/>
    <w:uiPriority w:val="9"/>
    <w:semiHidden/>
    <w:unhideWhenUsed/>
    <w:qFormat/>
    <w:rsid w:val="00115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A7DDF"/>
    <w:pPr>
      <w:keepNext/>
      <w:spacing w:after="0" w:line="240" w:lineRule="auto"/>
      <w:outlineLvl w:val="2"/>
    </w:pPr>
    <w:rPr>
      <w:rFonts w:ascii="SchoolBook" w:eastAsia="Times New Roman" w:hAnsi="SchoolBook" w:cs="Times New Roman"/>
      <w:sz w:val="36"/>
      <w:szCs w:val="24"/>
      <w:lang w:eastAsia="ru-RU"/>
    </w:rPr>
  </w:style>
  <w:style w:type="paragraph" w:styleId="4">
    <w:name w:val="heading 4"/>
    <w:basedOn w:val="a"/>
    <w:next w:val="a"/>
    <w:link w:val="40"/>
    <w:qFormat/>
    <w:rsid w:val="000A7DDF"/>
    <w:pPr>
      <w:keepNext/>
      <w:spacing w:after="0" w:line="360" w:lineRule="auto"/>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34A9"/>
    <w:pPr>
      <w:ind w:left="720"/>
      <w:contextualSpacing/>
    </w:pPr>
  </w:style>
  <w:style w:type="character" w:customStyle="1" w:styleId="21">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
    <w:basedOn w:val="a0"/>
    <w:link w:val="a5"/>
    <w:semiHidden/>
    <w:locked/>
    <w:rsid w:val="009E324C"/>
    <w:rPr>
      <w:rFonts w:ascii="Courier New" w:hAnsi="Courier New" w:cs="Courier New"/>
    </w:rPr>
  </w:style>
  <w:style w:type="paragraph" w:styleId="a5">
    <w:name w:val="Plain Text"/>
    <w:aliases w:val="Текст Знак1,Текст Знак Знак,Знак2 Знак Знак,Знак2 Знак1,Текст Знак Знак Знак,Текст Знак1 Знак,Знак2 Знак Знак Знак,Знак2 Знак1 Знак,Знак2 Знак"/>
    <w:basedOn w:val="a"/>
    <w:link w:val="21"/>
    <w:semiHidden/>
    <w:unhideWhenUsed/>
    <w:rsid w:val="009E324C"/>
    <w:pPr>
      <w:spacing w:after="0" w:line="240" w:lineRule="auto"/>
    </w:pPr>
    <w:rPr>
      <w:rFonts w:ascii="Courier New" w:hAnsi="Courier New" w:cs="Courier New"/>
    </w:rPr>
  </w:style>
  <w:style w:type="character" w:customStyle="1" w:styleId="a6">
    <w:name w:val="Текст Знак"/>
    <w:basedOn w:val="a0"/>
    <w:uiPriority w:val="99"/>
    <w:semiHidden/>
    <w:rsid w:val="009E324C"/>
    <w:rPr>
      <w:rFonts w:ascii="Consolas" w:hAnsi="Consolas" w:cs="Consolas"/>
      <w:sz w:val="21"/>
      <w:szCs w:val="21"/>
    </w:rPr>
  </w:style>
  <w:style w:type="paragraph" w:styleId="a7">
    <w:name w:val="Balloon Text"/>
    <w:basedOn w:val="a"/>
    <w:link w:val="a8"/>
    <w:uiPriority w:val="99"/>
    <w:semiHidden/>
    <w:unhideWhenUsed/>
    <w:rsid w:val="005506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61A"/>
    <w:rPr>
      <w:rFonts w:ascii="Tahoma" w:hAnsi="Tahoma" w:cs="Tahoma"/>
      <w:sz w:val="16"/>
      <w:szCs w:val="16"/>
    </w:rPr>
  </w:style>
  <w:style w:type="character" w:customStyle="1" w:styleId="30">
    <w:name w:val="Заголовок 3 Знак"/>
    <w:basedOn w:val="a0"/>
    <w:link w:val="3"/>
    <w:rsid w:val="000A7DDF"/>
    <w:rPr>
      <w:rFonts w:ascii="SchoolBook" w:eastAsia="Times New Roman" w:hAnsi="SchoolBook" w:cs="Times New Roman"/>
      <w:sz w:val="36"/>
      <w:szCs w:val="24"/>
      <w:lang w:eastAsia="ru-RU"/>
    </w:rPr>
  </w:style>
  <w:style w:type="character" w:customStyle="1" w:styleId="40">
    <w:name w:val="Заголовок 4 Знак"/>
    <w:basedOn w:val="a0"/>
    <w:link w:val="4"/>
    <w:rsid w:val="000A7DDF"/>
    <w:rPr>
      <w:rFonts w:ascii="Times New Roman" w:eastAsia="Times New Roman" w:hAnsi="Times New Roman" w:cs="Times New Roman"/>
      <w:sz w:val="28"/>
      <w:szCs w:val="24"/>
      <w:lang w:eastAsia="ru-RU"/>
    </w:rPr>
  </w:style>
  <w:style w:type="table" w:styleId="a9">
    <w:name w:val="Table Grid"/>
    <w:basedOn w:val="a1"/>
    <w:uiPriority w:val="59"/>
    <w:rsid w:val="0071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155A8"/>
    <w:rPr>
      <w:rFonts w:asciiTheme="majorHAnsi" w:eastAsiaTheme="majorEastAsia" w:hAnsiTheme="majorHAnsi" w:cstheme="majorBidi"/>
      <w:b/>
      <w:bCs/>
      <w:color w:val="4F81BD" w:themeColor="accent1"/>
      <w:sz w:val="26"/>
      <w:szCs w:val="26"/>
    </w:rPr>
  </w:style>
  <w:style w:type="paragraph" w:styleId="aa">
    <w:name w:val="footer"/>
    <w:basedOn w:val="a"/>
    <w:link w:val="ab"/>
    <w:uiPriority w:val="99"/>
    <w:rsid w:val="001155A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b">
    <w:name w:val="Нижний колонтитул Знак"/>
    <w:basedOn w:val="a0"/>
    <w:link w:val="aa"/>
    <w:uiPriority w:val="99"/>
    <w:rsid w:val="001155A8"/>
    <w:rPr>
      <w:rFonts w:ascii="Times New Roman" w:eastAsia="Times New Roman" w:hAnsi="Times New Roman" w:cs="Times New Roman"/>
      <w:sz w:val="24"/>
      <w:szCs w:val="24"/>
      <w:lang w:val="en-US"/>
    </w:rPr>
  </w:style>
  <w:style w:type="paragraph" w:styleId="ac">
    <w:name w:val="caption"/>
    <w:basedOn w:val="a"/>
    <w:next w:val="a"/>
    <w:uiPriority w:val="35"/>
    <w:unhideWhenUsed/>
    <w:qFormat/>
    <w:rsid w:val="004632BB"/>
    <w:pPr>
      <w:spacing w:line="240" w:lineRule="auto"/>
    </w:pPr>
    <w:rPr>
      <w:b/>
      <w:bCs/>
      <w:color w:val="4F81BD" w:themeColor="accent1"/>
      <w:sz w:val="18"/>
      <w:szCs w:val="18"/>
    </w:rPr>
  </w:style>
  <w:style w:type="paragraph" w:customStyle="1" w:styleId="ConsPlusNormal">
    <w:name w:val="ConsPlusNormal"/>
    <w:rsid w:val="00EE7112"/>
    <w:pPr>
      <w:autoSpaceDE w:val="0"/>
      <w:autoSpaceDN w:val="0"/>
      <w:adjustRightInd w:val="0"/>
      <w:spacing w:after="0" w:line="240" w:lineRule="auto"/>
    </w:pPr>
    <w:rPr>
      <w:rFonts w:ascii="Times New Roman" w:hAnsi="Times New Roman" w:cs="Times New Roman"/>
      <w:sz w:val="24"/>
      <w:szCs w:val="24"/>
    </w:rPr>
  </w:style>
  <w:style w:type="paragraph" w:styleId="ad">
    <w:name w:val="header"/>
    <w:basedOn w:val="a"/>
    <w:link w:val="ae"/>
    <w:uiPriority w:val="99"/>
    <w:unhideWhenUsed/>
    <w:rsid w:val="0022752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27522"/>
  </w:style>
  <w:style w:type="paragraph" w:customStyle="1" w:styleId="ConsTitle">
    <w:name w:val="ConsTitle"/>
    <w:rsid w:val="0057542E"/>
    <w:pPr>
      <w:widowControl w:val="0"/>
      <w:spacing w:after="0" w:line="240" w:lineRule="auto"/>
    </w:pPr>
    <w:rPr>
      <w:rFonts w:ascii="Arial" w:eastAsia="Times New Roman" w:hAnsi="Arial" w:cs="Times New Roman"/>
      <w:b/>
      <w:snapToGrid w:val="0"/>
      <w:sz w:val="16"/>
      <w:szCs w:val="20"/>
      <w:lang w:eastAsia="ru-RU"/>
    </w:rPr>
  </w:style>
  <w:style w:type="paragraph" w:styleId="af">
    <w:name w:val="footnote text"/>
    <w:basedOn w:val="a"/>
    <w:link w:val="af0"/>
    <w:uiPriority w:val="99"/>
    <w:semiHidden/>
    <w:unhideWhenUsed/>
    <w:rsid w:val="00AE319E"/>
    <w:pPr>
      <w:spacing w:after="0" w:line="240" w:lineRule="auto"/>
    </w:pPr>
    <w:rPr>
      <w:sz w:val="20"/>
      <w:szCs w:val="20"/>
    </w:rPr>
  </w:style>
  <w:style w:type="character" w:customStyle="1" w:styleId="af0">
    <w:name w:val="Текст сноски Знак"/>
    <w:basedOn w:val="a0"/>
    <w:link w:val="af"/>
    <w:uiPriority w:val="99"/>
    <w:semiHidden/>
    <w:rsid w:val="00AE319E"/>
    <w:rPr>
      <w:sz w:val="20"/>
      <w:szCs w:val="20"/>
    </w:rPr>
  </w:style>
  <w:style w:type="character" w:styleId="af1">
    <w:name w:val="footnote reference"/>
    <w:basedOn w:val="a0"/>
    <w:uiPriority w:val="99"/>
    <w:semiHidden/>
    <w:unhideWhenUsed/>
    <w:rsid w:val="00AE319E"/>
    <w:rPr>
      <w:vertAlign w:val="superscript"/>
    </w:rPr>
  </w:style>
  <w:style w:type="paragraph" w:styleId="af2">
    <w:name w:val="Body Text Indent"/>
    <w:basedOn w:val="a"/>
    <w:link w:val="af3"/>
    <w:rsid w:val="005A3062"/>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rsid w:val="005A3062"/>
    <w:rPr>
      <w:rFonts w:ascii="Times New Roman" w:eastAsia="Times New Roman" w:hAnsi="Times New Roman" w:cs="Times New Roman"/>
      <w:sz w:val="24"/>
      <w:szCs w:val="20"/>
      <w:lang w:val="x-none" w:eastAsia="x-none"/>
    </w:rPr>
  </w:style>
  <w:style w:type="character" w:customStyle="1" w:styleId="af4">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1,Знак Знак Знак1"/>
    <w:rsid w:val="005A3062"/>
    <w:rPr>
      <w:sz w:val="24"/>
      <w:lang w:val="ru-RU" w:eastAsia="ru-RU" w:bidi="ar-SA"/>
    </w:rPr>
  </w:style>
  <w:style w:type="character" w:customStyle="1" w:styleId="a4">
    <w:name w:val="Абзац списка Знак"/>
    <w:link w:val="a3"/>
    <w:uiPriority w:val="34"/>
    <w:locked/>
    <w:rsid w:val="005A3062"/>
  </w:style>
  <w:style w:type="paragraph" w:styleId="af5">
    <w:name w:val="Title"/>
    <w:basedOn w:val="a"/>
    <w:next w:val="a"/>
    <w:link w:val="af6"/>
    <w:uiPriority w:val="10"/>
    <w:qFormat/>
    <w:rsid w:val="00156751"/>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f6">
    <w:name w:val="Название Знак"/>
    <w:basedOn w:val="a0"/>
    <w:link w:val="af5"/>
    <w:uiPriority w:val="10"/>
    <w:rsid w:val="00156751"/>
    <w:rPr>
      <w:rFonts w:ascii="Times New Roman" w:eastAsia="Times New Roman" w:hAnsi="Times New Roman" w:cs="Times New Roman"/>
      <w:b/>
      <w:spacing w:val="5"/>
      <w:kern w:val="28"/>
      <w:sz w:val="28"/>
      <w:szCs w:val="52"/>
      <w:lang w:eastAsia="ru-RU"/>
    </w:rPr>
  </w:style>
  <w:style w:type="character" w:styleId="af7">
    <w:name w:val="Hyperlink"/>
    <w:uiPriority w:val="99"/>
    <w:semiHidden/>
    <w:unhideWhenUsed/>
    <w:rsid w:val="00104AB2"/>
    <w:rPr>
      <w:strike w:val="0"/>
      <w:dstrike w:val="0"/>
      <w:color w:val="157FC4"/>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1538833">
      <w:bodyDiv w:val="1"/>
      <w:marLeft w:val="0"/>
      <w:marRight w:val="0"/>
      <w:marTop w:val="0"/>
      <w:marBottom w:val="0"/>
      <w:divBdr>
        <w:top w:val="none" w:sz="0" w:space="0" w:color="auto"/>
        <w:left w:val="none" w:sz="0" w:space="0" w:color="auto"/>
        <w:bottom w:val="none" w:sz="0" w:space="0" w:color="auto"/>
        <w:right w:val="none" w:sz="0" w:space="0" w:color="auto"/>
      </w:divBdr>
    </w:div>
    <w:div w:id="64643878">
      <w:bodyDiv w:val="1"/>
      <w:marLeft w:val="0"/>
      <w:marRight w:val="0"/>
      <w:marTop w:val="0"/>
      <w:marBottom w:val="0"/>
      <w:divBdr>
        <w:top w:val="none" w:sz="0" w:space="0" w:color="auto"/>
        <w:left w:val="none" w:sz="0" w:space="0" w:color="auto"/>
        <w:bottom w:val="none" w:sz="0" w:space="0" w:color="auto"/>
        <w:right w:val="none" w:sz="0" w:space="0" w:color="auto"/>
      </w:divBdr>
    </w:div>
    <w:div w:id="65231652">
      <w:bodyDiv w:val="1"/>
      <w:marLeft w:val="0"/>
      <w:marRight w:val="0"/>
      <w:marTop w:val="0"/>
      <w:marBottom w:val="0"/>
      <w:divBdr>
        <w:top w:val="none" w:sz="0" w:space="0" w:color="auto"/>
        <w:left w:val="none" w:sz="0" w:space="0" w:color="auto"/>
        <w:bottom w:val="none" w:sz="0" w:space="0" w:color="auto"/>
        <w:right w:val="none" w:sz="0" w:space="0" w:color="auto"/>
      </w:divBdr>
    </w:div>
    <w:div w:id="72944264">
      <w:bodyDiv w:val="1"/>
      <w:marLeft w:val="0"/>
      <w:marRight w:val="0"/>
      <w:marTop w:val="0"/>
      <w:marBottom w:val="0"/>
      <w:divBdr>
        <w:top w:val="none" w:sz="0" w:space="0" w:color="auto"/>
        <w:left w:val="none" w:sz="0" w:space="0" w:color="auto"/>
        <w:bottom w:val="none" w:sz="0" w:space="0" w:color="auto"/>
        <w:right w:val="none" w:sz="0" w:space="0" w:color="auto"/>
      </w:divBdr>
    </w:div>
    <w:div w:id="82074831">
      <w:bodyDiv w:val="1"/>
      <w:marLeft w:val="0"/>
      <w:marRight w:val="0"/>
      <w:marTop w:val="0"/>
      <w:marBottom w:val="0"/>
      <w:divBdr>
        <w:top w:val="none" w:sz="0" w:space="0" w:color="auto"/>
        <w:left w:val="none" w:sz="0" w:space="0" w:color="auto"/>
        <w:bottom w:val="none" w:sz="0" w:space="0" w:color="auto"/>
        <w:right w:val="none" w:sz="0" w:space="0" w:color="auto"/>
      </w:divBdr>
    </w:div>
    <w:div w:id="135537233">
      <w:bodyDiv w:val="1"/>
      <w:marLeft w:val="0"/>
      <w:marRight w:val="0"/>
      <w:marTop w:val="0"/>
      <w:marBottom w:val="0"/>
      <w:divBdr>
        <w:top w:val="none" w:sz="0" w:space="0" w:color="auto"/>
        <w:left w:val="none" w:sz="0" w:space="0" w:color="auto"/>
        <w:bottom w:val="none" w:sz="0" w:space="0" w:color="auto"/>
        <w:right w:val="none" w:sz="0" w:space="0" w:color="auto"/>
      </w:divBdr>
    </w:div>
    <w:div w:id="161160620">
      <w:bodyDiv w:val="1"/>
      <w:marLeft w:val="0"/>
      <w:marRight w:val="0"/>
      <w:marTop w:val="0"/>
      <w:marBottom w:val="0"/>
      <w:divBdr>
        <w:top w:val="none" w:sz="0" w:space="0" w:color="auto"/>
        <w:left w:val="none" w:sz="0" w:space="0" w:color="auto"/>
        <w:bottom w:val="none" w:sz="0" w:space="0" w:color="auto"/>
        <w:right w:val="none" w:sz="0" w:space="0" w:color="auto"/>
      </w:divBdr>
    </w:div>
    <w:div w:id="165751309">
      <w:bodyDiv w:val="1"/>
      <w:marLeft w:val="0"/>
      <w:marRight w:val="0"/>
      <w:marTop w:val="0"/>
      <w:marBottom w:val="0"/>
      <w:divBdr>
        <w:top w:val="none" w:sz="0" w:space="0" w:color="auto"/>
        <w:left w:val="none" w:sz="0" w:space="0" w:color="auto"/>
        <w:bottom w:val="none" w:sz="0" w:space="0" w:color="auto"/>
        <w:right w:val="none" w:sz="0" w:space="0" w:color="auto"/>
      </w:divBdr>
    </w:div>
    <w:div w:id="202787515">
      <w:bodyDiv w:val="1"/>
      <w:marLeft w:val="0"/>
      <w:marRight w:val="0"/>
      <w:marTop w:val="0"/>
      <w:marBottom w:val="0"/>
      <w:divBdr>
        <w:top w:val="none" w:sz="0" w:space="0" w:color="auto"/>
        <w:left w:val="none" w:sz="0" w:space="0" w:color="auto"/>
        <w:bottom w:val="none" w:sz="0" w:space="0" w:color="auto"/>
        <w:right w:val="none" w:sz="0" w:space="0" w:color="auto"/>
      </w:divBdr>
    </w:div>
    <w:div w:id="231889683">
      <w:bodyDiv w:val="1"/>
      <w:marLeft w:val="0"/>
      <w:marRight w:val="0"/>
      <w:marTop w:val="0"/>
      <w:marBottom w:val="0"/>
      <w:divBdr>
        <w:top w:val="none" w:sz="0" w:space="0" w:color="auto"/>
        <w:left w:val="none" w:sz="0" w:space="0" w:color="auto"/>
        <w:bottom w:val="none" w:sz="0" w:space="0" w:color="auto"/>
        <w:right w:val="none" w:sz="0" w:space="0" w:color="auto"/>
      </w:divBdr>
    </w:div>
    <w:div w:id="233900633">
      <w:bodyDiv w:val="1"/>
      <w:marLeft w:val="0"/>
      <w:marRight w:val="0"/>
      <w:marTop w:val="0"/>
      <w:marBottom w:val="0"/>
      <w:divBdr>
        <w:top w:val="none" w:sz="0" w:space="0" w:color="auto"/>
        <w:left w:val="none" w:sz="0" w:space="0" w:color="auto"/>
        <w:bottom w:val="none" w:sz="0" w:space="0" w:color="auto"/>
        <w:right w:val="none" w:sz="0" w:space="0" w:color="auto"/>
      </w:divBdr>
    </w:div>
    <w:div w:id="236139579">
      <w:bodyDiv w:val="1"/>
      <w:marLeft w:val="0"/>
      <w:marRight w:val="0"/>
      <w:marTop w:val="0"/>
      <w:marBottom w:val="0"/>
      <w:divBdr>
        <w:top w:val="none" w:sz="0" w:space="0" w:color="auto"/>
        <w:left w:val="none" w:sz="0" w:space="0" w:color="auto"/>
        <w:bottom w:val="none" w:sz="0" w:space="0" w:color="auto"/>
        <w:right w:val="none" w:sz="0" w:space="0" w:color="auto"/>
      </w:divBdr>
    </w:div>
    <w:div w:id="236214582">
      <w:bodyDiv w:val="1"/>
      <w:marLeft w:val="0"/>
      <w:marRight w:val="0"/>
      <w:marTop w:val="0"/>
      <w:marBottom w:val="0"/>
      <w:divBdr>
        <w:top w:val="none" w:sz="0" w:space="0" w:color="auto"/>
        <w:left w:val="none" w:sz="0" w:space="0" w:color="auto"/>
        <w:bottom w:val="none" w:sz="0" w:space="0" w:color="auto"/>
        <w:right w:val="none" w:sz="0" w:space="0" w:color="auto"/>
      </w:divBdr>
    </w:div>
    <w:div w:id="236285167">
      <w:bodyDiv w:val="1"/>
      <w:marLeft w:val="0"/>
      <w:marRight w:val="0"/>
      <w:marTop w:val="0"/>
      <w:marBottom w:val="0"/>
      <w:divBdr>
        <w:top w:val="none" w:sz="0" w:space="0" w:color="auto"/>
        <w:left w:val="none" w:sz="0" w:space="0" w:color="auto"/>
        <w:bottom w:val="none" w:sz="0" w:space="0" w:color="auto"/>
        <w:right w:val="none" w:sz="0" w:space="0" w:color="auto"/>
      </w:divBdr>
    </w:div>
    <w:div w:id="262685431">
      <w:bodyDiv w:val="1"/>
      <w:marLeft w:val="0"/>
      <w:marRight w:val="0"/>
      <w:marTop w:val="0"/>
      <w:marBottom w:val="0"/>
      <w:divBdr>
        <w:top w:val="none" w:sz="0" w:space="0" w:color="auto"/>
        <w:left w:val="none" w:sz="0" w:space="0" w:color="auto"/>
        <w:bottom w:val="none" w:sz="0" w:space="0" w:color="auto"/>
        <w:right w:val="none" w:sz="0" w:space="0" w:color="auto"/>
      </w:divBdr>
    </w:div>
    <w:div w:id="270481358">
      <w:bodyDiv w:val="1"/>
      <w:marLeft w:val="0"/>
      <w:marRight w:val="0"/>
      <w:marTop w:val="0"/>
      <w:marBottom w:val="0"/>
      <w:divBdr>
        <w:top w:val="none" w:sz="0" w:space="0" w:color="auto"/>
        <w:left w:val="none" w:sz="0" w:space="0" w:color="auto"/>
        <w:bottom w:val="none" w:sz="0" w:space="0" w:color="auto"/>
        <w:right w:val="none" w:sz="0" w:space="0" w:color="auto"/>
      </w:divBdr>
    </w:div>
    <w:div w:id="281419896">
      <w:bodyDiv w:val="1"/>
      <w:marLeft w:val="0"/>
      <w:marRight w:val="0"/>
      <w:marTop w:val="0"/>
      <w:marBottom w:val="0"/>
      <w:divBdr>
        <w:top w:val="none" w:sz="0" w:space="0" w:color="auto"/>
        <w:left w:val="none" w:sz="0" w:space="0" w:color="auto"/>
        <w:bottom w:val="none" w:sz="0" w:space="0" w:color="auto"/>
        <w:right w:val="none" w:sz="0" w:space="0" w:color="auto"/>
      </w:divBdr>
    </w:div>
    <w:div w:id="306395839">
      <w:bodyDiv w:val="1"/>
      <w:marLeft w:val="0"/>
      <w:marRight w:val="0"/>
      <w:marTop w:val="0"/>
      <w:marBottom w:val="0"/>
      <w:divBdr>
        <w:top w:val="none" w:sz="0" w:space="0" w:color="auto"/>
        <w:left w:val="none" w:sz="0" w:space="0" w:color="auto"/>
        <w:bottom w:val="none" w:sz="0" w:space="0" w:color="auto"/>
        <w:right w:val="none" w:sz="0" w:space="0" w:color="auto"/>
      </w:divBdr>
    </w:div>
    <w:div w:id="354502430">
      <w:bodyDiv w:val="1"/>
      <w:marLeft w:val="0"/>
      <w:marRight w:val="0"/>
      <w:marTop w:val="0"/>
      <w:marBottom w:val="0"/>
      <w:divBdr>
        <w:top w:val="none" w:sz="0" w:space="0" w:color="auto"/>
        <w:left w:val="none" w:sz="0" w:space="0" w:color="auto"/>
        <w:bottom w:val="none" w:sz="0" w:space="0" w:color="auto"/>
        <w:right w:val="none" w:sz="0" w:space="0" w:color="auto"/>
      </w:divBdr>
    </w:div>
    <w:div w:id="390077364">
      <w:bodyDiv w:val="1"/>
      <w:marLeft w:val="0"/>
      <w:marRight w:val="0"/>
      <w:marTop w:val="0"/>
      <w:marBottom w:val="0"/>
      <w:divBdr>
        <w:top w:val="none" w:sz="0" w:space="0" w:color="auto"/>
        <w:left w:val="none" w:sz="0" w:space="0" w:color="auto"/>
        <w:bottom w:val="none" w:sz="0" w:space="0" w:color="auto"/>
        <w:right w:val="none" w:sz="0" w:space="0" w:color="auto"/>
      </w:divBdr>
    </w:div>
    <w:div w:id="391927399">
      <w:bodyDiv w:val="1"/>
      <w:marLeft w:val="0"/>
      <w:marRight w:val="0"/>
      <w:marTop w:val="0"/>
      <w:marBottom w:val="0"/>
      <w:divBdr>
        <w:top w:val="none" w:sz="0" w:space="0" w:color="auto"/>
        <w:left w:val="none" w:sz="0" w:space="0" w:color="auto"/>
        <w:bottom w:val="none" w:sz="0" w:space="0" w:color="auto"/>
        <w:right w:val="none" w:sz="0" w:space="0" w:color="auto"/>
      </w:divBdr>
    </w:div>
    <w:div w:id="406463926">
      <w:bodyDiv w:val="1"/>
      <w:marLeft w:val="0"/>
      <w:marRight w:val="0"/>
      <w:marTop w:val="0"/>
      <w:marBottom w:val="0"/>
      <w:divBdr>
        <w:top w:val="none" w:sz="0" w:space="0" w:color="auto"/>
        <w:left w:val="none" w:sz="0" w:space="0" w:color="auto"/>
        <w:bottom w:val="none" w:sz="0" w:space="0" w:color="auto"/>
        <w:right w:val="none" w:sz="0" w:space="0" w:color="auto"/>
      </w:divBdr>
    </w:div>
    <w:div w:id="408234040">
      <w:bodyDiv w:val="1"/>
      <w:marLeft w:val="0"/>
      <w:marRight w:val="0"/>
      <w:marTop w:val="0"/>
      <w:marBottom w:val="0"/>
      <w:divBdr>
        <w:top w:val="none" w:sz="0" w:space="0" w:color="auto"/>
        <w:left w:val="none" w:sz="0" w:space="0" w:color="auto"/>
        <w:bottom w:val="none" w:sz="0" w:space="0" w:color="auto"/>
        <w:right w:val="none" w:sz="0" w:space="0" w:color="auto"/>
      </w:divBdr>
    </w:div>
    <w:div w:id="409815998">
      <w:bodyDiv w:val="1"/>
      <w:marLeft w:val="0"/>
      <w:marRight w:val="0"/>
      <w:marTop w:val="0"/>
      <w:marBottom w:val="0"/>
      <w:divBdr>
        <w:top w:val="none" w:sz="0" w:space="0" w:color="auto"/>
        <w:left w:val="none" w:sz="0" w:space="0" w:color="auto"/>
        <w:bottom w:val="none" w:sz="0" w:space="0" w:color="auto"/>
        <w:right w:val="none" w:sz="0" w:space="0" w:color="auto"/>
      </w:divBdr>
    </w:div>
    <w:div w:id="414329082">
      <w:bodyDiv w:val="1"/>
      <w:marLeft w:val="0"/>
      <w:marRight w:val="0"/>
      <w:marTop w:val="0"/>
      <w:marBottom w:val="0"/>
      <w:divBdr>
        <w:top w:val="none" w:sz="0" w:space="0" w:color="auto"/>
        <w:left w:val="none" w:sz="0" w:space="0" w:color="auto"/>
        <w:bottom w:val="none" w:sz="0" w:space="0" w:color="auto"/>
        <w:right w:val="none" w:sz="0" w:space="0" w:color="auto"/>
      </w:divBdr>
    </w:div>
    <w:div w:id="429358458">
      <w:bodyDiv w:val="1"/>
      <w:marLeft w:val="0"/>
      <w:marRight w:val="0"/>
      <w:marTop w:val="0"/>
      <w:marBottom w:val="0"/>
      <w:divBdr>
        <w:top w:val="none" w:sz="0" w:space="0" w:color="auto"/>
        <w:left w:val="none" w:sz="0" w:space="0" w:color="auto"/>
        <w:bottom w:val="none" w:sz="0" w:space="0" w:color="auto"/>
        <w:right w:val="none" w:sz="0" w:space="0" w:color="auto"/>
      </w:divBdr>
    </w:div>
    <w:div w:id="432434428">
      <w:bodyDiv w:val="1"/>
      <w:marLeft w:val="0"/>
      <w:marRight w:val="0"/>
      <w:marTop w:val="0"/>
      <w:marBottom w:val="0"/>
      <w:divBdr>
        <w:top w:val="none" w:sz="0" w:space="0" w:color="auto"/>
        <w:left w:val="none" w:sz="0" w:space="0" w:color="auto"/>
        <w:bottom w:val="none" w:sz="0" w:space="0" w:color="auto"/>
        <w:right w:val="none" w:sz="0" w:space="0" w:color="auto"/>
      </w:divBdr>
    </w:div>
    <w:div w:id="434593737">
      <w:bodyDiv w:val="1"/>
      <w:marLeft w:val="0"/>
      <w:marRight w:val="0"/>
      <w:marTop w:val="0"/>
      <w:marBottom w:val="0"/>
      <w:divBdr>
        <w:top w:val="none" w:sz="0" w:space="0" w:color="auto"/>
        <w:left w:val="none" w:sz="0" w:space="0" w:color="auto"/>
        <w:bottom w:val="none" w:sz="0" w:space="0" w:color="auto"/>
        <w:right w:val="none" w:sz="0" w:space="0" w:color="auto"/>
      </w:divBdr>
    </w:div>
    <w:div w:id="448009573">
      <w:bodyDiv w:val="1"/>
      <w:marLeft w:val="0"/>
      <w:marRight w:val="0"/>
      <w:marTop w:val="0"/>
      <w:marBottom w:val="0"/>
      <w:divBdr>
        <w:top w:val="none" w:sz="0" w:space="0" w:color="auto"/>
        <w:left w:val="none" w:sz="0" w:space="0" w:color="auto"/>
        <w:bottom w:val="none" w:sz="0" w:space="0" w:color="auto"/>
        <w:right w:val="none" w:sz="0" w:space="0" w:color="auto"/>
      </w:divBdr>
    </w:div>
    <w:div w:id="453059361">
      <w:bodyDiv w:val="1"/>
      <w:marLeft w:val="0"/>
      <w:marRight w:val="0"/>
      <w:marTop w:val="0"/>
      <w:marBottom w:val="0"/>
      <w:divBdr>
        <w:top w:val="none" w:sz="0" w:space="0" w:color="auto"/>
        <w:left w:val="none" w:sz="0" w:space="0" w:color="auto"/>
        <w:bottom w:val="none" w:sz="0" w:space="0" w:color="auto"/>
        <w:right w:val="none" w:sz="0" w:space="0" w:color="auto"/>
      </w:divBdr>
    </w:div>
    <w:div w:id="502009196">
      <w:bodyDiv w:val="1"/>
      <w:marLeft w:val="0"/>
      <w:marRight w:val="0"/>
      <w:marTop w:val="0"/>
      <w:marBottom w:val="0"/>
      <w:divBdr>
        <w:top w:val="none" w:sz="0" w:space="0" w:color="auto"/>
        <w:left w:val="none" w:sz="0" w:space="0" w:color="auto"/>
        <w:bottom w:val="none" w:sz="0" w:space="0" w:color="auto"/>
        <w:right w:val="none" w:sz="0" w:space="0" w:color="auto"/>
      </w:divBdr>
    </w:div>
    <w:div w:id="509679353">
      <w:bodyDiv w:val="1"/>
      <w:marLeft w:val="0"/>
      <w:marRight w:val="0"/>
      <w:marTop w:val="0"/>
      <w:marBottom w:val="0"/>
      <w:divBdr>
        <w:top w:val="none" w:sz="0" w:space="0" w:color="auto"/>
        <w:left w:val="none" w:sz="0" w:space="0" w:color="auto"/>
        <w:bottom w:val="none" w:sz="0" w:space="0" w:color="auto"/>
        <w:right w:val="none" w:sz="0" w:space="0" w:color="auto"/>
      </w:divBdr>
    </w:div>
    <w:div w:id="523858586">
      <w:bodyDiv w:val="1"/>
      <w:marLeft w:val="0"/>
      <w:marRight w:val="0"/>
      <w:marTop w:val="0"/>
      <w:marBottom w:val="0"/>
      <w:divBdr>
        <w:top w:val="none" w:sz="0" w:space="0" w:color="auto"/>
        <w:left w:val="none" w:sz="0" w:space="0" w:color="auto"/>
        <w:bottom w:val="none" w:sz="0" w:space="0" w:color="auto"/>
        <w:right w:val="none" w:sz="0" w:space="0" w:color="auto"/>
      </w:divBdr>
    </w:div>
    <w:div w:id="550459723">
      <w:bodyDiv w:val="1"/>
      <w:marLeft w:val="0"/>
      <w:marRight w:val="0"/>
      <w:marTop w:val="0"/>
      <w:marBottom w:val="0"/>
      <w:divBdr>
        <w:top w:val="none" w:sz="0" w:space="0" w:color="auto"/>
        <w:left w:val="none" w:sz="0" w:space="0" w:color="auto"/>
        <w:bottom w:val="none" w:sz="0" w:space="0" w:color="auto"/>
        <w:right w:val="none" w:sz="0" w:space="0" w:color="auto"/>
      </w:divBdr>
    </w:div>
    <w:div w:id="614138724">
      <w:bodyDiv w:val="1"/>
      <w:marLeft w:val="0"/>
      <w:marRight w:val="0"/>
      <w:marTop w:val="0"/>
      <w:marBottom w:val="0"/>
      <w:divBdr>
        <w:top w:val="none" w:sz="0" w:space="0" w:color="auto"/>
        <w:left w:val="none" w:sz="0" w:space="0" w:color="auto"/>
        <w:bottom w:val="none" w:sz="0" w:space="0" w:color="auto"/>
        <w:right w:val="none" w:sz="0" w:space="0" w:color="auto"/>
      </w:divBdr>
    </w:div>
    <w:div w:id="621769171">
      <w:bodyDiv w:val="1"/>
      <w:marLeft w:val="0"/>
      <w:marRight w:val="0"/>
      <w:marTop w:val="0"/>
      <w:marBottom w:val="0"/>
      <w:divBdr>
        <w:top w:val="none" w:sz="0" w:space="0" w:color="auto"/>
        <w:left w:val="none" w:sz="0" w:space="0" w:color="auto"/>
        <w:bottom w:val="none" w:sz="0" w:space="0" w:color="auto"/>
        <w:right w:val="none" w:sz="0" w:space="0" w:color="auto"/>
      </w:divBdr>
    </w:div>
    <w:div w:id="624892682">
      <w:bodyDiv w:val="1"/>
      <w:marLeft w:val="0"/>
      <w:marRight w:val="0"/>
      <w:marTop w:val="0"/>
      <w:marBottom w:val="0"/>
      <w:divBdr>
        <w:top w:val="none" w:sz="0" w:space="0" w:color="auto"/>
        <w:left w:val="none" w:sz="0" w:space="0" w:color="auto"/>
        <w:bottom w:val="none" w:sz="0" w:space="0" w:color="auto"/>
        <w:right w:val="none" w:sz="0" w:space="0" w:color="auto"/>
      </w:divBdr>
    </w:div>
    <w:div w:id="638076997">
      <w:bodyDiv w:val="1"/>
      <w:marLeft w:val="0"/>
      <w:marRight w:val="0"/>
      <w:marTop w:val="0"/>
      <w:marBottom w:val="0"/>
      <w:divBdr>
        <w:top w:val="none" w:sz="0" w:space="0" w:color="auto"/>
        <w:left w:val="none" w:sz="0" w:space="0" w:color="auto"/>
        <w:bottom w:val="none" w:sz="0" w:space="0" w:color="auto"/>
        <w:right w:val="none" w:sz="0" w:space="0" w:color="auto"/>
      </w:divBdr>
    </w:div>
    <w:div w:id="639310130">
      <w:bodyDiv w:val="1"/>
      <w:marLeft w:val="0"/>
      <w:marRight w:val="0"/>
      <w:marTop w:val="0"/>
      <w:marBottom w:val="0"/>
      <w:divBdr>
        <w:top w:val="none" w:sz="0" w:space="0" w:color="auto"/>
        <w:left w:val="none" w:sz="0" w:space="0" w:color="auto"/>
        <w:bottom w:val="none" w:sz="0" w:space="0" w:color="auto"/>
        <w:right w:val="none" w:sz="0" w:space="0" w:color="auto"/>
      </w:divBdr>
    </w:div>
    <w:div w:id="655499854">
      <w:bodyDiv w:val="1"/>
      <w:marLeft w:val="0"/>
      <w:marRight w:val="0"/>
      <w:marTop w:val="0"/>
      <w:marBottom w:val="0"/>
      <w:divBdr>
        <w:top w:val="none" w:sz="0" w:space="0" w:color="auto"/>
        <w:left w:val="none" w:sz="0" w:space="0" w:color="auto"/>
        <w:bottom w:val="none" w:sz="0" w:space="0" w:color="auto"/>
        <w:right w:val="none" w:sz="0" w:space="0" w:color="auto"/>
      </w:divBdr>
    </w:div>
    <w:div w:id="673798062">
      <w:bodyDiv w:val="1"/>
      <w:marLeft w:val="0"/>
      <w:marRight w:val="0"/>
      <w:marTop w:val="0"/>
      <w:marBottom w:val="0"/>
      <w:divBdr>
        <w:top w:val="none" w:sz="0" w:space="0" w:color="auto"/>
        <w:left w:val="none" w:sz="0" w:space="0" w:color="auto"/>
        <w:bottom w:val="none" w:sz="0" w:space="0" w:color="auto"/>
        <w:right w:val="none" w:sz="0" w:space="0" w:color="auto"/>
      </w:divBdr>
    </w:div>
    <w:div w:id="703214178">
      <w:bodyDiv w:val="1"/>
      <w:marLeft w:val="0"/>
      <w:marRight w:val="0"/>
      <w:marTop w:val="0"/>
      <w:marBottom w:val="0"/>
      <w:divBdr>
        <w:top w:val="none" w:sz="0" w:space="0" w:color="auto"/>
        <w:left w:val="none" w:sz="0" w:space="0" w:color="auto"/>
        <w:bottom w:val="none" w:sz="0" w:space="0" w:color="auto"/>
        <w:right w:val="none" w:sz="0" w:space="0" w:color="auto"/>
      </w:divBdr>
    </w:div>
    <w:div w:id="704326693">
      <w:bodyDiv w:val="1"/>
      <w:marLeft w:val="0"/>
      <w:marRight w:val="0"/>
      <w:marTop w:val="0"/>
      <w:marBottom w:val="0"/>
      <w:divBdr>
        <w:top w:val="none" w:sz="0" w:space="0" w:color="auto"/>
        <w:left w:val="none" w:sz="0" w:space="0" w:color="auto"/>
        <w:bottom w:val="none" w:sz="0" w:space="0" w:color="auto"/>
        <w:right w:val="none" w:sz="0" w:space="0" w:color="auto"/>
      </w:divBdr>
    </w:div>
    <w:div w:id="709917087">
      <w:bodyDiv w:val="1"/>
      <w:marLeft w:val="0"/>
      <w:marRight w:val="0"/>
      <w:marTop w:val="0"/>
      <w:marBottom w:val="0"/>
      <w:divBdr>
        <w:top w:val="none" w:sz="0" w:space="0" w:color="auto"/>
        <w:left w:val="none" w:sz="0" w:space="0" w:color="auto"/>
        <w:bottom w:val="none" w:sz="0" w:space="0" w:color="auto"/>
        <w:right w:val="none" w:sz="0" w:space="0" w:color="auto"/>
      </w:divBdr>
    </w:div>
    <w:div w:id="786005008">
      <w:bodyDiv w:val="1"/>
      <w:marLeft w:val="0"/>
      <w:marRight w:val="0"/>
      <w:marTop w:val="0"/>
      <w:marBottom w:val="0"/>
      <w:divBdr>
        <w:top w:val="none" w:sz="0" w:space="0" w:color="auto"/>
        <w:left w:val="none" w:sz="0" w:space="0" w:color="auto"/>
        <w:bottom w:val="none" w:sz="0" w:space="0" w:color="auto"/>
        <w:right w:val="none" w:sz="0" w:space="0" w:color="auto"/>
      </w:divBdr>
    </w:div>
    <w:div w:id="796491764">
      <w:bodyDiv w:val="1"/>
      <w:marLeft w:val="0"/>
      <w:marRight w:val="0"/>
      <w:marTop w:val="0"/>
      <w:marBottom w:val="0"/>
      <w:divBdr>
        <w:top w:val="none" w:sz="0" w:space="0" w:color="auto"/>
        <w:left w:val="none" w:sz="0" w:space="0" w:color="auto"/>
        <w:bottom w:val="none" w:sz="0" w:space="0" w:color="auto"/>
        <w:right w:val="none" w:sz="0" w:space="0" w:color="auto"/>
      </w:divBdr>
    </w:div>
    <w:div w:id="806973623">
      <w:bodyDiv w:val="1"/>
      <w:marLeft w:val="0"/>
      <w:marRight w:val="0"/>
      <w:marTop w:val="0"/>
      <w:marBottom w:val="0"/>
      <w:divBdr>
        <w:top w:val="none" w:sz="0" w:space="0" w:color="auto"/>
        <w:left w:val="none" w:sz="0" w:space="0" w:color="auto"/>
        <w:bottom w:val="none" w:sz="0" w:space="0" w:color="auto"/>
        <w:right w:val="none" w:sz="0" w:space="0" w:color="auto"/>
      </w:divBdr>
    </w:div>
    <w:div w:id="817503451">
      <w:bodyDiv w:val="1"/>
      <w:marLeft w:val="0"/>
      <w:marRight w:val="0"/>
      <w:marTop w:val="0"/>
      <w:marBottom w:val="0"/>
      <w:divBdr>
        <w:top w:val="none" w:sz="0" w:space="0" w:color="auto"/>
        <w:left w:val="none" w:sz="0" w:space="0" w:color="auto"/>
        <w:bottom w:val="none" w:sz="0" w:space="0" w:color="auto"/>
        <w:right w:val="none" w:sz="0" w:space="0" w:color="auto"/>
      </w:divBdr>
    </w:div>
    <w:div w:id="888954013">
      <w:bodyDiv w:val="1"/>
      <w:marLeft w:val="0"/>
      <w:marRight w:val="0"/>
      <w:marTop w:val="0"/>
      <w:marBottom w:val="0"/>
      <w:divBdr>
        <w:top w:val="none" w:sz="0" w:space="0" w:color="auto"/>
        <w:left w:val="none" w:sz="0" w:space="0" w:color="auto"/>
        <w:bottom w:val="none" w:sz="0" w:space="0" w:color="auto"/>
        <w:right w:val="none" w:sz="0" w:space="0" w:color="auto"/>
      </w:divBdr>
    </w:div>
    <w:div w:id="889413505">
      <w:bodyDiv w:val="1"/>
      <w:marLeft w:val="0"/>
      <w:marRight w:val="0"/>
      <w:marTop w:val="0"/>
      <w:marBottom w:val="0"/>
      <w:divBdr>
        <w:top w:val="none" w:sz="0" w:space="0" w:color="auto"/>
        <w:left w:val="none" w:sz="0" w:space="0" w:color="auto"/>
        <w:bottom w:val="none" w:sz="0" w:space="0" w:color="auto"/>
        <w:right w:val="none" w:sz="0" w:space="0" w:color="auto"/>
      </w:divBdr>
    </w:div>
    <w:div w:id="897547887">
      <w:bodyDiv w:val="1"/>
      <w:marLeft w:val="0"/>
      <w:marRight w:val="0"/>
      <w:marTop w:val="0"/>
      <w:marBottom w:val="0"/>
      <w:divBdr>
        <w:top w:val="none" w:sz="0" w:space="0" w:color="auto"/>
        <w:left w:val="none" w:sz="0" w:space="0" w:color="auto"/>
        <w:bottom w:val="none" w:sz="0" w:space="0" w:color="auto"/>
        <w:right w:val="none" w:sz="0" w:space="0" w:color="auto"/>
      </w:divBdr>
    </w:div>
    <w:div w:id="922569181">
      <w:bodyDiv w:val="1"/>
      <w:marLeft w:val="0"/>
      <w:marRight w:val="0"/>
      <w:marTop w:val="0"/>
      <w:marBottom w:val="0"/>
      <w:divBdr>
        <w:top w:val="none" w:sz="0" w:space="0" w:color="auto"/>
        <w:left w:val="none" w:sz="0" w:space="0" w:color="auto"/>
        <w:bottom w:val="none" w:sz="0" w:space="0" w:color="auto"/>
        <w:right w:val="none" w:sz="0" w:space="0" w:color="auto"/>
      </w:divBdr>
    </w:div>
    <w:div w:id="925917748">
      <w:bodyDiv w:val="1"/>
      <w:marLeft w:val="0"/>
      <w:marRight w:val="0"/>
      <w:marTop w:val="0"/>
      <w:marBottom w:val="0"/>
      <w:divBdr>
        <w:top w:val="none" w:sz="0" w:space="0" w:color="auto"/>
        <w:left w:val="none" w:sz="0" w:space="0" w:color="auto"/>
        <w:bottom w:val="none" w:sz="0" w:space="0" w:color="auto"/>
        <w:right w:val="none" w:sz="0" w:space="0" w:color="auto"/>
      </w:divBdr>
    </w:div>
    <w:div w:id="938024665">
      <w:bodyDiv w:val="1"/>
      <w:marLeft w:val="0"/>
      <w:marRight w:val="0"/>
      <w:marTop w:val="0"/>
      <w:marBottom w:val="0"/>
      <w:divBdr>
        <w:top w:val="none" w:sz="0" w:space="0" w:color="auto"/>
        <w:left w:val="none" w:sz="0" w:space="0" w:color="auto"/>
        <w:bottom w:val="none" w:sz="0" w:space="0" w:color="auto"/>
        <w:right w:val="none" w:sz="0" w:space="0" w:color="auto"/>
      </w:divBdr>
    </w:div>
    <w:div w:id="950740586">
      <w:bodyDiv w:val="1"/>
      <w:marLeft w:val="0"/>
      <w:marRight w:val="0"/>
      <w:marTop w:val="0"/>
      <w:marBottom w:val="0"/>
      <w:divBdr>
        <w:top w:val="none" w:sz="0" w:space="0" w:color="auto"/>
        <w:left w:val="none" w:sz="0" w:space="0" w:color="auto"/>
        <w:bottom w:val="none" w:sz="0" w:space="0" w:color="auto"/>
        <w:right w:val="none" w:sz="0" w:space="0" w:color="auto"/>
      </w:divBdr>
    </w:div>
    <w:div w:id="952592000">
      <w:bodyDiv w:val="1"/>
      <w:marLeft w:val="0"/>
      <w:marRight w:val="0"/>
      <w:marTop w:val="0"/>
      <w:marBottom w:val="0"/>
      <w:divBdr>
        <w:top w:val="none" w:sz="0" w:space="0" w:color="auto"/>
        <w:left w:val="none" w:sz="0" w:space="0" w:color="auto"/>
        <w:bottom w:val="none" w:sz="0" w:space="0" w:color="auto"/>
        <w:right w:val="none" w:sz="0" w:space="0" w:color="auto"/>
      </w:divBdr>
    </w:div>
    <w:div w:id="959453568">
      <w:bodyDiv w:val="1"/>
      <w:marLeft w:val="0"/>
      <w:marRight w:val="0"/>
      <w:marTop w:val="0"/>
      <w:marBottom w:val="0"/>
      <w:divBdr>
        <w:top w:val="none" w:sz="0" w:space="0" w:color="auto"/>
        <w:left w:val="none" w:sz="0" w:space="0" w:color="auto"/>
        <w:bottom w:val="none" w:sz="0" w:space="0" w:color="auto"/>
        <w:right w:val="none" w:sz="0" w:space="0" w:color="auto"/>
      </w:divBdr>
    </w:div>
    <w:div w:id="1003514016">
      <w:bodyDiv w:val="1"/>
      <w:marLeft w:val="0"/>
      <w:marRight w:val="0"/>
      <w:marTop w:val="0"/>
      <w:marBottom w:val="0"/>
      <w:divBdr>
        <w:top w:val="none" w:sz="0" w:space="0" w:color="auto"/>
        <w:left w:val="none" w:sz="0" w:space="0" w:color="auto"/>
        <w:bottom w:val="none" w:sz="0" w:space="0" w:color="auto"/>
        <w:right w:val="none" w:sz="0" w:space="0" w:color="auto"/>
      </w:divBdr>
    </w:div>
    <w:div w:id="1016077514">
      <w:bodyDiv w:val="1"/>
      <w:marLeft w:val="0"/>
      <w:marRight w:val="0"/>
      <w:marTop w:val="0"/>
      <w:marBottom w:val="0"/>
      <w:divBdr>
        <w:top w:val="none" w:sz="0" w:space="0" w:color="auto"/>
        <w:left w:val="none" w:sz="0" w:space="0" w:color="auto"/>
        <w:bottom w:val="none" w:sz="0" w:space="0" w:color="auto"/>
        <w:right w:val="none" w:sz="0" w:space="0" w:color="auto"/>
      </w:divBdr>
    </w:div>
    <w:div w:id="1023240801">
      <w:bodyDiv w:val="1"/>
      <w:marLeft w:val="0"/>
      <w:marRight w:val="0"/>
      <w:marTop w:val="0"/>
      <w:marBottom w:val="0"/>
      <w:divBdr>
        <w:top w:val="none" w:sz="0" w:space="0" w:color="auto"/>
        <w:left w:val="none" w:sz="0" w:space="0" w:color="auto"/>
        <w:bottom w:val="none" w:sz="0" w:space="0" w:color="auto"/>
        <w:right w:val="none" w:sz="0" w:space="0" w:color="auto"/>
      </w:divBdr>
    </w:div>
    <w:div w:id="1041246768">
      <w:bodyDiv w:val="1"/>
      <w:marLeft w:val="0"/>
      <w:marRight w:val="0"/>
      <w:marTop w:val="0"/>
      <w:marBottom w:val="0"/>
      <w:divBdr>
        <w:top w:val="none" w:sz="0" w:space="0" w:color="auto"/>
        <w:left w:val="none" w:sz="0" w:space="0" w:color="auto"/>
        <w:bottom w:val="none" w:sz="0" w:space="0" w:color="auto"/>
        <w:right w:val="none" w:sz="0" w:space="0" w:color="auto"/>
      </w:divBdr>
    </w:div>
    <w:div w:id="1065254709">
      <w:bodyDiv w:val="1"/>
      <w:marLeft w:val="0"/>
      <w:marRight w:val="0"/>
      <w:marTop w:val="0"/>
      <w:marBottom w:val="0"/>
      <w:divBdr>
        <w:top w:val="none" w:sz="0" w:space="0" w:color="auto"/>
        <w:left w:val="none" w:sz="0" w:space="0" w:color="auto"/>
        <w:bottom w:val="none" w:sz="0" w:space="0" w:color="auto"/>
        <w:right w:val="none" w:sz="0" w:space="0" w:color="auto"/>
      </w:divBdr>
    </w:div>
    <w:div w:id="1083835875">
      <w:bodyDiv w:val="1"/>
      <w:marLeft w:val="0"/>
      <w:marRight w:val="0"/>
      <w:marTop w:val="0"/>
      <w:marBottom w:val="0"/>
      <w:divBdr>
        <w:top w:val="none" w:sz="0" w:space="0" w:color="auto"/>
        <w:left w:val="none" w:sz="0" w:space="0" w:color="auto"/>
        <w:bottom w:val="none" w:sz="0" w:space="0" w:color="auto"/>
        <w:right w:val="none" w:sz="0" w:space="0" w:color="auto"/>
      </w:divBdr>
    </w:div>
    <w:div w:id="1127240942">
      <w:bodyDiv w:val="1"/>
      <w:marLeft w:val="0"/>
      <w:marRight w:val="0"/>
      <w:marTop w:val="0"/>
      <w:marBottom w:val="0"/>
      <w:divBdr>
        <w:top w:val="none" w:sz="0" w:space="0" w:color="auto"/>
        <w:left w:val="none" w:sz="0" w:space="0" w:color="auto"/>
        <w:bottom w:val="none" w:sz="0" w:space="0" w:color="auto"/>
        <w:right w:val="none" w:sz="0" w:space="0" w:color="auto"/>
      </w:divBdr>
    </w:div>
    <w:div w:id="1128165815">
      <w:bodyDiv w:val="1"/>
      <w:marLeft w:val="0"/>
      <w:marRight w:val="0"/>
      <w:marTop w:val="0"/>
      <w:marBottom w:val="0"/>
      <w:divBdr>
        <w:top w:val="none" w:sz="0" w:space="0" w:color="auto"/>
        <w:left w:val="none" w:sz="0" w:space="0" w:color="auto"/>
        <w:bottom w:val="none" w:sz="0" w:space="0" w:color="auto"/>
        <w:right w:val="none" w:sz="0" w:space="0" w:color="auto"/>
      </w:divBdr>
    </w:div>
    <w:div w:id="1148353825">
      <w:bodyDiv w:val="1"/>
      <w:marLeft w:val="0"/>
      <w:marRight w:val="0"/>
      <w:marTop w:val="0"/>
      <w:marBottom w:val="0"/>
      <w:divBdr>
        <w:top w:val="none" w:sz="0" w:space="0" w:color="auto"/>
        <w:left w:val="none" w:sz="0" w:space="0" w:color="auto"/>
        <w:bottom w:val="none" w:sz="0" w:space="0" w:color="auto"/>
        <w:right w:val="none" w:sz="0" w:space="0" w:color="auto"/>
      </w:divBdr>
    </w:div>
    <w:div w:id="1191525219">
      <w:bodyDiv w:val="1"/>
      <w:marLeft w:val="0"/>
      <w:marRight w:val="0"/>
      <w:marTop w:val="0"/>
      <w:marBottom w:val="0"/>
      <w:divBdr>
        <w:top w:val="none" w:sz="0" w:space="0" w:color="auto"/>
        <w:left w:val="none" w:sz="0" w:space="0" w:color="auto"/>
        <w:bottom w:val="none" w:sz="0" w:space="0" w:color="auto"/>
        <w:right w:val="none" w:sz="0" w:space="0" w:color="auto"/>
      </w:divBdr>
    </w:div>
    <w:div w:id="1221358156">
      <w:bodyDiv w:val="1"/>
      <w:marLeft w:val="0"/>
      <w:marRight w:val="0"/>
      <w:marTop w:val="0"/>
      <w:marBottom w:val="0"/>
      <w:divBdr>
        <w:top w:val="none" w:sz="0" w:space="0" w:color="auto"/>
        <w:left w:val="none" w:sz="0" w:space="0" w:color="auto"/>
        <w:bottom w:val="none" w:sz="0" w:space="0" w:color="auto"/>
        <w:right w:val="none" w:sz="0" w:space="0" w:color="auto"/>
      </w:divBdr>
    </w:div>
    <w:div w:id="1266034053">
      <w:bodyDiv w:val="1"/>
      <w:marLeft w:val="0"/>
      <w:marRight w:val="0"/>
      <w:marTop w:val="0"/>
      <w:marBottom w:val="0"/>
      <w:divBdr>
        <w:top w:val="none" w:sz="0" w:space="0" w:color="auto"/>
        <w:left w:val="none" w:sz="0" w:space="0" w:color="auto"/>
        <w:bottom w:val="none" w:sz="0" w:space="0" w:color="auto"/>
        <w:right w:val="none" w:sz="0" w:space="0" w:color="auto"/>
      </w:divBdr>
    </w:div>
    <w:div w:id="1274020777">
      <w:bodyDiv w:val="1"/>
      <w:marLeft w:val="0"/>
      <w:marRight w:val="0"/>
      <w:marTop w:val="0"/>
      <w:marBottom w:val="0"/>
      <w:divBdr>
        <w:top w:val="none" w:sz="0" w:space="0" w:color="auto"/>
        <w:left w:val="none" w:sz="0" w:space="0" w:color="auto"/>
        <w:bottom w:val="none" w:sz="0" w:space="0" w:color="auto"/>
        <w:right w:val="none" w:sz="0" w:space="0" w:color="auto"/>
      </w:divBdr>
    </w:div>
    <w:div w:id="1287616837">
      <w:bodyDiv w:val="1"/>
      <w:marLeft w:val="0"/>
      <w:marRight w:val="0"/>
      <w:marTop w:val="0"/>
      <w:marBottom w:val="0"/>
      <w:divBdr>
        <w:top w:val="none" w:sz="0" w:space="0" w:color="auto"/>
        <w:left w:val="none" w:sz="0" w:space="0" w:color="auto"/>
        <w:bottom w:val="none" w:sz="0" w:space="0" w:color="auto"/>
        <w:right w:val="none" w:sz="0" w:space="0" w:color="auto"/>
      </w:divBdr>
    </w:div>
    <w:div w:id="1295981852">
      <w:bodyDiv w:val="1"/>
      <w:marLeft w:val="0"/>
      <w:marRight w:val="0"/>
      <w:marTop w:val="0"/>
      <w:marBottom w:val="0"/>
      <w:divBdr>
        <w:top w:val="none" w:sz="0" w:space="0" w:color="auto"/>
        <w:left w:val="none" w:sz="0" w:space="0" w:color="auto"/>
        <w:bottom w:val="none" w:sz="0" w:space="0" w:color="auto"/>
        <w:right w:val="none" w:sz="0" w:space="0" w:color="auto"/>
      </w:divBdr>
    </w:div>
    <w:div w:id="1333677958">
      <w:bodyDiv w:val="1"/>
      <w:marLeft w:val="0"/>
      <w:marRight w:val="0"/>
      <w:marTop w:val="0"/>
      <w:marBottom w:val="0"/>
      <w:divBdr>
        <w:top w:val="none" w:sz="0" w:space="0" w:color="auto"/>
        <w:left w:val="none" w:sz="0" w:space="0" w:color="auto"/>
        <w:bottom w:val="none" w:sz="0" w:space="0" w:color="auto"/>
        <w:right w:val="none" w:sz="0" w:space="0" w:color="auto"/>
      </w:divBdr>
    </w:div>
    <w:div w:id="1335648573">
      <w:bodyDiv w:val="1"/>
      <w:marLeft w:val="0"/>
      <w:marRight w:val="0"/>
      <w:marTop w:val="0"/>
      <w:marBottom w:val="0"/>
      <w:divBdr>
        <w:top w:val="none" w:sz="0" w:space="0" w:color="auto"/>
        <w:left w:val="none" w:sz="0" w:space="0" w:color="auto"/>
        <w:bottom w:val="none" w:sz="0" w:space="0" w:color="auto"/>
        <w:right w:val="none" w:sz="0" w:space="0" w:color="auto"/>
      </w:divBdr>
    </w:div>
    <w:div w:id="1360274608">
      <w:bodyDiv w:val="1"/>
      <w:marLeft w:val="0"/>
      <w:marRight w:val="0"/>
      <w:marTop w:val="0"/>
      <w:marBottom w:val="0"/>
      <w:divBdr>
        <w:top w:val="none" w:sz="0" w:space="0" w:color="auto"/>
        <w:left w:val="none" w:sz="0" w:space="0" w:color="auto"/>
        <w:bottom w:val="none" w:sz="0" w:space="0" w:color="auto"/>
        <w:right w:val="none" w:sz="0" w:space="0" w:color="auto"/>
      </w:divBdr>
    </w:div>
    <w:div w:id="1389648203">
      <w:bodyDiv w:val="1"/>
      <w:marLeft w:val="0"/>
      <w:marRight w:val="0"/>
      <w:marTop w:val="0"/>
      <w:marBottom w:val="0"/>
      <w:divBdr>
        <w:top w:val="none" w:sz="0" w:space="0" w:color="auto"/>
        <w:left w:val="none" w:sz="0" w:space="0" w:color="auto"/>
        <w:bottom w:val="none" w:sz="0" w:space="0" w:color="auto"/>
        <w:right w:val="none" w:sz="0" w:space="0" w:color="auto"/>
      </w:divBdr>
    </w:div>
    <w:div w:id="1400522255">
      <w:bodyDiv w:val="1"/>
      <w:marLeft w:val="0"/>
      <w:marRight w:val="0"/>
      <w:marTop w:val="0"/>
      <w:marBottom w:val="0"/>
      <w:divBdr>
        <w:top w:val="none" w:sz="0" w:space="0" w:color="auto"/>
        <w:left w:val="none" w:sz="0" w:space="0" w:color="auto"/>
        <w:bottom w:val="none" w:sz="0" w:space="0" w:color="auto"/>
        <w:right w:val="none" w:sz="0" w:space="0" w:color="auto"/>
      </w:divBdr>
    </w:div>
    <w:div w:id="1403790886">
      <w:bodyDiv w:val="1"/>
      <w:marLeft w:val="0"/>
      <w:marRight w:val="0"/>
      <w:marTop w:val="0"/>
      <w:marBottom w:val="0"/>
      <w:divBdr>
        <w:top w:val="none" w:sz="0" w:space="0" w:color="auto"/>
        <w:left w:val="none" w:sz="0" w:space="0" w:color="auto"/>
        <w:bottom w:val="none" w:sz="0" w:space="0" w:color="auto"/>
        <w:right w:val="none" w:sz="0" w:space="0" w:color="auto"/>
      </w:divBdr>
    </w:div>
    <w:div w:id="1423262965">
      <w:bodyDiv w:val="1"/>
      <w:marLeft w:val="0"/>
      <w:marRight w:val="0"/>
      <w:marTop w:val="0"/>
      <w:marBottom w:val="0"/>
      <w:divBdr>
        <w:top w:val="none" w:sz="0" w:space="0" w:color="auto"/>
        <w:left w:val="none" w:sz="0" w:space="0" w:color="auto"/>
        <w:bottom w:val="none" w:sz="0" w:space="0" w:color="auto"/>
        <w:right w:val="none" w:sz="0" w:space="0" w:color="auto"/>
      </w:divBdr>
    </w:div>
    <w:div w:id="1443576303">
      <w:bodyDiv w:val="1"/>
      <w:marLeft w:val="0"/>
      <w:marRight w:val="0"/>
      <w:marTop w:val="0"/>
      <w:marBottom w:val="0"/>
      <w:divBdr>
        <w:top w:val="none" w:sz="0" w:space="0" w:color="auto"/>
        <w:left w:val="none" w:sz="0" w:space="0" w:color="auto"/>
        <w:bottom w:val="none" w:sz="0" w:space="0" w:color="auto"/>
        <w:right w:val="none" w:sz="0" w:space="0" w:color="auto"/>
      </w:divBdr>
    </w:div>
    <w:div w:id="14798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50747">
          <w:marLeft w:val="903"/>
          <w:marRight w:val="0"/>
          <w:marTop w:val="0"/>
          <w:marBottom w:val="172"/>
          <w:divBdr>
            <w:top w:val="none" w:sz="0" w:space="0" w:color="auto"/>
            <w:left w:val="none" w:sz="0" w:space="0" w:color="auto"/>
            <w:bottom w:val="none" w:sz="0" w:space="0" w:color="auto"/>
            <w:right w:val="none" w:sz="0" w:space="0" w:color="auto"/>
          </w:divBdr>
        </w:div>
        <w:div w:id="623537212">
          <w:marLeft w:val="0"/>
          <w:marRight w:val="0"/>
          <w:marTop w:val="0"/>
          <w:marBottom w:val="172"/>
          <w:divBdr>
            <w:top w:val="none" w:sz="0" w:space="0" w:color="auto"/>
            <w:left w:val="none" w:sz="0" w:space="0" w:color="auto"/>
            <w:bottom w:val="none" w:sz="0" w:space="0" w:color="auto"/>
            <w:right w:val="none" w:sz="0" w:space="0" w:color="auto"/>
          </w:divBdr>
        </w:div>
      </w:divsChild>
    </w:div>
    <w:div w:id="1488204134">
      <w:bodyDiv w:val="1"/>
      <w:marLeft w:val="0"/>
      <w:marRight w:val="0"/>
      <w:marTop w:val="0"/>
      <w:marBottom w:val="0"/>
      <w:divBdr>
        <w:top w:val="none" w:sz="0" w:space="0" w:color="auto"/>
        <w:left w:val="none" w:sz="0" w:space="0" w:color="auto"/>
        <w:bottom w:val="none" w:sz="0" w:space="0" w:color="auto"/>
        <w:right w:val="none" w:sz="0" w:space="0" w:color="auto"/>
      </w:divBdr>
    </w:div>
    <w:div w:id="1500074270">
      <w:bodyDiv w:val="1"/>
      <w:marLeft w:val="0"/>
      <w:marRight w:val="0"/>
      <w:marTop w:val="0"/>
      <w:marBottom w:val="0"/>
      <w:divBdr>
        <w:top w:val="none" w:sz="0" w:space="0" w:color="auto"/>
        <w:left w:val="none" w:sz="0" w:space="0" w:color="auto"/>
        <w:bottom w:val="none" w:sz="0" w:space="0" w:color="auto"/>
        <w:right w:val="none" w:sz="0" w:space="0" w:color="auto"/>
      </w:divBdr>
    </w:div>
    <w:div w:id="1505322406">
      <w:bodyDiv w:val="1"/>
      <w:marLeft w:val="0"/>
      <w:marRight w:val="0"/>
      <w:marTop w:val="0"/>
      <w:marBottom w:val="0"/>
      <w:divBdr>
        <w:top w:val="none" w:sz="0" w:space="0" w:color="auto"/>
        <w:left w:val="none" w:sz="0" w:space="0" w:color="auto"/>
        <w:bottom w:val="none" w:sz="0" w:space="0" w:color="auto"/>
        <w:right w:val="none" w:sz="0" w:space="0" w:color="auto"/>
      </w:divBdr>
    </w:div>
    <w:div w:id="1539049488">
      <w:bodyDiv w:val="1"/>
      <w:marLeft w:val="0"/>
      <w:marRight w:val="0"/>
      <w:marTop w:val="0"/>
      <w:marBottom w:val="0"/>
      <w:divBdr>
        <w:top w:val="none" w:sz="0" w:space="0" w:color="auto"/>
        <w:left w:val="none" w:sz="0" w:space="0" w:color="auto"/>
        <w:bottom w:val="none" w:sz="0" w:space="0" w:color="auto"/>
        <w:right w:val="none" w:sz="0" w:space="0" w:color="auto"/>
      </w:divBdr>
    </w:div>
    <w:div w:id="1582253478">
      <w:bodyDiv w:val="1"/>
      <w:marLeft w:val="0"/>
      <w:marRight w:val="0"/>
      <w:marTop w:val="0"/>
      <w:marBottom w:val="0"/>
      <w:divBdr>
        <w:top w:val="none" w:sz="0" w:space="0" w:color="auto"/>
        <w:left w:val="none" w:sz="0" w:space="0" w:color="auto"/>
        <w:bottom w:val="none" w:sz="0" w:space="0" w:color="auto"/>
        <w:right w:val="none" w:sz="0" w:space="0" w:color="auto"/>
      </w:divBdr>
    </w:div>
    <w:div w:id="1596085871">
      <w:bodyDiv w:val="1"/>
      <w:marLeft w:val="0"/>
      <w:marRight w:val="0"/>
      <w:marTop w:val="0"/>
      <w:marBottom w:val="0"/>
      <w:divBdr>
        <w:top w:val="none" w:sz="0" w:space="0" w:color="auto"/>
        <w:left w:val="none" w:sz="0" w:space="0" w:color="auto"/>
        <w:bottom w:val="none" w:sz="0" w:space="0" w:color="auto"/>
        <w:right w:val="none" w:sz="0" w:space="0" w:color="auto"/>
      </w:divBdr>
    </w:div>
    <w:div w:id="1611009233">
      <w:bodyDiv w:val="1"/>
      <w:marLeft w:val="0"/>
      <w:marRight w:val="0"/>
      <w:marTop w:val="0"/>
      <w:marBottom w:val="0"/>
      <w:divBdr>
        <w:top w:val="none" w:sz="0" w:space="0" w:color="auto"/>
        <w:left w:val="none" w:sz="0" w:space="0" w:color="auto"/>
        <w:bottom w:val="none" w:sz="0" w:space="0" w:color="auto"/>
        <w:right w:val="none" w:sz="0" w:space="0" w:color="auto"/>
      </w:divBdr>
    </w:div>
    <w:div w:id="1623877859">
      <w:bodyDiv w:val="1"/>
      <w:marLeft w:val="0"/>
      <w:marRight w:val="0"/>
      <w:marTop w:val="0"/>
      <w:marBottom w:val="0"/>
      <w:divBdr>
        <w:top w:val="none" w:sz="0" w:space="0" w:color="auto"/>
        <w:left w:val="none" w:sz="0" w:space="0" w:color="auto"/>
        <w:bottom w:val="none" w:sz="0" w:space="0" w:color="auto"/>
        <w:right w:val="none" w:sz="0" w:space="0" w:color="auto"/>
      </w:divBdr>
    </w:div>
    <w:div w:id="1649092827">
      <w:bodyDiv w:val="1"/>
      <w:marLeft w:val="0"/>
      <w:marRight w:val="0"/>
      <w:marTop w:val="0"/>
      <w:marBottom w:val="0"/>
      <w:divBdr>
        <w:top w:val="none" w:sz="0" w:space="0" w:color="auto"/>
        <w:left w:val="none" w:sz="0" w:space="0" w:color="auto"/>
        <w:bottom w:val="none" w:sz="0" w:space="0" w:color="auto"/>
        <w:right w:val="none" w:sz="0" w:space="0" w:color="auto"/>
      </w:divBdr>
    </w:div>
    <w:div w:id="1667316635">
      <w:bodyDiv w:val="1"/>
      <w:marLeft w:val="0"/>
      <w:marRight w:val="0"/>
      <w:marTop w:val="0"/>
      <w:marBottom w:val="0"/>
      <w:divBdr>
        <w:top w:val="none" w:sz="0" w:space="0" w:color="auto"/>
        <w:left w:val="none" w:sz="0" w:space="0" w:color="auto"/>
        <w:bottom w:val="none" w:sz="0" w:space="0" w:color="auto"/>
        <w:right w:val="none" w:sz="0" w:space="0" w:color="auto"/>
      </w:divBdr>
    </w:div>
    <w:div w:id="1695769191">
      <w:bodyDiv w:val="1"/>
      <w:marLeft w:val="0"/>
      <w:marRight w:val="0"/>
      <w:marTop w:val="0"/>
      <w:marBottom w:val="0"/>
      <w:divBdr>
        <w:top w:val="none" w:sz="0" w:space="0" w:color="auto"/>
        <w:left w:val="none" w:sz="0" w:space="0" w:color="auto"/>
        <w:bottom w:val="none" w:sz="0" w:space="0" w:color="auto"/>
        <w:right w:val="none" w:sz="0" w:space="0" w:color="auto"/>
      </w:divBdr>
    </w:div>
    <w:div w:id="1715958732">
      <w:bodyDiv w:val="1"/>
      <w:marLeft w:val="0"/>
      <w:marRight w:val="0"/>
      <w:marTop w:val="0"/>
      <w:marBottom w:val="0"/>
      <w:divBdr>
        <w:top w:val="none" w:sz="0" w:space="0" w:color="auto"/>
        <w:left w:val="none" w:sz="0" w:space="0" w:color="auto"/>
        <w:bottom w:val="none" w:sz="0" w:space="0" w:color="auto"/>
        <w:right w:val="none" w:sz="0" w:space="0" w:color="auto"/>
      </w:divBdr>
    </w:div>
    <w:div w:id="1716807694">
      <w:bodyDiv w:val="1"/>
      <w:marLeft w:val="0"/>
      <w:marRight w:val="0"/>
      <w:marTop w:val="0"/>
      <w:marBottom w:val="0"/>
      <w:divBdr>
        <w:top w:val="none" w:sz="0" w:space="0" w:color="auto"/>
        <w:left w:val="none" w:sz="0" w:space="0" w:color="auto"/>
        <w:bottom w:val="none" w:sz="0" w:space="0" w:color="auto"/>
        <w:right w:val="none" w:sz="0" w:space="0" w:color="auto"/>
      </w:divBdr>
    </w:div>
    <w:div w:id="1723746042">
      <w:bodyDiv w:val="1"/>
      <w:marLeft w:val="0"/>
      <w:marRight w:val="0"/>
      <w:marTop w:val="0"/>
      <w:marBottom w:val="0"/>
      <w:divBdr>
        <w:top w:val="none" w:sz="0" w:space="0" w:color="auto"/>
        <w:left w:val="none" w:sz="0" w:space="0" w:color="auto"/>
        <w:bottom w:val="none" w:sz="0" w:space="0" w:color="auto"/>
        <w:right w:val="none" w:sz="0" w:space="0" w:color="auto"/>
      </w:divBdr>
    </w:div>
    <w:div w:id="1772043031">
      <w:bodyDiv w:val="1"/>
      <w:marLeft w:val="0"/>
      <w:marRight w:val="0"/>
      <w:marTop w:val="0"/>
      <w:marBottom w:val="0"/>
      <w:divBdr>
        <w:top w:val="none" w:sz="0" w:space="0" w:color="auto"/>
        <w:left w:val="none" w:sz="0" w:space="0" w:color="auto"/>
        <w:bottom w:val="none" w:sz="0" w:space="0" w:color="auto"/>
        <w:right w:val="none" w:sz="0" w:space="0" w:color="auto"/>
      </w:divBdr>
    </w:div>
    <w:div w:id="1791361191">
      <w:bodyDiv w:val="1"/>
      <w:marLeft w:val="0"/>
      <w:marRight w:val="0"/>
      <w:marTop w:val="0"/>
      <w:marBottom w:val="0"/>
      <w:divBdr>
        <w:top w:val="none" w:sz="0" w:space="0" w:color="auto"/>
        <w:left w:val="none" w:sz="0" w:space="0" w:color="auto"/>
        <w:bottom w:val="none" w:sz="0" w:space="0" w:color="auto"/>
        <w:right w:val="none" w:sz="0" w:space="0" w:color="auto"/>
      </w:divBdr>
    </w:div>
    <w:div w:id="1840387314">
      <w:bodyDiv w:val="1"/>
      <w:marLeft w:val="0"/>
      <w:marRight w:val="0"/>
      <w:marTop w:val="0"/>
      <w:marBottom w:val="0"/>
      <w:divBdr>
        <w:top w:val="none" w:sz="0" w:space="0" w:color="auto"/>
        <w:left w:val="none" w:sz="0" w:space="0" w:color="auto"/>
        <w:bottom w:val="none" w:sz="0" w:space="0" w:color="auto"/>
        <w:right w:val="none" w:sz="0" w:space="0" w:color="auto"/>
      </w:divBdr>
    </w:div>
    <w:div w:id="1842768975">
      <w:bodyDiv w:val="1"/>
      <w:marLeft w:val="0"/>
      <w:marRight w:val="0"/>
      <w:marTop w:val="0"/>
      <w:marBottom w:val="0"/>
      <w:divBdr>
        <w:top w:val="none" w:sz="0" w:space="0" w:color="auto"/>
        <w:left w:val="none" w:sz="0" w:space="0" w:color="auto"/>
        <w:bottom w:val="none" w:sz="0" w:space="0" w:color="auto"/>
        <w:right w:val="none" w:sz="0" w:space="0" w:color="auto"/>
      </w:divBdr>
    </w:div>
    <w:div w:id="1846431277">
      <w:bodyDiv w:val="1"/>
      <w:marLeft w:val="0"/>
      <w:marRight w:val="0"/>
      <w:marTop w:val="0"/>
      <w:marBottom w:val="0"/>
      <w:divBdr>
        <w:top w:val="none" w:sz="0" w:space="0" w:color="auto"/>
        <w:left w:val="none" w:sz="0" w:space="0" w:color="auto"/>
        <w:bottom w:val="none" w:sz="0" w:space="0" w:color="auto"/>
        <w:right w:val="none" w:sz="0" w:space="0" w:color="auto"/>
      </w:divBdr>
    </w:div>
    <w:div w:id="1922173874">
      <w:bodyDiv w:val="1"/>
      <w:marLeft w:val="0"/>
      <w:marRight w:val="0"/>
      <w:marTop w:val="0"/>
      <w:marBottom w:val="0"/>
      <w:divBdr>
        <w:top w:val="none" w:sz="0" w:space="0" w:color="auto"/>
        <w:left w:val="none" w:sz="0" w:space="0" w:color="auto"/>
        <w:bottom w:val="none" w:sz="0" w:space="0" w:color="auto"/>
        <w:right w:val="none" w:sz="0" w:space="0" w:color="auto"/>
      </w:divBdr>
    </w:div>
    <w:div w:id="1922636051">
      <w:bodyDiv w:val="1"/>
      <w:marLeft w:val="0"/>
      <w:marRight w:val="0"/>
      <w:marTop w:val="0"/>
      <w:marBottom w:val="0"/>
      <w:divBdr>
        <w:top w:val="none" w:sz="0" w:space="0" w:color="auto"/>
        <w:left w:val="none" w:sz="0" w:space="0" w:color="auto"/>
        <w:bottom w:val="none" w:sz="0" w:space="0" w:color="auto"/>
        <w:right w:val="none" w:sz="0" w:space="0" w:color="auto"/>
      </w:divBdr>
    </w:div>
    <w:div w:id="1929927126">
      <w:bodyDiv w:val="1"/>
      <w:marLeft w:val="0"/>
      <w:marRight w:val="0"/>
      <w:marTop w:val="0"/>
      <w:marBottom w:val="0"/>
      <w:divBdr>
        <w:top w:val="none" w:sz="0" w:space="0" w:color="auto"/>
        <w:left w:val="none" w:sz="0" w:space="0" w:color="auto"/>
        <w:bottom w:val="none" w:sz="0" w:space="0" w:color="auto"/>
        <w:right w:val="none" w:sz="0" w:space="0" w:color="auto"/>
      </w:divBdr>
    </w:div>
    <w:div w:id="1942177942">
      <w:bodyDiv w:val="1"/>
      <w:marLeft w:val="0"/>
      <w:marRight w:val="0"/>
      <w:marTop w:val="0"/>
      <w:marBottom w:val="0"/>
      <w:divBdr>
        <w:top w:val="none" w:sz="0" w:space="0" w:color="auto"/>
        <w:left w:val="none" w:sz="0" w:space="0" w:color="auto"/>
        <w:bottom w:val="none" w:sz="0" w:space="0" w:color="auto"/>
        <w:right w:val="none" w:sz="0" w:space="0" w:color="auto"/>
      </w:divBdr>
    </w:div>
    <w:div w:id="1971474697">
      <w:bodyDiv w:val="1"/>
      <w:marLeft w:val="0"/>
      <w:marRight w:val="0"/>
      <w:marTop w:val="0"/>
      <w:marBottom w:val="0"/>
      <w:divBdr>
        <w:top w:val="none" w:sz="0" w:space="0" w:color="auto"/>
        <w:left w:val="none" w:sz="0" w:space="0" w:color="auto"/>
        <w:bottom w:val="none" w:sz="0" w:space="0" w:color="auto"/>
        <w:right w:val="none" w:sz="0" w:space="0" w:color="auto"/>
      </w:divBdr>
    </w:div>
    <w:div w:id="2076201050">
      <w:bodyDiv w:val="1"/>
      <w:marLeft w:val="0"/>
      <w:marRight w:val="0"/>
      <w:marTop w:val="0"/>
      <w:marBottom w:val="0"/>
      <w:divBdr>
        <w:top w:val="none" w:sz="0" w:space="0" w:color="auto"/>
        <w:left w:val="none" w:sz="0" w:space="0" w:color="auto"/>
        <w:bottom w:val="none" w:sz="0" w:space="0" w:color="auto"/>
        <w:right w:val="none" w:sz="0" w:space="0" w:color="auto"/>
      </w:divBdr>
    </w:div>
    <w:div w:id="2101946876">
      <w:bodyDiv w:val="1"/>
      <w:marLeft w:val="0"/>
      <w:marRight w:val="0"/>
      <w:marTop w:val="0"/>
      <w:marBottom w:val="0"/>
      <w:divBdr>
        <w:top w:val="none" w:sz="0" w:space="0" w:color="auto"/>
        <w:left w:val="none" w:sz="0" w:space="0" w:color="auto"/>
        <w:bottom w:val="none" w:sz="0" w:space="0" w:color="auto"/>
        <w:right w:val="none" w:sz="0" w:space="0" w:color="auto"/>
      </w:divBdr>
    </w:div>
    <w:div w:id="2111924841">
      <w:bodyDiv w:val="1"/>
      <w:marLeft w:val="0"/>
      <w:marRight w:val="0"/>
      <w:marTop w:val="0"/>
      <w:marBottom w:val="0"/>
      <w:divBdr>
        <w:top w:val="none" w:sz="0" w:space="0" w:color="auto"/>
        <w:left w:val="none" w:sz="0" w:space="0" w:color="auto"/>
        <w:bottom w:val="none" w:sz="0" w:space="0" w:color="auto"/>
        <w:right w:val="none" w:sz="0" w:space="0" w:color="auto"/>
      </w:divBdr>
    </w:div>
    <w:div w:id="2132938958">
      <w:bodyDiv w:val="1"/>
      <w:marLeft w:val="0"/>
      <w:marRight w:val="0"/>
      <w:marTop w:val="0"/>
      <w:marBottom w:val="0"/>
      <w:divBdr>
        <w:top w:val="none" w:sz="0" w:space="0" w:color="auto"/>
        <w:left w:val="none" w:sz="0" w:space="0" w:color="auto"/>
        <w:bottom w:val="none" w:sz="0" w:space="0" w:color="auto"/>
        <w:right w:val="none" w:sz="0" w:space="0" w:color="auto"/>
      </w:divBdr>
    </w:div>
    <w:div w:id="21394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votkinsk@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otk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24AB-0B29-44A8-B288-5EC01F35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3836</TotalTime>
  <Pages>31</Pages>
  <Words>13168</Words>
  <Characters>75061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Salamatova</dc:creator>
  <cp:lastModifiedBy>user</cp:lastModifiedBy>
  <cp:revision>70</cp:revision>
  <cp:lastPrinted>2023-12-01T11:45:00Z</cp:lastPrinted>
  <dcterms:created xsi:type="dcterms:W3CDTF">2023-11-16T14:18:00Z</dcterms:created>
  <dcterms:modified xsi:type="dcterms:W3CDTF">2023-12-01T12:21:00Z</dcterms:modified>
</cp:coreProperties>
</file>